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750" w:rsidRDefault="00F06750" w:rsidP="00F06750"/>
    <w:p w:rsidR="00F06750" w:rsidRDefault="00F06750" w:rsidP="00F06750"/>
    <w:p w:rsidR="00F06750" w:rsidRPr="001C1D6F" w:rsidRDefault="00F06750" w:rsidP="00F06750">
      <w:pPr>
        <w:rPr>
          <w:b/>
          <w:sz w:val="36"/>
          <w:szCs w:val="36"/>
        </w:rPr>
      </w:pPr>
    </w:p>
    <w:p w:rsidR="00C86760" w:rsidRDefault="00C86760" w:rsidP="00F35FE2">
      <w:pPr>
        <w:jc w:val="center"/>
        <w:rPr>
          <w:sz w:val="40"/>
          <w:szCs w:val="40"/>
        </w:rPr>
      </w:pPr>
    </w:p>
    <w:p w:rsidR="00C86760" w:rsidRDefault="00C86760" w:rsidP="00F35FE2">
      <w:pPr>
        <w:jc w:val="center"/>
        <w:rPr>
          <w:sz w:val="40"/>
          <w:szCs w:val="40"/>
        </w:rPr>
      </w:pPr>
    </w:p>
    <w:p w:rsidR="00F35FE2" w:rsidRPr="00C86760" w:rsidRDefault="00F35FE2" w:rsidP="00F35FE2">
      <w:pPr>
        <w:jc w:val="center"/>
        <w:rPr>
          <w:sz w:val="40"/>
          <w:szCs w:val="40"/>
        </w:rPr>
      </w:pPr>
      <w:r>
        <w:rPr>
          <w:sz w:val="40"/>
          <w:szCs w:val="40"/>
        </w:rPr>
        <w:t>Rules of Operation</w:t>
      </w:r>
    </w:p>
    <w:p w:rsidR="00F35FE2" w:rsidRPr="00C86760" w:rsidRDefault="00996450" w:rsidP="00F35FE2">
      <w:pPr>
        <w:jc w:val="center"/>
        <w:rPr>
          <w:sz w:val="40"/>
          <w:szCs w:val="40"/>
        </w:rPr>
      </w:pPr>
      <w:r>
        <w:rPr>
          <w:sz w:val="40"/>
          <w:szCs w:val="40"/>
        </w:rPr>
        <w:t xml:space="preserve">Lukáš Trantírek </w:t>
      </w:r>
      <w:proofErr w:type="spellStart"/>
      <w:r w:rsidR="00F35FE2">
        <w:rPr>
          <w:sz w:val="40"/>
          <w:szCs w:val="40"/>
        </w:rPr>
        <w:t>Research</w:t>
      </w:r>
      <w:proofErr w:type="spellEnd"/>
      <w:r w:rsidR="00F35FE2">
        <w:rPr>
          <w:sz w:val="40"/>
          <w:szCs w:val="40"/>
        </w:rPr>
        <w:t xml:space="preserve"> Group </w:t>
      </w:r>
    </w:p>
    <w:p w:rsidR="00F06750" w:rsidRDefault="00F06750" w:rsidP="00F06750">
      <w:r>
        <w:t xml:space="preserve"> </w:t>
      </w:r>
    </w:p>
    <w:p w:rsidR="00F06750" w:rsidRDefault="00F06750" w:rsidP="00F06750"/>
    <w:p w:rsidR="00F06750" w:rsidRDefault="00F06750" w:rsidP="00F06750"/>
    <w:p w:rsidR="00F06750" w:rsidRDefault="00F06750" w:rsidP="00F06750"/>
    <w:p w:rsidR="00F06750" w:rsidRDefault="00F06750" w:rsidP="00F06750"/>
    <w:p w:rsidR="00F06750" w:rsidRDefault="00F06750" w:rsidP="00F06750"/>
    <w:p w:rsidR="00F06750" w:rsidRDefault="00F06750" w:rsidP="00F06750"/>
    <w:p w:rsidR="00F06750" w:rsidRDefault="00F35FE2" w:rsidP="00F06750">
      <w:r>
        <w:t>.:</w:t>
      </w:r>
    </w:p>
    <w:p w:rsidR="00F06750" w:rsidRDefault="00F06750" w:rsidP="00F06750">
      <w:pPr>
        <w:sectPr w:rsidR="00F06750" w:rsidSect="00AE58AA">
          <w:footerReference w:type="default" r:id="rId11"/>
          <w:headerReference w:type="first" r:id="rId12"/>
          <w:footerReference w:type="first" r:id="rId13"/>
          <w:pgSz w:w="11906" w:h="16838"/>
          <w:pgMar w:top="1361" w:right="1361" w:bottom="1361" w:left="1361" w:header="964" w:footer="680" w:gutter="0"/>
          <w:cols w:space="708"/>
          <w:titlePg/>
          <w:docGrid w:linePitch="360"/>
        </w:sectPr>
      </w:pPr>
    </w:p>
    <w:sdt>
      <w:sdtPr>
        <w:rPr>
          <w:rFonts w:ascii="Arial" w:eastAsia="MS Mincho" w:hAnsi="Arial" w:cs="Times New Roman"/>
          <w:color w:val="auto"/>
          <w:sz w:val="20"/>
          <w:szCs w:val="22"/>
        </w:rPr>
        <w:id w:val="1987815012"/>
        <w:docPartObj>
          <w:docPartGallery w:val="Table of Contents"/>
          <w:docPartUnique/>
        </w:docPartObj>
      </w:sdtPr>
      <w:sdtEndPr>
        <w:rPr>
          <w:b/>
          <w:bCs/>
        </w:rPr>
      </w:sdtEndPr>
      <w:sdtContent>
        <w:p w:rsidR="00F06750" w:rsidRDefault="00F06750" w:rsidP="00F06750">
          <w:pPr>
            <w:pStyle w:val="Nadpisobsahu"/>
          </w:pPr>
          <w:r>
            <w:t>Contents</w:t>
          </w:r>
        </w:p>
        <w:p w:rsidR="004D3744" w:rsidRDefault="00CF603B">
          <w:pPr>
            <w:pStyle w:val="Obsah1"/>
            <w:tabs>
              <w:tab w:val="right" w:leader="dot" w:pos="9174"/>
            </w:tabs>
            <w:rPr>
              <w:rFonts w:asciiTheme="minorHAnsi" w:eastAsiaTheme="minorEastAsia" w:hAnsiTheme="minorHAnsi" w:cstheme="minorBidi"/>
              <w:noProof/>
              <w:sz w:val="22"/>
            </w:rPr>
          </w:pPr>
          <w:r>
            <w:fldChar w:fldCharType="begin"/>
          </w:r>
          <w:r w:rsidR="00F06750">
            <w:instrText xml:space="preserve"> TOC \o "1-3" \h \z \u </w:instrText>
          </w:r>
          <w:r>
            <w:fldChar w:fldCharType="separate"/>
          </w:r>
          <w:hyperlink w:anchor="_Toc132802139" w:history="1">
            <w:r w:rsidR="004D3744" w:rsidRPr="006E34EC">
              <w:rPr>
                <w:rStyle w:val="Hypertextovodkaz"/>
                <w:noProof/>
              </w:rPr>
              <w:t>Introduction</w:t>
            </w:r>
            <w:r w:rsidR="004D3744">
              <w:rPr>
                <w:noProof/>
                <w:webHidden/>
              </w:rPr>
              <w:tab/>
            </w:r>
            <w:r w:rsidR="004D3744">
              <w:rPr>
                <w:noProof/>
                <w:webHidden/>
              </w:rPr>
              <w:fldChar w:fldCharType="begin"/>
            </w:r>
            <w:r w:rsidR="004D3744">
              <w:rPr>
                <w:noProof/>
                <w:webHidden/>
              </w:rPr>
              <w:instrText xml:space="preserve"> PAGEREF _Toc132802139 \h </w:instrText>
            </w:r>
            <w:r w:rsidR="004D3744">
              <w:rPr>
                <w:noProof/>
                <w:webHidden/>
              </w:rPr>
            </w:r>
            <w:r w:rsidR="004D3744">
              <w:rPr>
                <w:noProof/>
                <w:webHidden/>
              </w:rPr>
              <w:fldChar w:fldCharType="separate"/>
            </w:r>
            <w:r w:rsidR="004D3744">
              <w:rPr>
                <w:noProof/>
                <w:webHidden/>
              </w:rPr>
              <w:t>4</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40" w:history="1">
            <w:r w:rsidR="004D3744" w:rsidRPr="006E34EC">
              <w:rPr>
                <w:rStyle w:val="Hypertextovodkaz"/>
                <w:noProof/>
              </w:rPr>
              <w:t>Contact Details</w:t>
            </w:r>
            <w:r w:rsidR="004D3744">
              <w:rPr>
                <w:noProof/>
                <w:webHidden/>
              </w:rPr>
              <w:tab/>
            </w:r>
            <w:r w:rsidR="004D3744">
              <w:rPr>
                <w:noProof/>
                <w:webHidden/>
              </w:rPr>
              <w:fldChar w:fldCharType="begin"/>
            </w:r>
            <w:r w:rsidR="004D3744">
              <w:rPr>
                <w:noProof/>
                <w:webHidden/>
              </w:rPr>
              <w:instrText xml:space="preserve"> PAGEREF _Toc132802140 \h </w:instrText>
            </w:r>
            <w:r w:rsidR="004D3744">
              <w:rPr>
                <w:noProof/>
                <w:webHidden/>
              </w:rPr>
            </w:r>
            <w:r w:rsidR="004D3744">
              <w:rPr>
                <w:noProof/>
                <w:webHidden/>
              </w:rPr>
              <w:fldChar w:fldCharType="separate"/>
            </w:r>
            <w:r w:rsidR="004D3744">
              <w:rPr>
                <w:noProof/>
                <w:webHidden/>
              </w:rPr>
              <w:t>4</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41" w:history="1">
            <w:r w:rsidR="004D3744" w:rsidRPr="006E34EC">
              <w:rPr>
                <w:rStyle w:val="Hypertextovodkaz"/>
                <w:noProof/>
              </w:rPr>
              <w:t>Building Layout</w:t>
            </w:r>
            <w:r w:rsidR="004D3744">
              <w:rPr>
                <w:noProof/>
                <w:webHidden/>
              </w:rPr>
              <w:tab/>
            </w:r>
            <w:r w:rsidR="004D3744">
              <w:rPr>
                <w:noProof/>
                <w:webHidden/>
              </w:rPr>
              <w:fldChar w:fldCharType="begin"/>
            </w:r>
            <w:r w:rsidR="004D3744">
              <w:rPr>
                <w:noProof/>
                <w:webHidden/>
              </w:rPr>
              <w:instrText xml:space="preserve"> PAGEREF _Toc132802141 \h </w:instrText>
            </w:r>
            <w:r w:rsidR="004D3744">
              <w:rPr>
                <w:noProof/>
                <w:webHidden/>
              </w:rPr>
            </w:r>
            <w:r w:rsidR="004D3744">
              <w:rPr>
                <w:noProof/>
                <w:webHidden/>
              </w:rPr>
              <w:fldChar w:fldCharType="separate"/>
            </w:r>
            <w:r w:rsidR="004D3744">
              <w:rPr>
                <w:noProof/>
                <w:webHidden/>
              </w:rPr>
              <w:t>5</w:t>
            </w:r>
            <w:r w:rsidR="004D3744">
              <w:rPr>
                <w:noProof/>
                <w:webHidden/>
              </w:rPr>
              <w:fldChar w:fldCharType="end"/>
            </w:r>
          </w:hyperlink>
        </w:p>
        <w:p w:rsidR="004D3744" w:rsidRDefault="002A274C">
          <w:pPr>
            <w:pStyle w:val="Obsah2"/>
            <w:rPr>
              <w:rFonts w:asciiTheme="minorHAnsi" w:eastAsiaTheme="minorEastAsia" w:hAnsiTheme="minorHAnsi" w:cstheme="minorBidi"/>
              <w:sz w:val="22"/>
            </w:rPr>
          </w:pPr>
          <w:hyperlink w:anchor="_Toc132802142" w:history="1">
            <w:r w:rsidR="004D3744" w:rsidRPr="006E34EC">
              <w:rPr>
                <w:rStyle w:val="Hypertextovodkaz"/>
                <w:shd w:val="clear" w:color="auto" w:fill="FFFFFF"/>
              </w:rPr>
              <w:t>Laboratory</w:t>
            </w:r>
            <w:r w:rsidR="004D3744">
              <w:rPr>
                <w:webHidden/>
              </w:rPr>
              <w:tab/>
            </w:r>
            <w:r w:rsidR="004D3744">
              <w:rPr>
                <w:webHidden/>
              </w:rPr>
              <w:fldChar w:fldCharType="begin"/>
            </w:r>
            <w:r w:rsidR="004D3744">
              <w:rPr>
                <w:webHidden/>
              </w:rPr>
              <w:instrText xml:space="preserve"> PAGEREF _Toc132802142 \h </w:instrText>
            </w:r>
            <w:r w:rsidR="004D3744">
              <w:rPr>
                <w:webHidden/>
              </w:rPr>
            </w:r>
            <w:r w:rsidR="004D3744">
              <w:rPr>
                <w:webHidden/>
              </w:rPr>
              <w:fldChar w:fldCharType="separate"/>
            </w:r>
            <w:r w:rsidR="004D3744">
              <w:rPr>
                <w:webHidden/>
              </w:rPr>
              <w:t>5</w:t>
            </w:r>
            <w:r w:rsidR="004D3744">
              <w:rPr>
                <w:webHidden/>
              </w:rPr>
              <w:fldChar w:fldCharType="end"/>
            </w:r>
          </w:hyperlink>
        </w:p>
        <w:p w:rsidR="004D3744" w:rsidRDefault="002A274C">
          <w:pPr>
            <w:pStyle w:val="Obsah2"/>
            <w:rPr>
              <w:rFonts w:asciiTheme="minorHAnsi" w:eastAsiaTheme="minorEastAsia" w:hAnsiTheme="minorHAnsi" w:cstheme="minorBidi"/>
              <w:sz w:val="22"/>
            </w:rPr>
          </w:pPr>
          <w:hyperlink w:anchor="_Toc132802143" w:history="1">
            <w:r w:rsidR="004D3744" w:rsidRPr="006E34EC">
              <w:rPr>
                <w:rStyle w:val="Hypertextovodkaz"/>
              </w:rPr>
              <w:t>Requirements Applicable to the Workplace</w:t>
            </w:r>
            <w:r w:rsidR="004D3744">
              <w:rPr>
                <w:webHidden/>
              </w:rPr>
              <w:tab/>
            </w:r>
            <w:r w:rsidR="004D3744">
              <w:rPr>
                <w:webHidden/>
              </w:rPr>
              <w:fldChar w:fldCharType="begin"/>
            </w:r>
            <w:r w:rsidR="004D3744">
              <w:rPr>
                <w:webHidden/>
              </w:rPr>
              <w:instrText xml:space="preserve"> PAGEREF _Toc132802143 \h </w:instrText>
            </w:r>
            <w:r w:rsidR="004D3744">
              <w:rPr>
                <w:webHidden/>
              </w:rPr>
            </w:r>
            <w:r w:rsidR="004D3744">
              <w:rPr>
                <w:webHidden/>
              </w:rPr>
              <w:fldChar w:fldCharType="separate"/>
            </w:r>
            <w:r w:rsidR="004D3744">
              <w:rPr>
                <w:webHidden/>
              </w:rPr>
              <w:t>5</w:t>
            </w:r>
            <w:r w:rsidR="004D3744">
              <w:rPr>
                <w:webHidden/>
              </w:rPr>
              <w:fldChar w:fldCharType="end"/>
            </w:r>
          </w:hyperlink>
        </w:p>
        <w:p w:rsidR="004D3744" w:rsidRDefault="002A274C">
          <w:pPr>
            <w:pStyle w:val="Obsah2"/>
            <w:rPr>
              <w:rFonts w:asciiTheme="minorHAnsi" w:eastAsiaTheme="minorEastAsia" w:hAnsiTheme="minorHAnsi" w:cstheme="minorBidi"/>
              <w:sz w:val="22"/>
            </w:rPr>
          </w:pPr>
          <w:hyperlink w:anchor="_Toc132802144" w:history="1">
            <w:r w:rsidR="004D3744" w:rsidRPr="006E34EC">
              <w:rPr>
                <w:rStyle w:val="Hypertextovodkaz"/>
              </w:rPr>
              <w:t>Work Description</w:t>
            </w:r>
            <w:r w:rsidR="004D3744">
              <w:rPr>
                <w:webHidden/>
              </w:rPr>
              <w:tab/>
            </w:r>
            <w:r w:rsidR="004D3744">
              <w:rPr>
                <w:webHidden/>
              </w:rPr>
              <w:fldChar w:fldCharType="begin"/>
            </w:r>
            <w:r w:rsidR="004D3744">
              <w:rPr>
                <w:webHidden/>
              </w:rPr>
              <w:instrText xml:space="preserve"> PAGEREF _Toc132802144 \h </w:instrText>
            </w:r>
            <w:r w:rsidR="004D3744">
              <w:rPr>
                <w:webHidden/>
              </w:rPr>
            </w:r>
            <w:r w:rsidR="004D3744">
              <w:rPr>
                <w:webHidden/>
              </w:rPr>
              <w:fldChar w:fldCharType="separate"/>
            </w:r>
            <w:r w:rsidR="004D3744">
              <w:rPr>
                <w:webHidden/>
              </w:rPr>
              <w:t>6</w:t>
            </w:r>
            <w:r w:rsidR="004D3744">
              <w:rPr>
                <w:webHidden/>
              </w:rPr>
              <w:fldChar w:fldCharType="end"/>
            </w:r>
          </w:hyperlink>
        </w:p>
        <w:p w:rsidR="004D3744" w:rsidRDefault="002A274C">
          <w:pPr>
            <w:pStyle w:val="Obsah2"/>
            <w:rPr>
              <w:rFonts w:asciiTheme="minorHAnsi" w:eastAsiaTheme="minorEastAsia" w:hAnsiTheme="minorHAnsi" w:cstheme="minorBidi"/>
              <w:sz w:val="22"/>
            </w:rPr>
          </w:pPr>
          <w:hyperlink w:anchor="_Toc132802145" w:history="1">
            <w:r w:rsidR="004D3744" w:rsidRPr="006E34EC">
              <w:rPr>
                <w:rStyle w:val="Hypertextovodkaz"/>
              </w:rPr>
              <w:t>Work Conditions</w:t>
            </w:r>
            <w:r w:rsidR="004D3744">
              <w:rPr>
                <w:webHidden/>
              </w:rPr>
              <w:tab/>
            </w:r>
            <w:r w:rsidR="004D3744">
              <w:rPr>
                <w:webHidden/>
              </w:rPr>
              <w:fldChar w:fldCharType="begin"/>
            </w:r>
            <w:r w:rsidR="004D3744">
              <w:rPr>
                <w:webHidden/>
              </w:rPr>
              <w:instrText xml:space="preserve"> PAGEREF _Toc132802145 \h </w:instrText>
            </w:r>
            <w:r w:rsidR="004D3744">
              <w:rPr>
                <w:webHidden/>
              </w:rPr>
            </w:r>
            <w:r w:rsidR="004D3744">
              <w:rPr>
                <w:webHidden/>
              </w:rPr>
              <w:fldChar w:fldCharType="separate"/>
            </w:r>
            <w:r w:rsidR="004D3744">
              <w:rPr>
                <w:webHidden/>
              </w:rPr>
              <w:t>6</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46" w:history="1">
            <w:r w:rsidR="004D3744" w:rsidRPr="006E34EC">
              <w:rPr>
                <w:rStyle w:val="Hypertextovodkaz"/>
                <w:bCs/>
              </w:rPr>
              <w:t>Medical Fitness</w:t>
            </w:r>
            <w:r w:rsidR="004D3744">
              <w:rPr>
                <w:webHidden/>
              </w:rPr>
              <w:tab/>
            </w:r>
            <w:r w:rsidR="004D3744">
              <w:rPr>
                <w:webHidden/>
              </w:rPr>
              <w:fldChar w:fldCharType="begin"/>
            </w:r>
            <w:r w:rsidR="004D3744">
              <w:rPr>
                <w:webHidden/>
              </w:rPr>
              <w:instrText xml:space="preserve"> PAGEREF _Toc132802146 \h </w:instrText>
            </w:r>
            <w:r w:rsidR="004D3744">
              <w:rPr>
                <w:webHidden/>
              </w:rPr>
            </w:r>
            <w:r w:rsidR="004D3744">
              <w:rPr>
                <w:webHidden/>
              </w:rPr>
              <w:fldChar w:fldCharType="separate"/>
            </w:r>
            <w:r w:rsidR="004D3744">
              <w:rPr>
                <w:webHidden/>
              </w:rPr>
              <w:t>6</w:t>
            </w:r>
            <w:r w:rsidR="004D3744">
              <w:rPr>
                <w:webHidden/>
              </w:rPr>
              <w:fldChar w:fldCharType="end"/>
            </w:r>
          </w:hyperlink>
        </w:p>
        <w:p w:rsidR="004D3744" w:rsidRDefault="002A274C">
          <w:pPr>
            <w:pStyle w:val="Obsah2"/>
            <w:rPr>
              <w:rFonts w:asciiTheme="minorHAnsi" w:eastAsiaTheme="minorEastAsia" w:hAnsiTheme="minorHAnsi" w:cstheme="minorBidi"/>
              <w:sz w:val="22"/>
            </w:rPr>
          </w:pPr>
          <w:hyperlink w:anchor="_Toc132802147" w:history="1">
            <w:r w:rsidR="004D3744" w:rsidRPr="006E34EC">
              <w:rPr>
                <w:rStyle w:val="Hypertextovodkaz"/>
              </w:rPr>
              <w:t>Conditions for the Presence in the Laboratory</w:t>
            </w:r>
            <w:r w:rsidR="004D3744">
              <w:rPr>
                <w:webHidden/>
              </w:rPr>
              <w:tab/>
            </w:r>
            <w:r w:rsidR="004D3744">
              <w:rPr>
                <w:webHidden/>
              </w:rPr>
              <w:fldChar w:fldCharType="begin"/>
            </w:r>
            <w:r w:rsidR="004D3744">
              <w:rPr>
                <w:webHidden/>
              </w:rPr>
              <w:instrText xml:space="preserve"> PAGEREF _Toc132802147 \h </w:instrText>
            </w:r>
            <w:r w:rsidR="004D3744">
              <w:rPr>
                <w:webHidden/>
              </w:rPr>
            </w:r>
            <w:r w:rsidR="004D3744">
              <w:rPr>
                <w:webHidden/>
              </w:rPr>
              <w:fldChar w:fldCharType="separate"/>
            </w:r>
            <w:r w:rsidR="004D3744">
              <w:rPr>
                <w:webHidden/>
              </w:rPr>
              <w:t>7</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48" w:history="1">
            <w:r w:rsidR="004D3744" w:rsidRPr="006E34EC">
              <w:rPr>
                <w:rStyle w:val="Hypertextovodkaz"/>
                <w:bCs/>
              </w:rPr>
              <w:t>Theoretical and Practical Training</w:t>
            </w:r>
            <w:r w:rsidR="004D3744">
              <w:rPr>
                <w:webHidden/>
              </w:rPr>
              <w:tab/>
            </w:r>
            <w:r w:rsidR="004D3744">
              <w:rPr>
                <w:webHidden/>
              </w:rPr>
              <w:fldChar w:fldCharType="begin"/>
            </w:r>
            <w:r w:rsidR="004D3744">
              <w:rPr>
                <w:webHidden/>
              </w:rPr>
              <w:instrText xml:space="preserve"> PAGEREF _Toc132802148 \h </w:instrText>
            </w:r>
            <w:r w:rsidR="004D3744">
              <w:rPr>
                <w:webHidden/>
              </w:rPr>
            </w:r>
            <w:r w:rsidR="004D3744">
              <w:rPr>
                <w:webHidden/>
              </w:rPr>
              <w:fldChar w:fldCharType="separate"/>
            </w:r>
            <w:r w:rsidR="004D3744">
              <w:rPr>
                <w:webHidden/>
              </w:rPr>
              <w:t>7</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49" w:history="1">
            <w:r w:rsidR="004D3744" w:rsidRPr="006E34EC">
              <w:rPr>
                <w:rStyle w:val="Hypertextovodkaz"/>
                <w:bCs/>
              </w:rPr>
              <w:t>Entry of Persons into the Laboratory</w:t>
            </w:r>
            <w:r w:rsidR="004D3744">
              <w:rPr>
                <w:webHidden/>
              </w:rPr>
              <w:tab/>
            </w:r>
            <w:r w:rsidR="004D3744">
              <w:rPr>
                <w:webHidden/>
              </w:rPr>
              <w:fldChar w:fldCharType="begin"/>
            </w:r>
            <w:r w:rsidR="004D3744">
              <w:rPr>
                <w:webHidden/>
              </w:rPr>
              <w:instrText xml:space="preserve"> PAGEREF _Toc132802149 \h </w:instrText>
            </w:r>
            <w:r w:rsidR="004D3744">
              <w:rPr>
                <w:webHidden/>
              </w:rPr>
            </w:r>
            <w:r w:rsidR="004D3744">
              <w:rPr>
                <w:webHidden/>
              </w:rPr>
              <w:fldChar w:fldCharType="separate"/>
            </w:r>
            <w:r w:rsidR="004D3744">
              <w:rPr>
                <w:webHidden/>
              </w:rPr>
              <w:t>8</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50" w:history="1">
            <w:r w:rsidR="004D3744" w:rsidRPr="006E34EC">
              <w:rPr>
                <w:rStyle w:val="Hypertextovodkaz"/>
                <w:bCs/>
              </w:rPr>
              <w:t>Work and Presence in the Laboratory</w:t>
            </w:r>
            <w:r w:rsidR="004D3744">
              <w:rPr>
                <w:webHidden/>
              </w:rPr>
              <w:tab/>
            </w:r>
            <w:r w:rsidR="004D3744">
              <w:rPr>
                <w:webHidden/>
              </w:rPr>
              <w:fldChar w:fldCharType="begin"/>
            </w:r>
            <w:r w:rsidR="004D3744">
              <w:rPr>
                <w:webHidden/>
              </w:rPr>
              <w:instrText xml:space="preserve"> PAGEREF _Toc132802150 \h </w:instrText>
            </w:r>
            <w:r w:rsidR="004D3744">
              <w:rPr>
                <w:webHidden/>
              </w:rPr>
            </w:r>
            <w:r w:rsidR="004D3744">
              <w:rPr>
                <w:webHidden/>
              </w:rPr>
              <w:fldChar w:fldCharType="separate"/>
            </w:r>
            <w:r w:rsidR="004D3744">
              <w:rPr>
                <w:webHidden/>
              </w:rPr>
              <w:t>9</w:t>
            </w:r>
            <w:r w:rsidR="004D3744">
              <w:rPr>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51" w:history="1">
            <w:r w:rsidR="004D3744" w:rsidRPr="006E34EC">
              <w:rPr>
                <w:rStyle w:val="Hypertextovodkaz"/>
                <w:noProof/>
              </w:rPr>
              <w:t>Work with Biological Agents</w:t>
            </w:r>
            <w:r w:rsidR="004D3744">
              <w:rPr>
                <w:noProof/>
                <w:webHidden/>
              </w:rPr>
              <w:tab/>
            </w:r>
            <w:r w:rsidR="004D3744">
              <w:rPr>
                <w:noProof/>
                <w:webHidden/>
              </w:rPr>
              <w:fldChar w:fldCharType="begin"/>
            </w:r>
            <w:r w:rsidR="004D3744">
              <w:rPr>
                <w:noProof/>
                <w:webHidden/>
              </w:rPr>
              <w:instrText xml:space="preserve"> PAGEREF _Toc132802151 \h </w:instrText>
            </w:r>
            <w:r w:rsidR="004D3744">
              <w:rPr>
                <w:noProof/>
                <w:webHidden/>
              </w:rPr>
            </w:r>
            <w:r w:rsidR="004D3744">
              <w:rPr>
                <w:noProof/>
                <w:webHidden/>
              </w:rPr>
              <w:fldChar w:fldCharType="separate"/>
            </w:r>
            <w:r w:rsidR="004D3744">
              <w:rPr>
                <w:noProof/>
                <w:webHidden/>
              </w:rPr>
              <w:t>10</w:t>
            </w:r>
            <w:r w:rsidR="004D3744">
              <w:rPr>
                <w:noProof/>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52" w:history="1">
            <w:r w:rsidR="004D3744" w:rsidRPr="006E34EC">
              <w:rPr>
                <w:rStyle w:val="Hypertextovodkaz"/>
                <w:bCs/>
              </w:rPr>
              <w:t>Handling of biological substances</w:t>
            </w:r>
            <w:r w:rsidR="004D3744">
              <w:rPr>
                <w:webHidden/>
              </w:rPr>
              <w:tab/>
            </w:r>
            <w:r w:rsidR="004D3744">
              <w:rPr>
                <w:webHidden/>
              </w:rPr>
              <w:fldChar w:fldCharType="begin"/>
            </w:r>
            <w:r w:rsidR="004D3744">
              <w:rPr>
                <w:webHidden/>
              </w:rPr>
              <w:instrText xml:space="preserve"> PAGEREF _Toc132802152 \h </w:instrText>
            </w:r>
            <w:r w:rsidR="004D3744">
              <w:rPr>
                <w:webHidden/>
              </w:rPr>
            </w:r>
            <w:r w:rsidR="004D3744">
              <w:rPr>
                <w:webHidden/>
              </w:rPr>
              <w:fldChar w:fldCharType="separate"/>
            </w:r>
            <w:r w:rsidR="004D3744">
              <w:rPr>
                <w:webHidden/>
              </w:rPr>
              <w:t>10</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53" w:history="1">
            <w:r w:rsidR="004D3744" w:rsidRPr="006E34EC">
              <w:rPr>
                <w:rStyle w:val="Hypertextovodkaz"/>
                <w:bCs/>
              </w:rPr>
              <w:t>Rules for handling of dangerous biological substances</w:t>
            </w:r>
            <w:r w:rsidR="004D3744">
              <w:rPr>
                <w:webHidden/>
              </w:rPr>
              <w:tab/>
            </w:r>
            <w:r w:rsidR="004D3744">
              <w:rPr>
                <w:webHidden/>
              </w:rPr>
              <w:fldChar w:fldCharType="begin"/>
            </w:r>
            <w:r w:rsidR="004D3744">
              <w:rPr>
                <w:webHidden/>
              </w:rPr>
              <w:instrText xml:space="preserve"> PAGEREF _Toc132802153 \h </w:instrText>
            </w:r>
            <w:r w:rsidR="004D3744">
              <w:rPr>
                <w:webHidden/>
              </w:rPr>
            </w:r>
            <w:r w:rsidR="004D3744">
              <w:rPr>
                <w:webHidden/>
              </w:rPr>
              <w:fldChar w:fldCharType="separate"/>
            </w:r>
            <w:r w:rsidR="004D3744">
              <w:rPr>
                <w:webHidden/>
              </w:rPr>
              <w:t>11</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54" w:history="1">
            <w:r w:rsidR="004D3744" w:rsidRPr="006E34EC">
              <w:rPr>
                <w:rStyle w:val="Hypertextovodkaz"/>
                <w:bCs/>
              </w:rPr>
              <w:t>Formation of aerosols</w:t>
            </w:r>
            <w:r w:rsidR="004D3744">
              <w:rPr>
                <w:webHidden/>
              </w:rPr>
              <w:tab/>
            </w:r>
            <w:r w:rsidR="004D3744">
              <w:rPr>
                <w:webHidden/>
              </w:rPr>
              <w:fldChar w:fldCharType="begin"/>
            </w:r>
            <w:r w:rsidR="004D3744">
              <w:rPr>
                <w:webHidden/>
              </w:rPr>
              <w:instrText xml:space="preserve"> PAGEREF _Toc132802154 \h </w:instrText>
            </w:r>
            <w:r w:rsidR="004D3744">
              <w:rPr>
                <w:webHidden/>
              </w:rPr>
            </w:r>
            <w:r w:rsidR="004D3744">
              <w:rPr>
                <w:webHidden/>
              </w:rPr>
              <w:fldChar w:fldCharType="separate"/>
            </w:r>
            <w:r w:rsidR="004D3744">
              <w:rPr>
                <w:webHidden/>
              </w:rPr>
              <w:t>11</w:t>
            </w:r>
            <w:r w:rsidR="004D3744">
              <w:rPr>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55" w:history="1">
            <w:r w:rsidR="004D3744" w:rsidRPr="006E34EC">
              <w:rPr>
                <w:rStyle w:val="Hypertextovodkaz"/>
                <w:bCs/>
              </w:rPr>
              <w:t>Handling of biological agents of class 2</w:t>
            </w:r>
            <w:r w:rsidR="004D3744">
              <w:rPr>
                <w:webHidden/>
              </w:rPr>
              <w:tab/>
            </w:r>
            <w:r w:rsidR="004D3744">
              <w:rPr>
                <w:webHidden/>
              </w:rPr>
              <w:fldChar w:fldCharType="begin"/>
            </w:r>
            <w:r w:rsidR="004D3744">
              <w:rPr>
                <w:webHidden/>
              </w:rPr>
              <w:instrText xml:space="preserve"> PAGEREF _Toc132802155 \h </w:instrText>
            </w:r>
            <w:r w:rsidR="004D3744">
              <w:rPr>
                <w:webHidden/>
              </w:rPr>
            </w:r>
            <w:r w:rsidR="004D3744">
              <w:rPr>
                <w:webHidden/>
              </w:rPr>
              <w:fldChar w:fldCharType="separate"/>
            </w:r>
            <w:r w:rsidR="004D3744">
              <w:rPr>
                <w:webHidden/>
              </w:rPr>
              <w:t>12</w:t>
            </w:r>
            <w:r w:rsidR="004D3744">
              <w:rPr>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56" w:history="1">
            <w:r w:rsidR="004D3744" w:rsidRPr="006E34EC">
              <w:rPr>
                <w:rStyle w:val="Hypertextovodkaz"/>
                <w:noProof/>
              </w:rPr>
              <w:t>Work with Dangerous Chemical Substances and Mixtures</w:t>
            </w:r>
            <w:r w:rsidR="004D3744">
              <w:rPr>
                <w:noProof/>
                <w:webHidden/>
              </w:rPr>
              <w:tab/>
            </w:r>
            <w:r w:rsidR="004D3744">
              <w:rPr>
                <w:noProof/>
                <w:webHidden/>
              </w:rPr>
              <w:fldChar w:fldCharType="begin"/>
            </w:r>
            <w:r w:rsidR="004D3744">
              <w:rPr>
                <w:noProof/>
                <w:webHidden/>
              </w:rPr>
              <w:instrText xml:space="preserve"> PAGEREF _Toc132802156 \h </w:instrText>
            </w:r>
            <w:r w:rsidR="004D3744">
              <w:rPr>
                <w:noProof/>
                <w:webHidden/>
              </w:rPr>
            </w:r>
            <w:r w:rsidR="004D3744">
              <w:rPr>
                <w:noProof/>
                <w:webHidden/>
              </w:rPr>
              <w:fldChar w:fldCharType="separate"/>
            </w:r>
            <w:r w:rsidR="004D3744">
              <w:rPr>
                <w:noProof/>
                <w:webHidden/>
              </w:rPr>
              <w:t>12</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57" w:history="1">
            <w:r w:rsidR="004D3744" w:rsidRPr="006E34EC">
              <w:rPr>
                <w:rStyle w:val="Hypertextovodkaz"/>
                <w:noProof/>
              </w:rPr>
              <w:t>Work with pressure vessels</w:t>
            </w:r>
            <w:r w:rsidR="004D3744">
              <w:rPr>
                <w:noProof/>
                <w:webHidden/>
              </w:rPr>
              <w:tab/>
            </w:r>
            <w:r w:rsidR="004D3744">
              <w:rPr>
                <w:noProof/>
                <w:webHidden/>
              </w:rPr>
              <w:fldChar w:fldCharType="begin"/>
            </w:r>
            <w:r w:rsidR="004D3744">
              <w:rPr>
                <w:noProof/>
                <w:webHidden/>
              </w:rPr>
              <w:instrText xml:space="preserve"> PAGEREF _Toc132802157 \h </w:instrText>
            </w:r>
            <w:r w:rsidR="004D3744">
              <w:rPr>
                <w:noProof/>
                <w:webHidden/>
              </w:rPr>
            </w:r>
            <w:r w:rsidR="004D3744">
              <w:rPr>
                <w:noProof/>
                <w:webHidden/>
              </w:rPr>
              <w:fldChar w:fldCharType="separate"/>
            </w:r>
            <w:r w:rsidR="004D3744">
              <w:rPr>
                <w:noProof/>
                <w:webHidden/>
              </w:rPr>
              <w:t>14</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58" w:history="1">
            <w:r w:rsidR="004D3744" w:rsidRPr="006E34EC">
              <w:rPr>
                <w:rStyle w:val="Hypertextovodkaz"/>
                <w:noProof/>
              </w:rPr>
              <w:t>Work with Cryogens</w:t>
            </w:r>
            <w:r w:rsidR="004D3744">
              <w:rPr>
                <w:noProof/>
                <w:webHidden/>
              </w:rPr>
              <w:tab/>
            </w:r>
            <w:r w:rsidR="004D3744">
              <w:rPr>
                <w:noProof/>
                <w:webHidden/>
              </w:rPr>
              <w:fldChar w:fldCharType="begin"/>
            </w:r>
            <w:r w:rsidR="004D3744">
              <w:rPr>
                <w:noProof/>
                <w:webHidden/>
              </w:rPr>
              <w:instrText xml:space="preserve"> PAGEREF _Toc132802158 \h </w:instrText>
            </w:r>
            <w:r w:rsidR="004D3744">
              <w:rPr>
                <w:noProof/>
                <w:webHidden/>
              </w:rPr>
            </w:r>
            <w:r w:rsidR="004D3744">
              <w:rPr>
                <w:noProof/>
                <w:webHidden/>
              </w:rPr>
              <w:fldChar w:fldCharType="separate"/>
            </w:r>
            <w:r w:rsidR="004D3744">
              <w:rPr>
                <w:noProof/>
                <w:webHidden/>
              </w:rPr>
              <w:t>14</w:t>
            </w:r>
            <w:r w:rsidR="004D3744">
              <w:rPr>
                <w:noProof/>
                <w:webHidden/>
              </w:rPr>
              <w:fldChar w:fldCharType="end"/>
            </w:r>
          </w:hyperlink>
        </w:p>
        <w:p w:rsidR="004D3744" w:rsidRDefault="002A274C">
          <w:pPr>
            <w:pStyle w:val="Obsah2"/>
            <w:rPr>
              <w:rFonts w:asciiTheme="minorHAnsi" w:eastAsiaTheme="minorEastAsia" w:hAnsiTheme="minorHAnsi" w:cstheme="minorBidi"/>
              <w:sz w:val="22"/>
            </w:rPr>
          </w:pPr>
          <w:hyperlink w:anchor="_Toc132802159" w:history="1">
            <w:r w:rsidR="004D3744" w:rsidRPr="006E34EC">
              <w:rPr>
                <w:rStyle w:val="Hypertextovodkaz"/>
              </w:rPr>
              <w:t>Guidelines for handling cryogenic liquids</w:t>
            </w:r>
            <w:r w:rsidR="004D3744">
              <w:rPr>
                <w:webHidden/>
              </w:rPr>
              <w:tab/>
            </w:r>
            <w:r w:rsidR="004D3744">
              <w:rPr>
                <w:webHidden/>
              </w:rPr>
              <w:fldChar w:fldCharType="begin"/>
            </w:r>
            <w:r w:rsidR="004D3744">
              <w:rPr>
                <w:webHidden/>
              </w:rPr>
              <w:instrText xml:space="preserve"> PAGEREF _Toc132802159 \h </w:instrText>
            </w:r>
            <w:r w:rsidR="004D3744">
              <w:rPr>
                <w:webHidden/>
              </w:rPr>
            </w:r>
            <w:r w:rsidR="004D3744">
              <w:rPr>
                <w:webHidden/>
              </w:rPr>
              <w:fldChar w:fldCharType="separate"/>
            </w:r>
            <w:r w:rsidR="004D3744">
              <w:rPr>
                <w:webHidden/>
              </w:rPr>
              <w:t>15</w:t>
            </w:r>
            <w:r w:rsidR="004D3744">
              <w:rPr>
                <w:webHidden/>
              </w:rPr>
              <w:fldChar w:fldCharType="end"/>
            </w:r>
          </w:hyperlink>
        </w:p>
        <w:p w:rsidR="004D3744" w:rsidRDefault="002A274C">
          <w:pPr>
            <w:pStyle w:val="Obsah2"/>
            <w:rPr>
              <w:rFonts w:asciiTheme="minorHAnsi" w:eastAsiaTheme="minorEastAsia" w:hAnsiTheme="minorHAnsi" w:cstheme="minorBidi"/>
              <w:sz w:val="22"/>
            </w:rPr>
          </w:pPr>
          <w:hyperlink w:anchor="_Toc132802160" w:history="1">
            <w:r w:rsidR="004D3744" w:rsidRPr="006E34EC">
              <w:rPr>
                <w:rStyle w:val="Hypertextovodkaz"/>
              </w:rPr>
              <w:t>Storage conditions</w:t>
            </w:r>
            <w:r w:rsidR="004D3744">
              <w:rPr>
                <w:webHidden/>
              </w:rPr>
              <w:tab/>
            </w:r>
            <w:r w:rsidR="004D3744">
              <w:rPr>
                <w:webHidden/>
              </w:rPr>
              <w:fldChar w:fldCharType="begin"/>
            </w:r>
            <w:r w:rsidR="004D3744">
              <w:rPr>
                <w:webHidden/>
              </w:rPr>
              <w:instrText xml:space="preserve"> PAGEREF _Toc132802160 \h </w:instrText>
            </w:r>
            <w:r w:rsidR="004D3744">
              <w:rPr>
                <w:webHidden/>
              </w:rPr>
            </w:r>
            <w:r w:rsidR="004D3744">
              <w:rPr>
                <w:webHidden/>
              </w:rPr>
              <w:fldChar w:fldCharType="separate"/>
            </w:r>
            <w:r w:rsidR="004D3744">
              <w:rPr>
                <w:webHidden/>
              </w:rPr>
              <w:t>15</w:t>
            </w:r>
            <w:r w:rsidR="004D3744">
              <w:rPr>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1" w:history="1">
            <w:r w:rsidR="004D3744" w:rsidRPr="006E34EC">
              <w:rPr>
                <w:rStyle w:val="Hypertextovodkaz"/>
                <w:noProof/>
              </w:rPr>
              <w:t>Work with Radioactive Substances</w:t>
            </w:r>
            <w:r w:rsidR="004D3744">
              <w:rPr>
                <w:noProof/>
                <w:webHidden/>
              </w:rPr>
              <w:tab/>
            </w:r>
            <w:r w:rsidR="004D3744">
              <w:rPr>
                <w:noProof/>
                <w:webHidden/>
              </w:rPr>
              <w:fldChar w:fldCharType="begin"/>
            </w:r>
            <w:r w:rsidR="004D3744">
              <w:rPr>
                <w:noProof/>
                <w:webHidden/>
              </w:rPr>
              <w:instrText xml:space="preserve"> PAGEREF _Toc132802161 \h </w:instrText>
            </w:r>
            <w:r w:rsidR="004D3744">
              <w:rPr>
                <w:noProof/>
                <w:webHidden/>
              </w:rPr>
            </w:r>
            <w:r w:rsidR="004D3744">
              <w:rPr>
                <w:noProof/>
                <w:webHidden/>
              </w:rPr>
              <w:fldChar w:fldCharType="separate"/>
            </w:r>
            <w:r w:rsidR="004D3744">
              <w:rPr>
                <w:noProof/>
                <w:webHidden/>
              </w:rPr>
              <w:t>16</w:t>
            </w:r>
            <w:r w:rsidR="004D3744">
              <w:rPr>
                <w:noProof/>
                <w:webHidden/>
              </w:rPr>
              <w:fldChar w:fldCharType="end"/>
            </w:r>
          </w:hyperlink>
        </w:p>
        <w:p w:rsidR="004D3744" w:rsidRDefault="002A274C">
          <w:pPr>
            <w:pStyle w:val="Obsah3"/>
            <w:rPr>
              <w:rFonts w:asciiTheme="minorHAnsi" w:eastAsiaTheme="minorEastAsia" w:hAnsiTheme="minorHAnsi" w:cstheme="minorBidi"/>
              <w:sz w:val="22"/>
              <w:lang w:eastAsia="cs-CZ"/>
            </w:rPr>
          </w:pPr>
          <w:hyperlink w:anchor="_Toc132802162" w:history="1">
            <w:r w:rsidR="004D3744" w:rsidRPr="006E34EC">
              <w:rPr>
                <w:rStyle w:val="Hypertextovodkaz"/>
                <w:bCs/>
              </w:rPr>
              <w:t>Limits for radiation personnel</w:t>
            </w:r>
            <w:r w:rsidR="004D3744">
              <w:rPr>
                <w:webHidden/>
              </w:rPr>
              <w:tab/>
            </w:r>
            <w:r w:rsidR="004D3744">
              <w:rPr>
                <w:webHidden/>
              </w:rPr>
              <w:fldChar w:fldCharType="begin"/>
            </w:r>
            <w:r w:rsidR="004D3744">
              <w:rPr>
                <w:webHidden/>
              </w:rPr>
              <w:instrText xml:space="preserve"> PAGEREF _Toc132802162 \h </w:instrText>
            </w:r>
            <w:r w:rsidR="004D3744">
              <w:rPr>
                <w:webHidden/>
              </w:rPr>
            </w:r>
            <w:r w:rsidR="004D3744">
              <w:rPr>
                <w:webHidden/>
              </w:rPr>
              <w:fldChar w:fldCharType="separate"/>
            </w:r>
            <w:r w:rsidR="004D3744">
              <w:rPr>
                <w:webHidden/>
              </w:rPr>
              <w:t>16</w:t>
            </w:r>
            <w:r w:rsidR="004D3744">
              <w:rPr>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3" w:history="1">
            <w:r w:rsidR="004D3744" w:rsidRPr="006E34EC">
              <w:rPr>
                <w:rStyle w:val="Hypertextovodkaz"/>
                <w:noProof/>
              </w:rPr>
              <w:t>Work with Genetically Modified Organisms</w:t>
            </w:r>
            <w:r w:rsidR="004D3744">
              <w:rPr>
                <w:noProof/>
                <w:webHidden/>
              </w:rPr>
              <w:tab/>
            </w:r>
            <w:r w:rsidR="004D3744">
              <w:rPr>
                <w:noProof/>
                <w:webHidden/>
              </w:rPr>
              <w:fldChar w:fldCharType="begin"/>
            </w:r>
            <w:r w:rsidR="004D3744">
              <w:rPr>
                <w:noProof/>
                <w:webHidden/>
              </w:rPr>
              <w:instrText xml:space="preserve"> PAGEREF _Toc132802163 \h </w:instrText>
            </w:r>
            <w:r w:rsidR="004D3744">
              <w:rPr>
                <w:noProof/>
                <w:webHidden/>
              </w:rPr>
            </w:r>
            <w:r w:rsidR="004D3744">
              <w:rPr>
                <w:noProof/>
                <w:webHidden/>
              </w:rPr>
              <w:fldChar w:fldCharType="separate"/>
            </w:r>
            <w:r w:rsidR="004D3744">
              <w:rPr>
                <w:noProof/>
                <w:webHidden/>
              </w:rPr>
              <w:t>17</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4" w:history="1">
            <w:r w:rsidR="004D3744" w:rsidRPr="006E34EC">
              <w:rPr>
                <w:rStyle w:val="Hypertextovodkaz"/>
                <w:noProof/>
              </w:rPr>
              <w:t>Work with Burners</w:t>
            </w:r>
            <w:r w:rsidR="004D3744">
              <w:rPr>
                <w:noProof/>
                <w:webHidden/>
              </w:rPr>
              <w:tab/>
            </w:r>
            <w:r w:rsidR="004D3744">
              <w:rPr>
                <w:noProof/>
                <w:webHidden/>
              </w:rPr>
              <w:fldChar w:fldCharType="begin"/>
            </w:r>
            <w:r w:rsidR="004D3744">
              <w:rPr>
                <w:noProof/>
                <w:webHidden/>
              </w:rPr>
              <w:instrText xml:space="preserve"> PAGEREF _Toc132802164 \h </w:instrText>
            </w:r>
            <w:r w:rsidR="004D3744">
              <w:rPr>
                <w:noProof/>
                <w:webHidden/>
              </w:rPr>
            </w:r>
            <w:r w:rsidR="004D3744">
              <w:rPr>
                <w:noProof/>
                <w:webHidden/>
              </w:rPr>
              <w:fldChar w:fldCharType="separate"/>
            </w:r>
            <w:r w:rsidR="004D3744">
              <w:rPr>
                <w:noProof/>
                <w:webHidden/>
              </w:rPr>
              <w:t>17</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5" w:history="1">
            <w:r w:rsidR="004D3744" w:rsidRPr="006E34EC">
              <w:rPr>
                <w:rStyle w:val="Hypertextovodkaz"/>
                <w:noProof/>
              </w:rPr>
              <w:t>Work with the Instrumentation</w:t>
            </w:r>
            <w:r w:rsidR="004D3744">
              <w:rPr>
                <w:noProof/>
                <w:webHidden/>
              </w:rPr>
              <w:tab/>
            </w:r>
            <w:r w:rsidR="004D3744">
              <w:rPr>
                <w:noProof/>
                <w:webHidden/>
              </w:rPr>
              <w:fldChar w:fldCharType="begin"/>
            </w:r>
            <w:r w:rsidR="004D3744">
              <w:rPr>
                <w:noProof/>
                <w:webHidden/>
              </w:rPr>
              <w:instrText xml:space="preserve"> PAGEREF _Toc132802165 \h </w:instrText>
            </w:r>
            <w:r w:rsidR="004D3744">
              <w:rPr>
                <w:noProof/>
                <w:webHidden/>
              </w:rPr>
            </w:r>
            <w:r w:rsidR="004D3744">
              <w:rPr>
                <w:noProof/>
                <w:webHidden/>
              </w:rPr>
              <w:fldChar w:fldCharType="separate"/>
            </w:r>
            <w:r w:rsidR="004D3744">
              <w:rPr>
                <w:noProof/>
                <w:webHidden/>
              </w:rPr>
              <w:t>17</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6" w:history="1">
            <w:r w:rsidR="004D3744" w:rsidRPr="006E34EC">
              <w:rPr>
                <w:rStyle w:val="Hypertextovodkaz"/>
                <w:noProof/>
              </w:rPr>
              <w:t>Prohibited Activities</w:t>
            </w:r>
            <w:r w:rsidR="004D3744">
              <w:rPr>
                <w:noProof/>
                <w:webHidden/>
              </w:rPr>
              <w:tab/>
            </w:r>
            <w:r w:rsidR="004D3744">
              <w:rPr>
                <w:noProof/>
                <w:webHidden/>
              </w:rPr>
              <w:fldChar w:fldCharType="begin"/>
            </w:r>
            <w:r w:rsidR="004D3744">
              <w:rPr>
                <w:noProof/>
                <w:webHidden/>
              </w:rPr>
              <w:instrText xml:space="preserve"> PAGEREF _Toc132802166 \h </w:instrText>
            </w:r>
            <w:r w:rsidR="004D3744">
              <w:rPr>
                <w:noProof/>
                <w:webHidden/>
              </w:rPr>
            </w:r>
            <w:r w:rsidR="004D3744">
              <w:rPr>
                <w:noProof/>
                <w:webHidden/>
              </w:rPr>
              <w:fldChar w:fldCharType="separate"/>
            </w:r>
            <w:r w:rsidR="004D3744">
              <w:rPr>
                <w:noProof/>
                <w:webHidden/>
              </w:rPr>
              <w:t>18</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7" w:history="1">
            <w:r w:rsidR="004D3744" w:rsidRPr="006E34EC">
              <w:rPr>
                <w:rStyle w:val="Hypertextovodkaz"/>
                <w:noProof/>
              </w:rPr>
              <w:t>Personal Protective Equipment (PPE) at the Workplace</w:t>
            </w:r>
            <w:r w:rsidR="004D3744">
              <w:rPr>
                <w:noProof/>
                <w:webHidden/>
              </w:rPr>
              <w:tab/>
            </w:r>
            <w:r w:rsidR="004D3744">
              <w:rPr>
                <w:noProof/>
                <w:webHidden/>
              </w:rPr>
              <w:fldChar w:fldCharType="begin"/>
            </w:r>
            <w:r w:rsidR="004D3744">
              <w:rPr>
                <w:noProof/>
                <w:webHidden/>
              </w:rPr>
              <w:instrText xml:space="preserve"> PAGEREF _Toc132802167 \h </w:instrText>
            </w:r>
            <w:r w:rsidR="004D3744">
              <w:rPr>
                <w:noProof/>
                <w:webHidden/>
              </w:rPr>
            </w:r>
            <w:r w:rsidR="004D3744">
              <w:rPr>
                <w:noProof/>
                <w:webHidden/>
              </w:rPr>
              <w:fldChar w:fldCharType="separate"/>
            </w:r>
            <w:r w:rsidR="004D3744">
              <w:rPr>
                <w:noProof/>
                <w:webHidden/>
              </w:rPr>
              <w:t>19</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8" w:history="1">
            <w:r w:rsidR="004D3744" w:rsidRPr="006E34EC">
              <w:rPr>
                <w:rStyle w:val="Hypertextovodkaz"/>
                <w:noProof/>
              </w:rPr>
              <w:t>Handling of Hazardous Waste</w:t>
            </w:r>
            <w:r w:rsidR="004D3744">
              <w:rPr>
                <w:noProof/>
                <w:webHidden/>
              </w:rPr>
              <w:tab/>
            </w:r>
            <w:r w:rsidR="004D3744">
              <w:rPr>
                <w:noProof/>
                <w:webHidden/>
              </w:rPr>
              <w:fldChar w:fldCharType="begin"/>
            </w:r>
            <w:r w:rsidR="004D3744">
              <w:rPr>
                <w:noProof/>
                <w:webHidden/>
              </w:rPr>
              <w:instrText xml:space="preserve"> PAGEREF _Toc132802168 \h </w:instrText>
            </w:r>
            <w:r w:rsidR="004D3744">
              <w:rPr>
                <w:noProof/>
                <w:webHidden/>
              </w:rPr>
            </w:r>
            <w:r w:rsidR="004D3744">
              <w:rPr>
                <w:noProof/>
                <w:webHidden/>
              </w:rPr>
              <w:fldChar w:fldCharType="separate"/>
            </w:r>
            <w:r w:rsidR="004D3744">
              <w:rPr>
                <w:noProof/>
                <w:webHidden/>
              </w:rPr>
              <w:t>20</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69" w:history="1">
            <w:r w:rsidR="004D3744" w:rsidRPr="006E34EC">
              <w:rPr>
                <w:rStyle w:val="Hypertextovodkaz"/>
                <w:noProof/>
              </w:rPr>
              <w:t>Emergency Procedures</w:t>
            </w:r>
            <w:r w:rsidR="004D3744">
              <w:rPr>
                <w:noProof/>
                <w:webHidden/>
              </w:rPr>
              <w:tab/>
            </w:r>
            <w:r w:rsidR="004D3744">
              <w:rPr>
                <w:noProof/>
                <w:webHidden/>
              </w:rPr>
              <w:fldChar w:fldCharType="begin"/>
            </w:r>
            <w:r w:rsidR="004D3744">
              <w:rPr>
                <w:noProof/>
                <w:webHidden/>
              </w:rPr>
              <w:instrText xml:space="preserve"> PAGEREF _Toc132802169 \h </w:instrText>
            </w:r>
            <w:r w:rsidR="004D3744">
              <w:rPr>
                <w:noProof/>
                <w:webHidden/>
              </w:rPr>
            </w:r>
            <w:r w:rsidR="004D3744">
              <w:rPr>
                <w:noProof/>
                <w:webHidden/>
              </w:rPr>
              <w:fldChar w:fldCharType="separate"/>
            </w:r>
            <w:r w:rsidR="004D3744">
              <w:rPr>
                <w:noProof/>
                <w:webHidden/>
              </w:rPr>
              <w:t>23</w:t>
            </w:r>
            <w:r w:rsidR="004D3744">
              <w:rPr>
                <w:noProof/>
                <w:webHidden/>
              </w:rPr>
              <w:fldChar w:fldCharType="end"/>
            </w:r>
          </w:hyperlink>
        </w:p>
        <w:p w:rsidR="004D3744" w:rsidRDefault="002A274C">
          <w:pPr>
            <w:pStyle w:val="Obsah2"/>
            <w:rPr>
              <w:rFonts w:asciiTheme="minorHAnsi" w:eastAsiaTheme="minorEastAsia" w:hAnsiTheme="minorHAnsi" w:cstheme="minorBidi"/>
              <w:sz w:val="22"/>
            </w:rPr>
          </w:pPr>
          <w:hyperlink w:anchor="_Toc132802170" w:history="1">
            <w:r w:rsidR="004D3744" w:rsidRPr="006E34EC">
              <w:rPr>
                <w:rStyle w:val="Hypertextovodkaz"/>
              </w:rPr>
              <w:t>Injury</w:t>
            </w:r>
            <w:r w:rsidR="004D3744">
              <w:rPr>
                <w:webHidden/>
              </w:rPr>
              <w:tab/>
            </w:r>
            <w:r w:rsidR="004D3744">
              <w:rPr>
                <w:webHidden/>
              </w:rPr>
              <w:fldChar w:fldCharType="begin"/>
            </w:r>
            <w:r w:rsidR="004D3744">
              <w:rPr>
                <w:webHidden/>
              </w:rPr>
              <w:instrText xml:space="preserve"> PAGEREF _Toc132802170 \h </w:instrText>
            </w:r>
            <w:r w:rsidR="004D3744">
              <w:rPr>
                <w:webHidden/>
              </w:rPr>
            </w:r>
            <w:r w:rsidR="004D3744">
              <w:rPr>
                <w:webHidden/>
              </w:rPr>
              <w:fldChar w:fldCharType="separate"/>
            </w:r>
            <w:r w:rsidR="004D3744">
              <w:rPr>
                <w:webHidden/>
              </w:rPr>
              <w:t>23</w:t>
            </w:r>
            <w:r w:rsidR="004D3744">
              <w:rPr>
                <w:webHidden/>
              </w:rPr>
              <w:fldChar w:fldCharType="end"/>
            </w:r>
          </w:hyperlink>
        </w:p>
        <w:p w:rsidR="004D3744" w:rsidRDefault="002A274C">
          <w:pPr>
            <w:pStyle w:val="Obsah2"/>
            <w:rPr>
              <w:rFonts w:asciiTheme="minorHAnsi" w:eastAsiaTheme="minorEastAsia" w:hAnsiTheme="minorHAnsi" w:cstheme="minorBidi"/>
              <w:sz w:val="22"/>
            </w:rPr>
          </w:pPr>
          <w:hyperlink w:anchor="_Toc132802171" w:history="1">
            <w:r w:rsidR="004D3744" w:rsidRPr="006E34EC">
              <w:rPr>
                <w:rStyle w:val="Hypertextovodkaz"/>
              </w:rPr>
              <w:t>Fire</w:t>
            </w:r>
            <w:r w:rsidR="004D3744">
              <w:rPr>
                <w:webHidden/>
              </w:rPr>
              <w:tab/>
            </w:r>
            <w:r w:rsidR="004D3744">
              <w:rPr>
                <w:webHidden/>
              </w:rPr>
              <w:fldChar w:fldCharType="begin"/>
            </w:r>
            <w:r w:rsidR="004D3744">
              <w:rPr>
                <w:webHidden/>
              </w:rPr>
              <w:instrText xml:space="preserve"> PAGEREF _Toc132802171 \h </w:instrText>
            </w:r>
            <w:r w:rsidR="004D3744">
              <w:rPr>
                <w:webHidden/>
              </w:rPr>
            </w:r>
            <w:r w:rsidR="004D3744">
              <w:rPr>
                <w:webHidden/>
              </w:rPr>
              <w:fldChar w:fldCharType="separate"/>
            </w:r>
            <w:r w:rsidR="004D3744">
              <w:rPr>
                <w:webHidden/>
              </w:rPr>
              <w:t>24</w:t>
            </w:r>
            <w:r w:rsidR="004D3744">
              <w:rPr>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72" w:history="1">
            <w:r w:rsidR="004D3744" w:rsidRPr="006E34EC">
              <w:rPr>
                <w:rStyle w:val="Hypertextovodkaz"/>
                <w:noProof/>
              </w:rPr>
              <w:t>Conclusion</w:t>
            </w:r>
            <w:r w:rsidR="004D3744">
              <w:rPr>
                <w:noProof/>
                <w:webHidden/>
              </w:rPr>
              <w:tab/>
            </w:r>
            <w:r w:rsidR="004D3744">
              <w:rPr>
                <w:noProof/>
                <w:webHidden/>
              </w:rPr>
              <w:fldChar w:fldCharType="begin"/>
            </w:r>
            <w:r w:rsidR="004D3744">
              <w:rPr>
                <w:noProof/>
                <w:webHidden/>
              </w:rPr>
              <w:instrText xml:space="preserve"> PAGEREF _Toc132802172 \h </w:instrText>
            </w:r>
            <w:r w:rsidR="004D3744">
              <w:rPr>
                <w:noProof/>
                <w:webHidden/>
              </w:rPr>
            </w:r>
            <w:r w:rsidR="004D3744">
              <w:rPr>
                <w:noProof/>
                <w:webHidden/>
              </w:rPr>
              <w:fldChar w:fldCharType="separate"/>
            </w:r>
            <w:r w:rsidR="004D3744">
              <w:rPr>
                <w:noProof/>
                <w:webHidden/>
              </w:rPr>
              <w:t>25</w:t>
            </w:r>
            <w:r w:rsidR="004D3744">
              <w:rPr>
                <w:noProof/>
                <w:webHidden/>
              </w:rPr>
              <w:fldChar w:fldCharType="end"/>
            </w:r>
          </w:hyperlink>
        </w:p>
        <w:p w:rsidR="004D3744" w:rsidRDefault="002A274C">
          <w:pPr>
            <w:pStyle w:val="Obsah1"/>
            <w:tabs>
              <w:tab w:val="right" w:leader="dot" w:pos="9174"/>
            </w:tabs>
            <w:rPr>
              <w:rFonts w:asciiTheme="minorHAnsi" w:eastAsiaTheme="minorEastAsia" w:hAnsiTheme="minorHAnsi" w:cstheme="minorBidi"/>
              <w:noProof/>
              <w:sz w:val="22"/>
            </w:rPr>
          </w:pPr>
          <w:hyperlink w:anchor="_Toc132802173" w:history="1">
            <w:r w:rsidR="004D3744" w:rsidRPr="006E34EC">
              <w:rPr>
                <w:rStyle w:val="Hypertextovodkaz"/>
                <w:noProof/>
              </w:rPr>
              <w:t>Annexes</w:t>
            </w:r>
            <w:r w:rsidR="004D3744">
              <w:rPr>
                <w:noProof/>
                <w:webHidden/>
              </w:rPr>
              <w:tab/>
            </w:r>
            <w:r w:rsidR="004D3744">
              <w:rPr>
                <w:noProof/>
                <w:webHidden/>
              </w:rPr>
              <w:fldChar w:fldCharType="begin"/>
            </w:r>
            <w:r w:rsidR="004D3744">
              <w:rPr>
                <w:noProof/>
                <w:webHidden/>
              </w:rPr>
              <w:instrText xml:space="preserve"> PAGEREF _Toc132802173 \h </w:instrText>
            </w:r>
            <w:r w:rsidR="004D3744">
              <w:rPr>
                <w:noProof/>
                <w:webHidden/>
              </w:rPr>
            </w:r>
            <w:r w:rsidR="004D3744">
              <w:rPr>
                <w:noProof/>
                <w:webHidden/>
              </w:rPr>
              <w:fldChar w:fldCharType="separate"/>
            </w:r>
            <w:r w:rsidR="004D3744">
              <w:rPr>
                <w:noProof/>
                <w:webHidden/>
              </w:rPr>
              <w:t>25</w:t>
            </w:r>
            <w:r w:rsidR="004D3744">
              <w:rPr>
                <w:noProof/>
                <w:webHidden/>
              </w:rPr>
              <w:fldChar w:fldCharType="end"/>
            </w:r>
          </w:hyperlink>
        </w:p>
        <w:p w:rsidR="00F06750" w:rsidRDefault="00CF603B" w:rsidP="00F06750">
          <w:r>
            <w:rPr>
              <w:b/>
              <w:bCs/>
            </w:rPr>
            <w:fldChar w:fldCharType="end"/>
          </w:r>
        </w:p>
      </w:sdtContent>
    </w:sdt>
    <w:p w:rsidR="00CF155E" w:rsidRDefault="00CF155E" w:rsidP="00F06750">
      <w:pPr>
        <w:pStyle w:val="Nadpis1"/>
        <w:sectPr w:rsidR="00CF155E" w:rsidSect="00926308">
          <w:footerReference w:type="first" r:id="rId14"/>
          <w:pgSz w:w="11906" w:h="16838"/>
          <w:pgMar w:top="1361" w:right="1361" w:bottom="1361" w:left="1361" w:header="964" w:footer="680" w:gutter="0"/>
          <w:cols w:space="708"/>
          <w:titlePg/>
          <w:docGrid w:linePitch="360"/>
        </w:sectPr>
      </w:pPr>
    </w:p>
    <w:p w:rsidR="00E10A7C" w:rsidRDefault="00E10A7C" w:rsidP="00F06750">
      <w:pPr>
        <w:pStyle w:val="Nadpis1"/>
      </w:pPr>
      <w:bookmarkStart w:id="0" w:name="_Toc132802139"/>
      <w:r>
        <w:lastRenderedPageBreak/>
        <w:t>Introduction</w:t>
      </w:r>
      <w:bookmarkEnd w:id="0"/>
    </w:p>
    <w:p w:rsidR="00F85027" w:rsidRDefault="00F85027" w:rsidP="00F85027">
      <w:pPr>
        <w:jc w:val="left"/>
      </w:pPr>
      <w:r>
        <w:t xml:space="preserve">The purpose of this safety regulation is to determine the work procedures for the use of devices and the rules of presence of persons within </w:t>
      </w:r>
      <w:proofErr w:type="spellStart"/>
      <w:r>
        <w:t>the</w:t>
      </w:r>
      <w:proofErr w:type="spellEnd"/>
      <w:r>
        <w:t xml:space="preserve"> </w:t>
      </w:r>
      <w:proofErr w:type="spellStart"/>
      <w:r>
        <w:t>premises</w:t>
      </w:r>
      <w:proofErr w:type="spellEnd"/>
      <w:r>
        <w:t xml:space="preserve"> </w:t>
      </w:r>
      <w:proofErr w:type="spellStart"/>
      <w:r>
        <w:t>of</w:t>
      </w:r>
      <w:proofErr w:type="spellEnd"/>
      <w:r>
        <w:t xml:space="preserve"> </w:t>
      </w:r>
      <w:proofErr w:type="gramStart"/>
      <w:r w:rsidR="00316B48">
        <w:t>Lukáš</w:t>
      </w:r>
      <w:proofErr w:type="gramEnd"/>
      <w:r w:rsidR="00316B48">
        <w:t xml:space="preserve"> Trantírek </w:t>
      </w:r>
      <w:proofErr w:type="spellStart"/>
      <w:r w:rsidR="00316B48">
        <w:t>Researg</w:t>
      </w:r>
      <w:proofErr w:type="spellEnd"/>
      <w:r w:rsidR="00316B48">
        <w:t xml:space="preserve"> Group</w:t>
      </w:r>
      <w:r>
        <w:t xml:space="preserve"> in </w:t>
      </w:r>
      <w:proofErr w:type="spellStart"/>
      <w:r>
        <w:t>building</w:t>
      </w:r>
      <w:proofErr w:type="spellEnd"/>
      <w:r w:rsidR="00316B48">
        <w:t xml:space="preserve"> E35</w:t>
      </w:r>
      <w:r>
        <w:t xml:space="preserve">, to </w:t>
      </w:r>
      <w:proofErr w:type="spellStart"/>
      <w:r>
        <w:t>the</w:t>
      </w:r>
      <w:proofErr w:type="spellEnd"/>
      <w:r>
        <w:t xml:space="preserve"> maximum extent possible, the probability of occupational injuries occurring at the workplace. </w:t>
      </w:r>
    </w:p>
    <w:p w:rsidR="00F85027" w:rsidRDefault="00F85027" w:rsidP="00F85027">
      <w:r>
        <w:t xml:space="preserve">These Rules of Operation are binding for all persons entering the aforementioned rooms appointed to perform these activities and, to a reasonable extent, also for other persons carrying out works associated with the rules of operation of the aforementioned </w:t>
      </w:r>
      <w:r w:rsidRPr="00316B48">
        <w:t>RG.</w:t>
      </w:r>
      <w:r>
        <w:t xml:space="preserve"> All persons present within the specified premises are obliged to observe also the Rules of Operation of CEITEC MU and the Rules of Operation of UKB. </w:t>
      </w:r>
    </w:p>
    <w:p w:rsidR="00F85027" w:rsidRDefault="00F85027" w:rsidP="00F85027">
      <w:r>
        <w:t>In the case of any inquiries, comments or requirements, please feel free to contact the research group leader.</w:t>
      </w:r>
    </w:p>
    <w:p w:rsidR="00D35B3B" w:rsidRDefault="00D35B3B" w:rsidP="00F85027"/>
    <w:p w:rsidR="00D35B3B" w:rsidRDefault="00D35B3B" w:rsidP="00D35B3B">
      <w:pPr>
        <w:pStyle w:val="Nadpis1"/>
      </w:pPr>
      <w:bookmarkStart w:id="1" w:name="_Toc130283342"/>
      <w:bookmarkStart w:id="2" w:name="_Toc127781603"/>
      <w:bookmarkStart w:id="3" w:name="_Toc132802140"/>
      <w:r>
        <w:t>Contact Details</w:t>
      </w:r>
      <w:bookmarkEnd w:id="1"/>
      <w:bookmarkEnd w:id="2"/>
      <w:bookmarkEnd w:id="3"/>
      <w:r>
        <w:rPr>
          <w:b w:val="0"/>
          <w:bCs w:val="0"/>
        </w:rPr>
        <w:t xml:space="preserve"> </w:t>
      </w:r>
    </w:p>
    <w:tbl>
      <w:tblPr>
        <w:tblStyle w:val="Mkatabulky"/>
        <w:tblW w:w="9360" w:type="dxa"/>
        <w:tblLayout w:type="fixed"/>
        <w:tblLook w:val="04A0" w:firstRow="1" w:lastRow="0" w:firstColumn="1" w:lastColumn="0" w:noHBand="0" w:noVBand="1"/>
      </w:tblPr>
      <w:tblGrid>
        <w:gridCol w:w="2855"/>
        <w:gridCol w:w="2910"/>
        <w:gridCol w:w="3595"/>
      </w:tblGrid>
      <w:tr w:rsidR="00D35B3B" w:rsidTr="0035503F">
        <w:tc>
          <w:tcPr>
            <w:tcW w:w="2855" w:type="dxa"/>
            <w:tcBorders>
              <w:top w:val="nil"/>
              <w:left w:val="nil"/>
              <w:bottom w:val="nil"/>
              <w:right w:val="nil"/>
            </w:tcBorders>
          </w:tcPr>
          <w:p w:rsidR="00D35B3B" w:rsidRDefault="00D35B3B" w:rsidP="0035503F">
            <w:pPr>
              <w:rPr>
                <w:rFonts w:eastAsia="Calibri"/>
              </w:rPr>
            </w:pPr>
            <w:r>
              <w:rPr>
                <w:rFonts w:eastAsia="Calibri"/>
              </w:rPr>
              <w:t>Research group leader</w:t>
            </w:r>
          </w:p>
        </w:tc>
        <w:tc>
          <w:tcPr>
            <w:tcW w:w="2910" w:type="dxa"/>
            <w:tcBorders>
              <w:top w:val="nil"/>
              <w:left w:val="nil"/>
              <w:bottom w:val="nil"/>
              <w:right w:val="nil"/>
            </w:tcBorders>
          </w:tcPr>
          <w:p w:rsidR="00D35B3B" w:rsidRDefault="00D35B3B" w:rsidP="0035503F">
            <w:pPr>
              <w:rPr>
                <w:rFonts w:eastAsia="Calibri"/>
              </w:rPr>
            </w:pPr>
          </w:p>
        </w:tc>
        <w:tc>
          <w:tcPr>
            <w:tcW w:w="3595" w:type="dxa"/>
            <w:tcBorders>
              <w:top w:val="nil"/>
              <w:left w:val="nil"/>
              <w:bottom w:val="nil"/>
              <w:right w:val="nil"/>
            </w:tcBorders>
          </w:tcPr>
          <w:p w:rsidR="00D35B3B" w:rsidRDefault="00316B48" w:rsidP="0035503F">
            <w:pPr>
              <w:ind w:left="2160" w:hanging="2160"/>
            </w:pPr>
            <w:hyperlink r:id="rId15" w:history="1">
              <w:r w:rsidRPr="001B1A39">
                <w:rPr>
                  <w:rStyle w:val="Hypertextovodkaz"/>
                  <w:rFonts w:eastAsia="Calibri"/>
                </w:rPr>
                <w:t>lukas.trantirek@ceitec.muni.cz</w:t>
              </w:r>
            </w:hyperlink>
          </w:p>
          <w:p w:rsidR="00D35B3B" w:rsidRDefault="00D35B3B" w:rsidP="0035503F">
            <w:pPr>
              <w:rPr>
                <w:rFonts w:eastAsia="Calibri"/>
              </w:rPr>
            </w:pPr>
          </w:p>
        </w:tc>
      </w:tr>
      <w:tr w:rsidR="00D35B3B" w:rsidTr="0035503F">
        <w:tc>
          <w:tcPr>
            <w:tcW w:w="2855" w:type="dxa"/>
            <w:tcBorders>
              <w:top w:val="nil"/>
              <w:left w:val="nil"/>
              <w:bottom w:val="nil"/>
              <w:right w:val="nil"/>
            </w:tcBorders>
          </w:tcPr>
          <w:p w:rsidR="00D35B3B" w:rsidRDefault="00D35B3B" w:rsidP="0035503F">
            <w:pPr>
              <w:rPr>
                <w:rFonts w:eastAsia="Calibri"/>
              </w:rPr>
            </w:pPr>
            <w:r>
              <w:rPr>
                <w:rFonts w:eastAsia="Calibri"/>
              </w:rPr>
              <w:t>Central security desk</w:t>
            </w:r>
          </w:p>
        </w:tc>
        <w:tc>
          <w:tcPr>
            <w:tcW w:w="2910" w:type="dxa"/>
            <w:tcBorders>
              <w:top w:val="nil"/>
              <w:left w:val="nil"/>
              <w:bottom w:val="nil"/>
              <w:right w:val="nil"/>
            </w:tcBorders>
          </w:tcPr>
          <w:p w:rsidR="00D35B3B" w:rsidRDefault="00D35B3B" w:rsidP="0035503F">
            <w:pPr>
              <w:rPr>
                <w:rFonts w:eastAsia="Calibri"/>
              </w:rPr>
            </w:pPr>
          </w:p>
        </w:tc>
        <w:tc>
          <w:tcPr>
            <w:tcW w:w="3595" w:type="dxa"/>
            <w:tcBorders>
              <w:top w:val="nil"/>
              <w:left w:val="nil"/>
              <w:bottom w:val="nil"/>
              <w:right w:val="nil"/>
            </w:tcBorders>
          </w:tcPr>
          <w:p w:rsidR="00D35B3B" w:rsidRDefault="00D35B3B" w:rsidP="0035503F">
            <w:pPr>
              <w:rPr>
                <w:rFonts w:eastAsia="Calibri"/>
              </w:rPr>
            </w:pPr>
          </w:p>
        </w:tc>
      </w:tr>
      <w:tr w:rsidR="00D35B3B" w:rsidTr="0035503F">
        <w:tc>
          <w:tcPr>
            <w:tcW w:w="2855" w:type="dxa"/>
            <w:tcBorders>
              <w:top w:val="nil"/>
              <w:left w:val="nil"/>
              <w:bottom w:val="nil"/>
              <w:right w:val="nil"/>
            </w:tcBorders>
          </w:tcPr>
          <w:p w:rsidR="00D35B3B" w:rsidRDefault="00D35B3B" w:rsidP="0035503F">
            <w:pPr>
              <w:rPr>
                <w:rFonts w:eastAsia="Calibri"/>
              </w:rPr>
            </w:pPr>
            <w:r>
              <w:rPr>
                <w:rFonts w:eastAsia="Calibri"/>
              </w:rPr>
              <w:t xml:space="preserve">Reception desk at building E35           </w:t>
            </w:r>
          </w:p>
        </w:tc>
        <w:tc>
          <w:tcPr>
            <w:tcW w:w="2910" w:type="dxa"/>
            <w:tcBorders>
              <w:top w:val="nil"/>
              <w:left w:val="nil"/>
              <w:bottom w:val="nil"/>
              <w:right w:val="nil"/>
            </w:tcBorders>
          </w:tcPr>
          <w:p w:rsidR="00D35B3B" w:rsidRDefault="00D35B3B" w:rsidP="0035503F">
            <w:pPr>
              <w:rPr>
                <w:rFonts w:eastAsia="Calibri"/>
              </w:rPr>
            </w:pPr>
            <w:r>
              <w:rPr>
                <w:rFonts w:eastAsia="Calibri"/>
              </w:rPr>
              <w:t>549 49 2911</w:t>
            </w:r>
          </w:p>
        </w:tc>
        <w:tc>
          <w:tcPr>
            <w:tcW w:w="3595" w:type="dxa"/>
            <w:tcBorders>
              <w:top w:val="nil"/>
              <w:left w:val="nil"/>
              <w:bottom w:val="nil"/>
              <w:right w:val="nil"/>
            </w:tcBorders>
          </w:tcPr>
          <w:p w:rsidR="00D35B3B" w:rsidRDefault="00D35B3B" w:rsidP="0035503F">
            <w:pPr>
              <w:rPr>
                <w:rFonts w:eastAsia="Calibri"/>
              </w:rPr>
            </w:pPr>
          </w:p>
        </w:tc>
      </w:tr>
      <w:tr w:rsidR="00D35B3B" w:rsidTr="0035503F">
        <w:tc>
          <w:tcPr>
            <w:tcW w:w="2855" w:type="dxa"/>
            <w:tcBorders>
              <w:top w:val="nil"/>
              <w:left w:val="nil"/>
              <w:bottom w:val="nil"/>
              <w:right w:val="nil"/>
            </w:tcBorders>
          </w:tcPr>
          <w:p w:rsidR="00D35B3B" w:rsidRDefault="00D35B3B" w:rsidP="0035503F">
            <w:pPr>
              <w:rPr>
                <w:rFonts w:eastAsia="Calibri"/>
              </w:rPr>
            </w:pPr>
            <w:r>
              <w:rPr>
                <w:rFonts w:eastAsia="Calibri"/>
              </w:rPr>
              <w:t>Occupational safety, health protection and fire prevention manager</w:t>
            </w:r>
          </w:p>
        </w:tc>
        <w:tc>
          <w:tcPr>
            <w:tcW w:w="2910" w:type="dxa"/>
            <w:tcBorders>
              <w:top w:val="nil"/>
              <w:left w:val="nil"/>
              <w:bottom w:val="nil"/>
              <w:right w:val="nil"/>
            </w:tcBorders>
          </w:tcPr>
          <w:p w:rsidR="00D35B3B" w:rsidRDefault="00D35B3B" w:rsidP="0035503F">
            <w:pPr>
              <w:rPr>
                <w:rFonts w:eastAsia="Calibri"/>
              </w:rPr>
            </w:pPr>
            <w:r>
              <w:rPr>
                <w:rFonts w:eastAsia="Calibri"/>
              </w:rPr>
              <w:t xml:space="preserve">777 926 633 111 </w:t>
            </w:r>
          </w:p>
          <w:p w:rsidR="00D35B3B" w:rsidRDefault="00D35B3B" w:rsidP="0035503F">
            <w:pPr>
              <w:rPr>
                <w:rFonts w:eastAsia="Calibri"/>
              </w:rPr>
            </w:pPr>
            <w:r>
              <w:rPr>
                <w:rFonts w:eastAsia="Calibri"/>
              </w:rPr>
              <w:t>549 49 8037</w:t>
            </w:r>
          </w:p>
        </w:tc>
        <w:tc>
          <w:tcPr>
            <w:tcW w:w="3595" w:type="dxa"/>
            <w:tcBorders>
              <w:top w:val="nil"/>
              <w:left w:val="nil"/>
              <w:bottom w:val="nil"/>
              <w:right w:val="nil"/>
            </w:tcBorders>
          </w:tcPr>
          <w:p w:rsidR="00D35B3B" w:rsidRDefault="002A274C" w:rsidP="0035503F">
            <w:hyperlink r:id="rId16">
              <w:r w:rsidR="00284D6F">
                <w:rPr>
                  <w:rStyle w:val="Hypertextovodkaz"/>
                  <w:rFonts w:eastAsia="Calibri"/>
                </w:rPr>
                <w:t>barbora.louckova@ceitec.muni.cz</w:t>
              </w:r>
            </w:hyperlink>
          </w:p>
        </w:tc>
      </w:tr>
      <w:tr w:rsidR="00D35B3B" w:rsidTr="0035503F">
        <w:tc>
          <w:tcPr>
            <w:tcW w:w="2855" w:type="dxa"/>
            <w:tcBorders>
              <w:top w:val="nil"/>
              <w:left w:val="nil"/>
              <w:bottom w:val="nil"/>
              <w:right w:val="nil"/>
            </w:tcBorders>
          </w:tcPr>
          <w:p w:rsidR="00D35B3B" w:rsidRDefault="00D35B3B" w:rsidP="0035503F">
            <w:pPr>
              <w:rPr>
                <w:rFonts w:eastAsia="Calibri"/>
              </w:rPr>
            </w:pPr>
            <w:r>
              <w:rPr>
                <w:rFonts w:eastAsia="Calibri"/>
              </w:rPr>
              <w:t>GMO expert advisor</w:t>
            </w:r>
          </w:p>
        </w:tc>
        <w:tc>
          <w:tcPr>
            <w:tcW w:w="2910" w:type="dxa"/>
            <w:tcBorders>
              <w:top w:val="nil"/>
              <w:left w:val="nil"/>
              <w:bottom w:val="nil"/>
              <w:right w:val="nil"/>
            </w:tcBorders>
          </w:tcPr>
          <w:p w:rsidR="00D35B3B" w:rsidRDefault="00D35B3B" w:rsidP="0035503F">
            <w:pPr>
              <w:rPr>
                <w:rFonts w:eastAsia="Calibri"/>
              </w:rPr>
            </w:pPr>
            <w:r>
              <w:rPr>
                <w:rFonts w:eastAsia="Calibri"/>
              </w:rPr>
              <w:t xml:space="preserve">tel.: 736 542 386 </w:t>
            </w:r>
          </w:p>
          <w:p w:rsidR="00D35B3B" w:rsidRDefault="00D35B3B" w:rsidP="004D3744">
            <w:pPr>
              <w:rPr>
                <w:rFonts w:eastAsia="Calibri"/>
              </w:rPr>
            </w:pPr>
            <w:r>
              <w:rPr>
                <w:rFonts w:eastAsia="Calibri"/>
              </w:rPr>
              <w:t>549 49 4537</w:t>
            </w:r>
          </w:p>
        </w:tc>
        <w:tc>
          <w:tcPr>
            <w:tcW w:w="3595" w:type="dxa"/>
            <w:tcBorders>
              <w:top w:val="nil"/>
              <w:left w:val="nil"/>
              <w:bottom w:val="nil"/>
              <w:right w:val="nil"/>
            </w:tcBorders>
          </w:tcPr>
          <w:p w:rsidR="00D35B3B" w:rsidRDefault="002A274C" w:rsidP="0035503F">
            <w:hyperlink r:id="rId17">
              <w:r w:rsidR="00284D6F">
                <w:rPr>
                  <w:rStyle w:val="Hypertextovodkaz"/>
                  <w:rFonts w:eastAsia="Calibri"/>
                </w:rPr>
                <w:t>petr.mokros@ceitec.muni.cz</w:t>
              </w:r>
            </w:hyperlink>
          </w:p>
        </w:tc>
      </w:tr>
    </w:tbl>
    <w:p w:rsidR="00D35B3B" w:rsidRDefault="0035503F" w:rsidP="0035503F">
      <w:pPr>
        <w:pStyle w:val="Nadpis1"/>
      </w:pPr>
      <w:bookmarkStart w:id="4" w:name="_Toc132802141"/>
      <w:r>
        <w:lastRenderedPageBreak/>
        <w:t>Building Layout</w:t>
      </w:r>
      <w:bookmarkEnd w:id="4"/>
    </w:p>
    <w:p w:rsidR="00C820CF" w:rsidRDefault="001F24B0" w:rsidP="00F06750">
      <w:pPr>
        <w:rPr>
          <w:shd w:val="clear" w:color="auto" w:fill="FFFFFF"/>
        </w:rPr>
      </w:pPr>
      <w:r>
        <w:rPr>
          <w:noProof/>
          <w:shd w:val="clear" w:color="auto" w:fill="FFFFFF"/>
        </w:rPr>
        <w:drawing>
          <wp:inline distT="0" distB="0" distL="0" distR="0" wp14:anchorId="08EDD06A" wp14:editId="26611D38">
            <wp:extent cx="5831840" cy="34480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P.png"/>
                    <pic:cNvPicPr/>
                  </pic:nvPicPr>
                  <pic:blipFill rotWithShape="1">
                    <a:blip r:embed="rId18">
                      <a:extLst>
                        <a:ext uri="{28A0092B-C50C-407E-A947-70E740481C1C}">
                          <a14:useLocalDpi xmlns:a14="http://schemas.microsoft.com/office/drawing/2010/main" val="0"/>
                        </a:ext>
                      </a:extLst>
                    </a:blip>
                    <a:srcRect b="51143"/>
                    <a:stretch/>
                  </pic:blipFill>
                  <pic:spPr bwMode="auto">
                    <a:xfrm>
                      <a:off x="0" y="0"/>
                      <a:ext cx="5831840" cy="3448050"/>
                    </a:xfrm>
                    <a:prstGeom prst="rect">
                      <a:avLst/>
                    </a:prstGeom>
                    <a:ln>
                      <a:noFill/>
                    </a:ln>
                    <a:extLst>
                      <a:ext uri="{53640926-AAD7-44D8-BBD7-CCE9431645EC}">
                        <a14:shadowObscured xmlns:a14="http://schemas.microsoft.com/office/drawing/2010/main"/>
                      </a:ext>
                    </a:extLst>
                  </pic:spPr>
                </pic:pic>
              </a:graphicData>
            </a:graphic>
          </wp:inline>
        </w:drawing>
      </w:r>
    </w:p>
    <w:p w:rsidR="001F24B0" w:rsidRDefault="001F24B0" w:rsidP="00F06750">
      <w:pPr>
        <w:pStyle w:val="Nadpis2"/>
        <w:rPr>
          <w:shd w:val="clear" w:color="auto" w:fill="FFFFFF"/>
        </w:rPr>
      </w:pPr>
      <w:bookmarkStart w:id="5" w:name="_Toc132802142"/>
      <w:r>
        <w:rPr>
          <w:noProof/>
          <w:shd w:val="clear" w:color="auto" w:fill="FFFFFF"/>
        </w:rPr>
        <w:drawing>
          <wp:inline distT="0" distB="0" distL="0" distR="0" wp14:anchorId="189331CD" wp14:editId="61EA4742">
            <wp:extent cx="5831840" cy="30575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P.png"/>
                    <pic:cNvPicPr/>
                  </pic:nvPicPr>
                  <pic:blipFill rotWithShape="1">
                    <a:blip r:embed="rId19">
                      <a:extLst>
                        <a:ext uri="{28A0092B-C50C-407E-A947-70E740481C1C}">
                          <a14:useLocalDpi xmlns:a14="http://schemas.microsoft.com/office/drawing/2010/main" val="0"/>
                        </a:ext>
                      </a:extLst>
                    </a:blip>
                    <a:srcRect b="56680"/>
                    <a:stretch/>
                  </pic:blipFill>
                  <pic:spPr bwMode="auto">
                    <a:xfrm>
                      <a:off x="0" y="0"/>
                      <a:ext cx="5831840" cy="3057525"/>
                    </a:xfrm>
                    <a:prstGeom prst="rect">
                      <a:avLst/>
                    </a:prstGeom>
                    <a:ln>
                      <a:noFill/>
                    </a:ln>
                    <a:extLst>
                      <a:ext uri="{53640926-AAD7-44D8-BBD7-CCE9431645EC}">
                        <a14:shadowObscured xmlns:a14="http://schemas.microsoft.com/office/drawing/2010/main"/>
                      </a:ext>
                    </a:extLst>
                  </pic:spPr>
                </pic:pic>
              </a:graphicData>
            </a:graphic>
          </wp:inline>
        </w:drawing>
      </w:r>
    </w:p>
    <w:p w:rsidR="00F06750" w:rsidRDefault="00F06750" w:rsidP="00F06750">
      <w:pPr>
        <w:pStyle w:val="Nadpis2"/>
        <w:rPr>
          <w:shd w:val="clear" w:color="auto" w:fill="FFFFFF"/>
        </w:rPr>
      </w:pPr>
      <w:proofErr w:type="spellStart"/>
      <w:r>
        <w:rPr>
          <w:shd w:val="clear" w:color="auto" w:fill="FFFFFF"/>
        </w:rPr>
        <w:t>Laboratory</w:t>
      </w:r>
      <w:bookmarkEnd w:id="5"/>
      <w:proofErr w:type="spellEnd"/>
    </w:p>
    <w:p w:rsidR="00F06750" w:rsidRDefault="00F06750" w:rsidP="00F06750">
      <w:pPr>
        <w:rPr>
          <w:shd w:val="clear" w:color="auto" w:fill="FFFFFF"/>
        </w:rPr>
      </w:pPr>
      <w:proofErr w:type="spellStart"/>
      <w:r>
        <w:rPr>
          <w:shd w:val="clear" w:color="auto" w:fill="FFFFFF"/>
        </w:rPr>
        <w:t>The</w:t>
      </w:r>
      <w:proofErr w:type="spellEnd"/>
      <w:r>
        <w:rPr>
          <w:shd w:val="clear" w:color="auto" w:fill="FFFFFF"/>
        </w:rPr>
        <w:t xml:space="preserve"> </w:t>
      </w:r>
      <w:proofErr w:type="spellStart"/>
      <w:r>
        <w:rPr>
          <w:shd w:val="clear" w:color="auto" w:fill="FFFFFF"/>
        </w:rPr>
        <w:t>laboratory</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RG </w:t>
      </w:r>
      <w:r w:rsidR="001F24B0">
        <w:rPr>
          <w:shd w:val="clear" w:color="auto" w:fill="FFFFFF"/>
        </w:rPr>
        <w:t>Lukáše Trantírka</w:t>
      </w:r>
      <w:r>
        <w:rPr>
          <w:shd w:val="clear" w:color="auto" w:fill="FFFFFF"/>
        </w:rPr>
        <w:t xml:space="preserve"> </w:t>
      </w:r>
      <w:r w:rsidR="001F24B0">
        <w:rPr>
          <w:shd w:val="clear" w:color="auto" w:fill="FFFFFF"/>
        </w:rPr>
        <w:t>(</w:t>
      </w:r>
      <w:proofErr w:type="spellStart"/>
      <w:r w:rsidR="001F24B0">
        <w:rPr>
          <w:shd w:val="clear" w:color="auto" w:fill="FFFFFF"/>
        </w:rPr>
        <w:t>rooms</w:t>
      </w:r>
      <w:proofErr w:type="spellEnd"/>
      <w:r w:rsidR="001F24B0">
        <w:rPr>
          <w:shd w:val="clear" w:color="auto" w:fill="FFFFFF"/>
        </w:rPr>
        <w:t xml:space="preserve"> </w:t>
      </w:r>
      <w:r w:rsidR="001F24B0" w:rsidRPr="001F24B0">
        <w:rPr>
          <w:shd w:val="clear" w:color="auto" w:fill="FFFFFF"/>
        </w:rPr>
        <w:t xml:space="preserve">1S142, 1S143, 1S147 - </w:t>
      </w:r>
      <w:proofErr w:type="spellStart"/>
      <w:r w:rsidR="001F24B0" w:rsidRPr="001F24B0">
        <w:rPr>
          <w:shd w:val="clear" w:color="auto" w:fill="FFFFFF"/>
        </w:rPr>
        <w:t>cold</w:t>
      </w:r>
      <w:proofErr w:type="spellEnd"/>
      <w:r w:rsidR="001F24B0" w:rsidRPr="001F24B0">
        <w:rPr>
          <w:shd w:val="clear" w:color="auto" w:fill="FFFFFF"/>
        </w:rPr>
        <w:t xml:space="preserve"> </w:t>
      </w:r>
      <w:proofErr w:type="spellStart"/>
      <w:r w:rsidR="001F24B0" w:rsidRPr="001F24B0">
        <w:rPr>
          <w:shd w:val="clear" w:color="auto" w:fill="FFFFFF"/>
        </w:rPr>
        <w:t>room</w:t>
      </w:r>
      <w:proofErr w:type="spellEnd"/>
      <w:r w:rsidR="001F24B0" w:rsidRPr="001F24B0">
        <w:rPr>
          <w:shd w:val="clear" w:color="auto" w:fill="FFFFFF"/>
        </w:rPr>
        <w:t>, 1S125 (</w:t>
      </w:r>
      <w:proofErr w:type="spellStart"/>
      <w:r w:rsidR="001F24B0" w:rsidRPr="001F24B0">
        <w:rPr>
          <w:shd w:val="clear" w:color="auto" w:fill="FFFFFF"/>
        </w:rPr>
        <w:t>shared</w:t>
      </w:r>
      <w:proofErr w:type="spellEnd"/>
      <w:r w:rsidR="001F24B0" w:rsidRPr="001F24B0">
        <w:rPr>
          <w:shd w:val="clear" w:color="auto" w:fill="FFFFFF"/>
        </w:rPr>
        <w:t xml:space="preserve"> </w:t>
      </w:r>
      <w:proofErr w:type="spellStart"/>
      <w:r w:rsidR="001F24B0" w:rsidRPr="001F24B0">
        <w:rPr>
          <w:shd w:val="clear" w:color="auto" w:fill="FFFFFF"/>
        </w:rPr>
        <w:t>room</w:t>
      </w:r>
      <w:proofErr w:type="spellEnd"/>
      <w:r w:rsidR="001F24B0" w:rsidRPr="001F24B0">
        <w:rPr>
          <w:shd w:val="clear" w:color="auto" w:fill="FFFFFF"/>
        </w:rPr>
        <w:t xml:space="preserve"> </w:t>
      </w:r>
      <w:proofErr w:type="spellStart"/>
      <w:r w:rsidR="001F24B0" w:rsidRPr="001F24B0">
        <w:rPr>
          <w:shd w:val="clear" w:color="auto" w:fill="FFFFFF"/>
        </w:rPr>
        <w:t>for</w:t>
      </w:r>
      <w:proofErr w:type="spellEnd"/>
      <w:r w:rsidR="001F24B0" w:rsidRPr="001F24B0">
        <w:rPr>
          <w:shd w:val="clear" w:color="auto" w:fill="FFFFFF"/>
        </w:rPr>
        <w:t xml:space="preserve"> car </w:t>
      </w:r>
      <w:proofErr w:type="spellStart"/>
      <w:r w:rsidR="001F24B0" w:rsidRPr="001F24B0">
        <w:rPr>
          <w:shd w:val="clear" w:color="auto" w:fill="FFFFFF"/>
        </w:rPr>
        <w:t>washes</w:t>
      </w:r>
      <w:proofErr w:type="spellEnd"/>
      <w:r w:rsidR="001F24B0" w:rsidRPr="001F24B0">
        <w:rPr>
          <w:shd w:val="clear" w:color="auto" w:fill="FFFFFF"/>
        </w:rPr>
        <w:t xml:space="preserve">, </w:t>
      </w:r>
      <w:proofErr w:type="spellStart"/>
      <w:r w:rsidR="001F24B0" w:rsidRPr="001F24B0">
        <w:rPr>
          <w:shd w:val="clear" w:color="auto" w:fill="FFFFFF"/>
        </w:rPr>
        <w:t>autoclaves</w:t>
      </w:r>
      <w:proofErr w:type="spellEnd"/>
      <w:r w:rsidR="001F24B0" w:rsidRPr="001F24B0">
        <w:rPr>
          <w:shd w:val="clear" w:color="auto" w:fill="FFFFFF"/>
        </w:rPr>
        <w:t xml:space="preserve">, 1S124 - </w:t>
      </w:r>
      <w:proofErr w:type="spellStart"/>
      <w:r w:rsidR="001F24B0" w:rsidRPr="001F24B0">
        <w:rPr>
          <w:shd w:val="clear" w:color="auto" w:fill="FFFFFF"/>
        </w:rPr>
        <w:t>shared</w:t>
      </w:r>
      <w:proofErr w:type="spellEnd"/>
      <w:r w:rsidR="001F24B0" w:rsidRPr="001F24B0">
        <w:rPr>
          <w:shd w:val="clear" w:color="auto" w:fill="FFFFFF"/>
        </w:rPr>
        <w:t xml:space="preserve"> </w:t>
      </w:r>
      <w:proofErr w:type="spellStart"/>
      <w:r w:rsidR="001F24B0" w:rsidRPr="001F24B0">
        <w:rPr>
          <w:shd w:val="clear" w:color="auto" w:fill="FFFFFF"/>
        </w:rPr>
        <w:t>room</w:t>
      </w:r>
      <w:proofErr w:type="spellEnd"/>
      <w:r w:rsidR="001F24B0" w:rsidRPr="001F24B0">
        <w:rPr>
          <w:shd w:val="clear" w:color="auto" w:fill="FFFFFF"/>
        </w:rPr>
        <w:t xml:space="preserve"> </w:t>
      </w:r>
      <w:proofErr w:type="spellStart"/>
      <w:r w:rsidR="001F24B0" w:rsidRPr="001F24B0">
        <w:rPr>
          <w:shd w:val="clear" w:color="auto" w:fill="FFFFFF"/>
        </w:rPr>
        <w:t>for</w:t>
      </w:r>
      <w:proofErr w:type="spellEnd"/>
      <w:r w:rsidR="001F24B0" w:rsidRPr="001F24B0">
        <w:rPr>
          <w:shd w:val="clear" w:color="auto" w:fill="FFFFFF"/>
        </w:rPr>
        <w:t xml:space="preserve"> </w:t>
      </w:r>
      <w:proofErr w:type="spellStart"/>
      <w:r w:rsidR="001F24B0" w:rsidRPr="001F24B0">
        <w:rPr>
          <w:shd w:val="clear" w:color="auto" w:fill="FFFFFF"/>
        </w:rPr>
        <w:t>centrifuges</w:t>
      </w:r>
      <w:proofErr w:type="spellEnd"/>
      <w:r w:rsidR="001F24B0" w:rsidRPr="001F24B0">
        <w:rPr>
          <w:shd w:val="clear" w:color="auto" w:fill="FFFFFF"/>
        </w:rPr>
        <w:t xml:space="preserve">, </w:t>
      </w:r>
      <w:proofErr w:type="spellStart"/>
      <w:r w:rsidR="001F24B0" w:rsidRPr="001F24B0">
        <w:rPr>
          <w:shd w:val="clear" w:color="auto" w:fill="FFFFFF"/>
        </w:rPr>
        <w:t>freezers</w:t>
      </w:r>
      <w:proofErr w:type="spellEnd"/>
      <w:r w:rsidR="001F24B0" w:rsidRPr="001F24B0">
        <w:rPr>
          <w:shd w:val="clear" w:color="auto" w:fill="FFFFFF"/>
        </w:rPr>
        <w:t xml:space="preserve">, </w:t>
      </w:r>
      <w:proofErr w:type="spellStart"/>
      <w:r w:rsidR="001F24B0" w:rsidRPr="001F24B0">
        <w:rPr>
          <w:shd w:val="clear" w:color="auto" w:fill="FFFFFF"/>
        </w:rPr>
        <w:t>then</w:t>
      </w:r>
      <w:proofErr w:type="spellEnd"/>
      <w:r w:rsidR="001F24B0" w:rsidRPr="001F24B0">
        <w:rPr>
          <w:shd w:val="clear" w:color="auto" w:fill="FFFFFF"/>
        </w:rPr>
        <w:t xml:space="preserve"> in </w:t>
      </w:r>
      <w:proofErr w:type="spellStart"/>
      <w:r w:rsidR="001F24B0" w:rsidRPr="001F24B0">
        <w:rPr>
          <w:shd w:val="clear" w:color="auto" w:fill="FFFFFF"/>
        </w:rPr>
        <w:t>the</w:t>
      </w:r>
      <w:proofErr w:type="spellEnd"/>
      <w:r w:rsidR="001F24B0" w:rsidRPr="001F24B0">
        <w:rPr>
          <w:shd w:val="clear" w:color="auto" w:fill="FFFFFF"/>
        </w:rPr>
        <w:t xml:space="preserve"> 2nd </w:t>
      </w:r>
      <w:proofErr w:type="spellStart"/>
      <w:r w:rsidR="001F24B0" w:rsidRPr="001F24B0">
        <w:rPr>
          <w:shd w:val="clear" w:color="auto" w:fill="FFFFFF"/>
        </w:rPr>
        <w:t>floor</w:t>
      </w:r>
      <w:proofErr w:type="spellEnd"/>
      <w:r w:rsidR="001F24B0" w:rsidRPr="001F24B0">
        <w:rPr>
          <w:shd w:val="clear" w:color="auto" w:fill="FFFFFF"/>
        </w:rPr>
        <w:t xml:space="preserve">, 2S054 and 2S016, </w:t>
      </w:r>
      <w:proofErr w:type="spellStart"/>
      <w:r w:rsidR="001F24B0" w:rsidRPr="001F24B0">
        <w:rPr>
          <w:shd w:val="clear" w:color="auto" w:fill="FFFFFF"/>
        </w:rPr>
        <w:t>hazardous</w:t>
      </w:r>
      <w:proofErr w:type="spellEnd"/>
      <w:r w:rsidR="001F24B0" w:rsidRPr="001F24B0">
        <w:rPr>
          <w:shd w:val="clear" w:color="auto" w:fill="FFFFFF"/>
        </w:rPr>
        <w:t xml:space="preserve"> </w:t>
      </w:r>
      <w:proofErr w:type="spellStart"/>
      <w:r w:rsidR="001F24B0" w:rsidRPr="001F24B0">
        <w:rPr>
          <w:shd w:val="clear" w:color="auto" w:fill="FFFFFF"/>
        </w:rPr>
        <w:t>waste</w:t>
      </w:r>
      <w:proofErr w:type="spellEnd"/>
      <w:r w:rsidR="001F24B0" w:rsidRPr="001F24B0">
        <w:rPr>
          <w:shd w:val="clear" w:color="auto" w:fill="FFFFFF"/>
        </w:rPr>
        <w:t xml:space="preserve"> </w:t>
      </w:r>
      <w:proofErr w:type="spellStart"/>
      <w:r w:rsidR="001F24B0" w:rsidRPr="001F24B0">
        <w:rPr>
          <w:shd w:val="clear" w:color="auto" w:fill="FFFFFF"/>
        </w:rPr>
        <w:t>is</w:t>
      </w:r>
      <w:proofErr w:type="spellEnd"/>
      <w:r w:rsidR="001F24B0" w:rsidRPr="001F24B0">
        <w:rPr>
          <w:shd w:val="clear" w:color="auto" w:fill="FFFFFF"/>
        </w:rPr>
        <w:t xml:space="preserve"> </w:t>
      </w:r>
      <w:proofErr w:type="spellStart"/>
      <w:r w:rsidR="001F24B0" w:rsidRPr="001F24B0">
        <w:rPr>
          <w:shd w:val="clear" w:color="auto" w:fill="FFFFFF"/>
        </w:rPr>
        <w:t>stored</w:t>
      </w:r>
      <w:proofErr w:type="spellEnd"/>
      <w:r w:rsidR="001F24B0" w:rsidRPr="001F24B0">
        <w:rPr>
          <w:shd w:val="clear" w:color="auto" w:fill="FFFFFF"/>
        </w:rPr>
        <w:t xml:space="preserve"> in </w:t>
      </w:r>
      <w:proofErr w:type="spellStart"/>
      <w:r w:rsidR="001F24B0" w:rsidRPr="001F24B0">
        <w:rPr>
          <w:shd w:val="clear" w:color="auto" w:fill="FFFFFF"/>
        </w:rPr>
        <w:t>room</w:t>
      </w:r>
      <w:proofErr w:type="spellEnd"/>
      <w:r w:rsidR="001F24B0" w:rsidRPr="001F24B0">
        <w:rPr>
          <w:shd w:val="clear" w:color="auto" w:fill="FFFFFF"/>
        </w:rPr>
        <w:t xml:space="preserve"> 2S096</w:t>
      </w:r>
      <w:r w:rsidR="001F24B0">
        <w:rPr>
          <w:shd w:val="clear" w:color="auto" w:fill="FFFFFF"/>
        </w:rPr>
        <w:t xml:space="preserve">) </w:t>
      </w:r>
      <w:r>
        <w:rPr>
          <w:shd w:val="clear" w:color="auto" w:fill="FFFFFF"/>
        </w:rPr>
        <w:t xml:space="preserve">in </w:t>
      </w:r>
      <w:proofErr w:type="spellStart"/>
      <w:r>
        <w:rPr>
          <w:shd w:val="clear" w:color="auto" w:fill="FFFFFF"/>
        </w:rPr>
        <w:t>building</w:t>
      </w:r>
      <w:proofErr w:type="spellEnd"/>
      <w:r>
        <w:rPr>
          <w:shd w:val="clear" w:color="auto" w:fill="FFFFFF"/>
        </w:rPr>
        <w:t xml:space="preserve"> E35 </w:t>
      </w:r>
      <w:proofErr w:type="spellStart"/>
      <w:r>
        <w:rPr>
          <w:shd w:val="clear" w:color="auto" w:fill="FFFFFF"/>
        </w:rPr>
        <w:t>of</w:t>
      </w:r>
      <w:proofErr w:type="spellEnd"/>
      <w:r>
        <w:rPr>
          <w:shd w:val="clear" w:color="auto" w:fill="FFFFFF"/>
        </w:rPr>
        <w:t xml:space="preserve"> Bohunice University Campus, Kamenice 753/5, 625 00 Brno.</w:t>
      </w:r>
      <w:r>
        <w:rPr>
          <w:color w:val="000000"/>
          <w:szCs w:val="20"/>
          <w:shd w:val="clear" w:color="auto" w:fill="FFFFFF"/>
        </w:rPr>
        <w:t xml:space="preserve"> It is not a generally accessible or passable space.</w:t>
      </w:r>
      <w:r>
        <w:rPr>
          <w:shd w:val="clear" w:color="auto" w:fill="FFFFFF"/>
        </w:rPr>
        <w:t xml:space="preserve"> It is equipped with a lockable door, with a ball on the outside of the door to prevent entry by unauthorized persons. The door </w:t>
      </w:r>
      <w:r>
        <w:rPr>
          <w:shd w:val="clear" w:color="auto" w:fill="FFFFFF"/>
        </w:rPr>
        <w:lastRenderedPageBreak/>
        <w:t>is provided with a window and marked with a combined biohazard sign. Access to the laboratory is restricted to trained staff who have been demonstrably acquainted with the Rules of Operation.</w:t>
      </w:r>
    </w:p>
    <w:p w:rsidR="00A25A8E" w:rsidRDefault="00F06750" w:rsidP="00F06750">
      <w:r>
        <w:t xml:space="preserve">The laboratory has a tight dust-proof raster ceiling, the walls are covered with ceramic tiles and there is a trowel-finished floor. Laboratory bench surfaces are easy to clean and accessible for maintenance, impervious to water and resistant to disinfectants, detergents, acids, alkalis, solvents and other chemicals available in the laboratory. The laboratory is of microbiological and biochemical nature and is equipped with the necessary instrumentation for work with biological agents. </w:t>
      </w:r>
    </w:p>
    <w:p w:rsidR="00F92151" w:rsidRDefault="003F33E8" w:rsidP="00F06750">
      <w:pPr>
        <w:pStyle w:val="Nadpis2"/>
      </w:pPr>
      <w:bookmarkStart w:id="6" w:name="_Toc132802143"/>
      <w:proofErr w:type="spellStart"/>
      <w:r>
        <w:t>Requirements</w:t>
      </w:r>
      <w:proofErr w:type="spellEnd"/>
      <w:r>
        <w:t xml:space="preserve"> </w:t>
      </w:r>
      <w:proofErr w:type="spellStart"/>
      <w:r>
        <w:t>Applicable</w:t>
      </w:r>
      <w:proofErr w:type="spellEnd"/>
      <w:r>
        <w:t xml:space="preserve"> to </w:t>
      </w:r>
      <w:proofErr w:type="spellStart"/>
      <w:r>
        <w:t>the</w:t>
      </w:r>
      <w:proofErr w:type="spellEnd"/>
      <w:r>
        <w:t xml:space="preserve"> Workplace</w:t>
      </w:r>
      <w:bookmarkEnd w:id="6"/>
    </w:p>
    <w:p w:rsidR="00EA03F1" w:rsidRDefault="00EA03F1" w:rsidP="006C329B">
      <w:pPr>
        <w:pStyle w:val="Odstavecseseznamem"/>
        <w:numPr>
          <w:ilvl w:val="0"/>
          <w:numId w:val="20"/>
        </w:numPr>
      </w:pPr>
      <w:proofErr w:type="spellStart"/>
      <w:r>
        <w:t>Cleaning</w:t>
      </w:r>
      <w:proofErr w:type="spellEnd"/>
      <w:r>
        <w:t xml:space="preserve"> </w:t>
      </w:r>
      <w:proofErr w:type="spellStart"/>
      <w:r>
        <w:t>shall</w:t>
      </w:r>
      <w:proofErr w:type="spellEnd"/>
      <w:r>
        <w:t xml:space="preserve"> </w:t>
      </w:r>
      <w:proofErr w:type="spellStart"/>
      <w:r>
        <w:t>be</w:t>
      </w:r>
      <w:proofErr w:type="spellEnd"/>
      <w:r>
        <w:t xml:space="preserve"> </w:t>
      </w:r>
      <w:proofErr w:type="spellStart"/>
      <w:r>
        <w:t>carried</w:t>
      </w:r>
      <w:proofErr w:type="spellEnd"/>
      <w:r>
        <w:t xml:space="preserve"> out by a specialized company once a day on weekdays. For extraordinary cleaning, please contact the Operations Department.</w:t>
      </w:r>
    </w:p>
    <w:p w:rsidR="00EA03F1" w:rsidRDefault="00EA03F1" w:rsidP="006C329B">
      <w:pPr>
        <w:pStyle w:val="Odstavecseseznamem"/>
        <w:numPr>
          <w:ilvl w:val="0"/>
          <w:numId w:val="20"/>
        </w:numPr>
      </w:pPr>
      <w:r>
        <w:t>Further cleaning, repairs, revisions are arranged by the RG leader in cooperation with the Operations Department. Inspections of the autoclave, electrical appliances and electrical installations are arranged by the Operations Department. The documentation pertaining to these inspections shall be kept by the occupational safety, health protection and fire prevention manager. Inspection dates are governed by the current legislation in force. Inspections of devices and tools shall be carried out at least once a year together with occupational safety, health protection and fire prevention inspections at the specific workplace. These inspections shall be organised by the RG leader and confirmed with a record.</w:t>
      </w:r>
    </w:p>
    <w:p w:rsidR="00EA03F1" w:rsidRDefault="00EA03F1" w:rsidP="006C329B">
      <w:pPr>
        <w:pStyle w:val="Odstavecseseznamem"/>
        <w:numPr>
          <w:ilvl w:val="0"/>
          <w:numId w:val="20"/>
        </w:numPr>
      </w:pPr>
      <w:r>
        <w:t>The documentation shall be kept by the technician, the documentation keeping includes updates when necessary; the technician shall keep the following documentation:</w:t>
      </w:r>
    </w:p>
    <w:p w:rsidR="00EA03F1" w:rsidRDefault="00EA03F1" w:rsidP="006C329B">
      <w:pPr>
        <w:pStyle w:val="Odstavecseseznamem"/>
        <w:numPr>
          <w:ilvl w:val="1"/>
          <w:numId w:val="20"/>
        </w:numPr>
      </w:pPr>
      <w:r>
        <w:t>records of biological agents;</w:t>
      </w:r>
    </w:p>
    <w:p w:rsidR="00EA03F1" w:rsidRDefault="00EA03F1" w:rsidP="006C329B">
      <w:pPr>
        <w:pStyle w:val="Odstavecseseznamem"/>
        <w:numPr>
          <w:ilvl w:val="1"/>
          <w:numId w:val="20"/>
        </w:numPr>
      </w:pPr>
      <w:r>
        <w:t>Rules of Operation and demonstrable acquaintance therewith by the employees;</w:t>
      </w:r>
    </w:p>
    <w:p w:rsidR="00EA03F1" w:rsidRDefault="00083B3B" w:rsidP="006C329B">
      <w:pPr>
        <w:pStyle w:val="Odstavecseseznamem"/>
        <w:numPr>
          <w:ilvl w:val="1"/>
          <w:numId w:val="20"/>
        </w:numPr>
      </w:pPr>
      <w:r>
        <w:t>safety data sheets;</w:t>
      </w:r>
    </w:p>
    <w:p w:rsidR="00083B3B" w:rsidRDefault="00083B3B" w:rsidP="006C329B">
      <w:pPr>
        <w:pStyle w:val="Odstavecseseznamem"/>
        <w:numPr>
          <w:ilvl w:val="1"/>
          <w:numId w:val="20"/>
        </w:numPr>
      </w:pPr>
      <w:r>
        <w:t>identification sheets of hazardous waste;</w:t>
      </w:r>
    </w:p>
    <w:p w:rsidR="00083B3B" w:rsidRDefault="00083B3B" w:rsidP="006C329B">
      <w:pPr>
        <w:pStyle w:val="Odstavecseseznamem"/>
        <w:numPr>
          <w:ilvl w:val="1"/>
          <w:numId w:val="20"/>
        </w:numPr>
      </w:pPr>
      <w:r>
        <w:t>instructions for use.</w:t>
      </w:r>
    </w:p>
    <w:p w:rsidR="00EA03F1" w:rsidRPr="00F92151" w:rsidRDefault="00EA03F1" w:rsidP="007D3242">
      <w:pPr>
        <w:pStyle w:val="Odstavecseseznamem"/>
        <w:numPr>
          <w:ilvl w:val="0"/>
          <w:numId w:val="0"/>
        </w:numPr>
        <w:ind w:left="1440"/>
      </w:pPr>
    </w:p>
    <w:p w:rsidR="00F06750" w:rsidRDefault="00F06750" w:rsidP="00F06750">
      <w:pPr>
        <w:pStyle w:val="Nadpis2"/>
      </w:pPr>
      <w:bookmarkStart w:id="7" w:name="_Toc132802144"/>
      <w:r>
        <w:t>Work Description</w:t>
      </w:r>
      <w:bookmarkEnd w:id="7"/>
      <w:r>
        <w:rPr>
          <w:b w:val="0"/>
          <w:bCs w:val="0"/>
        </w:rPr>
        <w:t xml:space="preserve"> </w:t>
      </w:r>
    </w:p>
    <w:p w:rsidR="00D35111" w:rsidRDefault="00D35111" w:rsidP="004178AC">
      <w:pPr>
        <w:rPr>
          <w:shd w:val="clear" w:color="auto" w:fill="FFFFFF"/>
        </w:rPr>
      </w:pPr>
      <w:r w:rsidRPr="00D35111">
        <w:rPr>
          <w:shd w:val="clear" w:color="auto" w:fill="FFFFFF"/>
        </w:rPr>
        <w:t xml:space="preserve">Study </w:t>
      </w:r>
      <w:proofErr w:type="spellStart"/>
      <w:r w:rsidRPr="00D35111">
        <w:rPr>
          <w:shd w:val="clear" w:color="auto" w:fill="FFFFFF"/>
        </w:rPr>
        <w:t>of</w:t>
      </w:r>
      <w:proofErr w:type="spellEnd"/>
      <w:r w:rsidRPr="00D35111">
        <w:rPr>
          <w:shd w:val="clear" w:color="auto" w:fill="FFFFFF"/>
        </w:rPr>
        <w:t xml:space="preserve"> </w:t>
      </w:r>
      <w:proofErr w:type="spellStart"/>
      <w:r w:rsidRPr="00D35111">
        <w:rPr>
          <w:shd w:val="clear" w:color="auto" w:fill="FFFFFF"/>
        </w:rPr>
        <w:t>nucleic</w:t>
      </w:r>
      <w:proofErr w:type="spellEnd"/>
      <w:r w:rsidRPr="00D35111">
        <w:rPr>
          <w:shd w:val="clear" w:color="auto" w:fill="FFFFFF"/>
        </w:rPr>
        <w:t xml:space="preserve"> </w:t>
      </w:r>
      <w:proofErr w:type="spellStart"/>
      <w:r w:rsidRPr="00D35111">
        <w:rPr>
          <w:shd w:val="clear" w:color="auto" w:fill="FFFFFF"/>
        </w:rPr>
        <w:t>acids</w:t>
      </w:r>
      <w:proofErr w:type="spellEnd"/>
      <w:r w:rsidRPr="00D35111">
        <w:rPr>
          <w:shd w:val="clear" w:color="auto" w:fill="FFFFFF"/>
        </w:rPr>
        <w:t xml:space="preserve"> and </w:t>
      </w:r>
      <w:proofErr w:type="spellStart"/>
      <w:r w:rsidRPr="00D35111">
        <w:rPr>
          <w:shd w:val="clear" w:color="auto" w:fill="FFFFFF"/>
        </w:rPr>
        <w:t>proteins</w:t>
      </w:r>
      <w:proofErr w:type="spellEnd"/>
      <w:r w:rsidRPr="00D35111">
        <w:rPr>
          <w:shd w:val="clear" w:color="auto" w:fill="FFFFFF"/>
        </w:rPr>
        <w:t xml:space="preserve"> </w:t>
      </w:r>
      <w:proofErr w:type="spellStart"/>
      <w:r w:rsidRPr="00D35111">
        <w:rPr>
          <w:shd w:val="clear" w:color="auto" w:fill="FFFFFF"/>
        </w:rPr>
        <w:t>under</w:t>
      </w:r>
      <w:proofErr w:type="spellEnd"/>
      <w:r w:rsidRPr="00D35111">
        <w:rPr>
          <w:shd w:val="clear" w:color="auto" w:fill="FFFFFF"/>
        </w:rPr>
        <w:t xml:space="preserve"> </w:t>
      </w:r>
      <w:r w:rsidRPr="00D35111">
        <w:rPr>
          <w:i/>
          <w:shd w:val="clear" w:color="auto" w:fill="FFFFFF"/>
        </w:rPr>
        <w:t xml:space="preserve">in vitro </w:t>
      </w:r>
      <w:r w:rsidRPr="00D35111">
        <w:rPr>
          <w:shd w:val="clear" w:color="auto" w:fill="FFFFFF"/>
        </w:rPr>
        <w:t xml:space="preserve">and </w:t>
      </w:r>
      <w:r w:rsidRPr="00D35111">
        <w:rPr>
          <w:i/>
          <w:shd w:val="clear" w:color="auto" w:fill="FFFFFF"/>
        </w:rPr>
        <w:t xml:space="preserve">in </w:t>
      </w:r>
      <w:proofErr w:type="spellStart"/>
      <w:r w:rsidRPr="00D35111">
        <w:rPr>
          <w:i/>
          <w:shd w:val="clear" w:color="auto" w:fill="FFFFFF"/>
        </w:rPr>
        <w:t>vivo</w:t>
      </w:r>
      <w:proofErr w:type="spellEnd"/>
      <w:r w:rsidRPr="00D35111">
        <w:rPr>
          <w:shd w:val="clear" w:color="auto" w:fill="FFFFFF"/>
        </w:rPr>
        <w:t xml:space="preserve"> </w:t>
      </w:r>
      <w:proofErr w:type="spellStart"/>
      <w:r w:rsidRPr="00D35111">
        <w:rPr>
          <w:shd w:val="clear" w:color="auto" w:fill="FFFFFF"/>
        </w:rPr>
        <w:t>conditions</w:t>
      </w:r>
      <w:proofErr w:type="spellEnd"/>
      <w:r w:rsidRPr="00D35111">
        <w:rPr>
          <w:shd w:val="clear" w:color="auto" w:fill="FFFFFF"/>
        </w:rPr>
        <w:t xml:space="preserve"> - </w:t>
      </w:r>
      <w:proofErr w:type="spellStart"/>
      <w:r w:rsidRPr="00D35111">
        <w:rPr>
          <w:shd w:val="clear" w:color="auto" w:fill="FFFFFF"/>
        </w:rPr>
        <w:t>chromatography</w:t>
      </w:r>
      <w:proofErr w:type="spellEnd"/>
      <w:r w:rsidRPr="00D35111">
        <w:rPr>
          <w:shd w:val="clear" w:color="auto" w:fill="FFFFFF"/>
        </w:rPr>
        <w:t xml:space="preserve">, NMR, </w:t>
      </w:r>
      <w:proofErr w:type="spellStart"/>
      <w:r w:rsidRPr="00D35111">
        <w:rPr>
          <w:shd w:val="clear" w:color="auto" w:fill="FFFFFF"/>
        </w:rPr>
        <w:t>electrophoresis</w:t>
      </w:r>
      <w:proofErr w:type="spellEnd"/>
      <w:r w:rsidRPr="00D35111">
        <w:rPr>
          <w:shd w:val="clear" w:color="auto" w:fill="FFFFFF"/>
        </w:rPr>
        <w:t xml:space="preserve">, CD, western </w:t>
      </w:r>
      <w:proofErr w:type="spellStart"/>
      <w:r w:rsidRPr="00D35111">
        <w:rPr>
          <w:shd w:val="clear" w:color="auto" w:fill="FFFFFF"/>
        </w:rPr>
        <w:t>blot</w:t>
      </w:r>
      <w:proofErr w:type="spellEnd"/>
      <w:r w:rsidRPr="00D35111">
        <w:rPr>
          <w:shd w:val="clear" w:color="auto" w:fill="FFFFFF"/>
        </w:rPr>
        <w:t xml:space="preserve">, </w:t>
      </w:r>
      <w:proofErr w:type="spellStart"/>
      <w:r w:rsidRPr="00D35111">
        <w:rPr>
          <w:shd w:val="clear" w:color="auto" w:fill="FFFFFF"/>
        </w:rPr>
        <w:t>confocal</w:t>
      </w:r>
      <w:proofErr w:type="spellEnd"/>
      <w:r w:rsidRPr="00D35111">
        <w:rPr>
          <w:shd w:val="clear" w:color="auto" w:fill="FFFFFF"/>
        </w:rPr>
        <w:t xml:space="preserve"> </w:t>
      </w:r>
      <w:proofErr w:type="spellStart"/>
      <w:r w:rsidRPr="00D35111">
        <w:rPr>
          <w:shd w:val="clear" w:color="auto" w:fill="FFFFFF"/>
        </w:rPr>
        <w:t>microscope</w:t>
      </w:r>
      <w:proofErr w:type="spellEnd"/>
      <w:r w:rsidRPr="00D35111">
        <w:rPr>
          <w:shd w:val="clear" w:color="auto" w:fill="FFFFFF"/>
        </w:rPr>
        <w:t xml:space="preserve">, </w:t>
      </w:r>
      <w:proofErr w:type="spellStart"/>
      <w:r w:rsidRPr="00D35111">
        <w:rPr>
          <w:shd w:val="clear" w:color="auto" w:fill="FFFFFF"/>
        </w:rPr>
        <w:t>flowcytometry</w:t>
      </w:r>
      <w:proofErr w:type="spellEnd"/>
      <w:r w:rsidRPr="00D35111">
        <w:rPr>
          <w:shd w:val="clear" w:color="auto" w:fill="FFFFFF"/>
        </w:rPr>
        <w:t xml:space="preserve">, </w:t>
      </w:r>
      <w:proofErr w:type="spellStart"/>
      <w:r w:rsidRPr="00D35111">
        <w:rPr>
          <w:shd w:val="clear" w:color="auto" w:fill="FFFFFF"/>
        </w:rPr>
        <w:t>mass</w:t>
      </w:r>
      <w:proofErr w:type="spellEnd"/>
      <w:r w:rsidRPr="00D35111">
        <w:rPr>
          <w:shd w:val="clear" w:color="auto" w:fill="FFFFFF"/>
        </w:rPr>
        <w:t xml:space="preserve"> </w:t>
      </w:r>
      <w:proofErr w:type="spellStart"/>
      <w:r w:rsidRPr="00D35111">
        <w:rPr>
          <w:shd w:val="clear" w:color="auto" w:fill="FFFFFF"/>
        </w:rPr>
        <w:t>spectrometry</w:t>
      </w:r>
      <w:proofErr w:type="spellEnd"/>
      <w:r w:rsidRPr="00D35111">
        <w:rPr>
          <w:shd w:val="clear" w:color="auto" w:fill="FFFFFF"/>
        </w:rPr>
        <w:t xml:space="preserve">, </w:t>
      </w:r>
      <w:proofErr w:type="spellStart"/>
      <w:r w:rsidRPr="00D35111">
        <w:rPr>
          <w:shd w:val="clear" w:color="auto" w:fill="FFFFFF"/>
        </w:rPr>
        <w:t>work</w:t>
      </w:r>
      <w:proofErr w:type="spellEnd"/>
      <w:r w:rsidRPr="00D35111">
        <w:rPr>
          <w:shd w:val="clear" w:color="auto" w:fill="FFFFFF"/>
        </w:rPr>
        <w:t xml:space="preserve"> </w:t>
      </w:r>
      <w:proofErr w:type="spellStart"/>
      <w:r w:rsidRPr="00D35111">
        <w:rPr>
          <w:shd w:val="clear" w:color="auto" w:fill="FFFFFF"/>
        </w:rPr>
        <w:t>with</w:t>
      </w:r>
      <w:proofErr w:type="spellEnd"/>
      <w:r w:rsidRPr="00D35111">
        <w:rPr>
          <w:shd w:val="clear" w:color="auto" w:fill="FFFFFF"/>
        </w:rPr>
        <w:t xml:space="preserve"> cell </w:t>
      </w:r>
      <w:proofErr w:type="spellStart"/>
      <w:r w:rsidRPr="00D35111">
        <w:rPr>
          <w:shd w:val="clear" w:color="auto" w:fill="FFFFFF"/>
        </w:rPr>
        <w:t>cultures</w:t>
      </w:r>
      <w:proofErr w:type="spellEnd"/>
      <w:r w:rsidRPr="00D35111">
        <w:rPr>
          <w:shd w:val="clear" w:color="auto" w:fill="FFFFFF"/>
        </w:rPr>
        <w:t>.</w:t>
      </w:r>
    </w:p>
    <w:p w:rsidR="00F06750" w:rsidRDefault="00F06750" w:rsidP="000B131D">
      <w:pPr>
        <w:pStyle w:val="Nadpis2"/>
      </w:pPr>
      <w:bookmarkStart w:id="8" w:name="_Toc132802145"/>
      <w:proofErr w:type="spellStart"/>
      <w:r>
        <w:t>Work</w:t>
      </w:r>
      <w:proofErr w:type="spellEnd"/>
      <w:r>
        <w:t xml:space="preserve"> </w:t>
      </w:r>
      <w:proofErr w:type="spellStart"/>
      <w:r>
        <w:t>Conditions</w:t>
      </w:r>
      <w:bookmarkEnd w:id="8"/>
      <w:proofErr w:type="spellEnd"/>
    </w:p>
    <w:p w:rsidR="0056304C" w:rsidRDefault="00F06750" w:rsidP="00F06750">
      <w:r>
        <w:t>Only persons who are professionally and medically qualified and demonstrably familiar with these Rules of Operation, the safety data sheets of the chemical substances and mixtures used and the instructions for use of the machines, instruments and equipment used may work in the laboratory.</w:t>
      </w:r>
    </w:p>
    <w:p w:rsidR="00C74EC6" w:rsidRDefault="00C74EC6" w:rsidP="00F06750">
      <w:pPr>
        <w:pStyle w:val="Nadpis3"/>
      </w:pPr>
    </w:p>
    <w:p w:rsidR="00D971AF" w:rsidRDefault="0056304C" w:rsidP="00F06750">
      <w:pPr>
        <w:pStyle w:val="Nadpis3"/>
      </w:pPr>
      <w:bookmarkStart w:id="9" w:name="_Toc132802146"/>
      <w:r>
        <w:rPr>
          <w:bCs/>
        </w:rPr>
        <w:t>Medical Fitness</w:t>
      </w:r>
      <w:bookmarkEnd w:id="9"/>
    </w:p>
    <w:p w:rsidR="0056304C" w:rsidRDefault="0056304C" w:rsidP="0056304C">
      <w:r>
        <w:t xml:space="preserve">Only medically fit employees may work at </w:t>
      </w:r>
      <w:proofErr w:type="spellStart"/>
      <w:r>
        <w:t>the</w:t>
      </w:r>
      <w:proofErr w:type="spellEnd"/>
      <w:r>
        <w:t xml:space="preserve"> </w:t>
      </w:r>
      <w:proofErr w:type="spellStart"/>
      <w:r>
        <w:t>workplace</w:t>
      </w:r>
      <w:proofErr w:type="spellEnd"/>
      <w:r>
        <w:t xml:space="preserve"> </w:t>
      </w:r>
      <w:proofErr w:type="spellStart"/>
      <w:proofErr w:type="gramStart"/>
      <w:r>
        <w:t>of</w:t>
      </w:r>
      <w:proofErr w:type="spellEnd"/>
      <w:r>
        <w:t xml:space="preserve"> </w:t>
      </w:r>
      <w:r w:rsidR="001C788E">
        <w:t xml:space="preserve"> Lukáš</w:t>
      </w:r>
      <w:proofErr w:type="gramEnd"/>
      <w:r w:rsidR="001C788E">
        <w:t xml:space="preserve"> Trantírek RG. </w:t>
      </w:r>
      <w:r>
        <w:t xml:space="preserve"> The assessment of medical fitness for work is issued by the provider of occupational health services, MUDr. Věra Přibylová, who issues the relevant medical certificate. </w:t>
      </w:r>
    </w:p>
    <w:p w:rsidR="00902560" w:rsidRDefault="00AE0071" w:rsidP="0056304C">
      <w:r>
        <w:t xml:space="preserve">Employees are classified according to the categorization of jobs and workplaces as follows: </w:t>
      </w:r>
    </w:p>
    <w:p w:rsidR="00902560" w:rsidRDefault="00C74EC6" w:rsidP="006C329B">
      <w:pPr>
        <w:pStyle w:val="Odstavecseseznamem"/>
        <w:numPr>
          <w:ilvl w:val="0"/>
          <w:numId w:val="18"/>
        </w:numPr>
      </w:pPr>
      <w:r>
        <w:t xml:space="preserve">category 2 in terms of biological agents; </w:t>
      </w:r>
    </w:p>
    <w:p w:rsidR="00AE0071" w:rsidRDefault="00AE0071" w:rsidP="006C329B">
      <w:pPr>
        <w:pStyle w:val="Odstavecseseznamem"/>
        <w:numPr>
          <w:ilvl w:val="0"/>
          <w:numId w:val="18"/>
        </w:numPr>
      </w:pPr>
      <w:r>
        <w:t>category 2 in terms of chemical substances.</w:t>
      </w:r>
    </w:p>
    <w:p w:rsidR="00902560" w:rsidRDefault="00902560" w:rsidP="00902560">
      <w:pPr>
        <w:pStyle w:val="Odstavecseseznamem"/>
        <w:numPr>
          <w:ilvl w:val="0"/>
          <w:numId w:val="0"/>
        </w:numPr>
        <w:ind w:left="720"/>
      </w:pPr>
    </w:p>
    <w:p w:rsidR="00902560" w:rsidRDefault="00902560" w:rsidP="00902560">
      <w:r>
        <w:t>Employees are subject to the following occupational risks:</w:t>
      </w:r>
    </w:p>
    <w:p w:rsidR="00902560" w:rsidRDefault="00902560" w:rsidP="006C329B">
      <w:pPr>
        <w:pStyle w:val="Odstavecseseznamem"/>
        <w:numPr>
          <w:ilvl w:val="0"/>
          <w:numId w:val="19"/>
        </w:numPr>
      </w:pPr>
      <w:r>
        <w:t xml:space="preserve">operation </w:t>
      </w:r>
      <w:proofErr w:type="spellStart"/>
      <w:r>
        <w:t>of</w:t>
      </w:r>
      <w:proofErr w:type="spellEnd"/>
      <w:r>
        <w:t xml:space="preserve"> </w:t>
      </w:r>
      <w:proofErr w:type="spellStart"/>
      <w:r>
        <w:t>stable</w:t>
      </w:r>
      <w:proofErr w:type="spellEnd"/>
      <w:r>
        <w:t xml:space="preserve"> </w:t>
      </w:r>
      <w:proofErr w:type="spellStart"/>
      <w:r>
        <w:t>pressure</w:t>
      </w:r>
      <w:proofErr w:type="spellEnd"/>
      <w:r>
        <w:t xml:space="preserve"> </w:t>
      </w:r>
      <w:proofErr w:type="spellStart"/>
      <w:r>
        <w:t>vessels</w:t>
      </w:r>
      <w:proofErr w:type="spellEnd"/>
      <w:r w:rsidR="001C788E">
        <w:t xml:space="preserve"> (</w:t>
      </w:r>
      <w:proofErr w:type="spellStart"/>
      <w:r w:rsidR="001C788E">
        <w:t>selected</w:t>
      </w:r>
      <w:proofErr w:type="spellEnd"/>
      <w:r w:rsidR="001C788E">
        <w:t xml:space="preserve"> </w:t>
      </w:r>
      <w:proofErr w:type="spellStart"/>
      <w:r w:rsidR="001C788E">
        <w:t>employees</w:t>
      </w:r>
      <w:proofErr w:type="spellEnd"/>
      <w:r w:rsidR="001C788E">
        <w:t xml:space="preserve"> </w:t>
      </w:r>
      <w:proofErr w:type="spellStart"/>
      <w:r w:rsidR="001C788E">
        <w:t>only</w:t>
      </w:r>
      <w:proofErr w:type="spellEnd"/>
      <w:r w:rsidR="001C788E">
        <w:t>)</w:t>
      </w:r>
    </w:p>
    <w:p w:rsidR="00C74EC6" w:rsidRDefault="00C74EC6" w:rsidP="006C329B">
      <w:pPr>
        <w:pStyle w:val="Odstavecseseznamem"/>
        <w:numPr>
          <w:ilvl w:val="0"/>
          <w:numId w:val="19"/>
        </w:numPr>
      </w:pPr>
      <w:r>
        <w:t>operation of pressure cylinders</w:t>
      </w:r>
    </w:p>
    <w:p w:rsidR="00902560" w:rsidRDefault="00902560" w:rsidP="00902560">
      <w:pPr>
        <w:pStyle w:val="Odstavecseseznamem"/>
        <w:numPr>
          <w:ilvl w:val="0"/>
          <w:numId w:val="0"/>
        </w:numPr>
        <w:ind w:left="720"/>
      </w:pPr>
    </w:p>
    <w:p w:rsidR="00902560" w:rsidRDefault="001C788E" w:rsidP="00902560">
      <w:proofErr w:type="spellStart"/>
      <w:r w:rsidRPr="001C788E">
        <w:rPr>
          <w:rFonts w:cs="Arial"/>
          <w:color w:val="000000"/>
          <w:szCs w:val="20"/>
          <w:shd w:val="clear" w:color="auto" w:fill="FFFFFF"/>
        </w:rPr>
        <w:t>The</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time</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limits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for</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occupational</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medical</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examinations</w:t>
      </w:r>
      <w:proofErr w:type="spellEnd"/>
      <w:r w:rsidRPr="001C788E">
        <w:rPr>
          <w:rFonts w:cs="Arial"/>
          <w:color w:val="000000"/>
          <w:szCs w:val="20"/>
          <w:shd w:val="clear" w:color="auto" w:fill="FFFFFF"/>
        </w:rPr>
        <w:t xml:space="preserve"> are set </w:t>
      </w:r>
      <w:proofErr w:type="spellStart"/>
      <w:r w:rsidRPr="001C788E">
        <w:rPr>
          <w:rFonts w:cs="Arial"/>
          <w:color w:val="000000"/>
          <w:szCs w:val="20"/>
          <w:shd w:val="clear" w:color="auto" w:fill="FFFFFF"/>
        </w:rPr>
        <w:t>at</w:t>
      </w:r>
      <w:proofErr w:type="spellEnd"/>
      <w:r w:rsidRPr="001C788E">
        <w:rPr>
          <w:rFonts w:cs="Arial"/>
          <w:color w:val="000000"/>
          <w:szCs w:val="20"/>
          <w:shd w:val="clear" w:color="auto" w:fill="FFFFFF"/>
        </w:rPr>
        <w:t xml:space="preserve"> a minimum </w:t>
      </w:r>
      <w:proofErr w:type="spellStart"/>
      <w:r w:rsidRPr="001C788E">
        <w:rPr>
          <w:rFonts w:cs="Arial"/>
          <w:color w:val="000000"/>
          <w:szCs w:val="20"/>
          <w:shd w:val="clear" w:color="auto" w:fill="FFFFFF"/>
        </w:rPr>
        <w:t>of</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once</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every</w:t>
      </w:r>
      <w:proofErr w:type="spellEnd"/>
      <w:r w:rsidRPr="001C788E">
        <w:rPr>
          <w:rFonts w:cs="Arial"/>
          <w:color w:val="000000"/>
          <w:szCs w:val="20"/>
          <w:shd w:val="clear" w:color="auto" w:fill="FFFFFF"/>
        </w:rPr>
        <w:t xml:space="preserve"> 4 </w:t>
      </w:r>
      <w:proofErr w:type="spellStart"/>
      <w:r w:rsidRPr="001C788E">
        <w:rPr>
          <w:rFonts w:cs="Arial"/>
          <w:color w:val="000000"/>
          <w:szCs w:val="20"/>
          <w:shd w:val="clear" w:color="auto" w:fill="FFFFFF"/>
        </w:rPr>
        <w:t>years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for</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persons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under</w:t>
      </w:r>
      <w:proofErr w:type="spellEnd"/>
      <w:r w:rsidRPr="001C788E">
        <w:rPr>
          <w:rFonts w:cs="Arial"/>
          <w:color w:val="000000"/>
          <w:szCs w:val="20"/>
          <w:shd w:val="clear" w:color="auto" w:fill="FFFFFF"/>
        </w:rPr>
        <w:t xml:space="preserve"> 50 </w:t>
      </w:r>
      <w:proofErr w:type="spellStart"/>
      <w:r w:rsidRPr="001C788E">
        <w:rPr>
          <w:rFonts w:cs="Arial"/>
          <w:color w:val="000000"/>
          <w:szCs w:val="20"/>
          <w:shd w:val="clear" w:color="auto" w:fill="FFFFFF"/>
        </w:rPr>
        <w:t>years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of</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age</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once</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every</w:t>
      </w:r>
      <w:proofErr w:type="spellEnd"/>
      <w:r w:rsidRPr="001C788E">
        <w:rPr>
          <w:rFonts w:cs="Arial"/>
          <w:color w:val="000000"/>
          <w:szCs w:val="20"/>
          <w:shd w:val="clear" w:color="auto" w:fill="FFFFFF"/>
        </w:rPr>
        <w:t xml:space="preserve"> 2 </w:t>
      </w:r>
      <w:proofErr w:type="spellStart"/>
      <w:r w:rsidRPr="001C788E">
        <w:rPr>
          <w:rFonts w:cs="Arial"/>
          <w:color w:val="000000"/>
          <w:szCs w:val="20"/>
          <w:shd w:val="clear" w:color="auto" w:fill="FFFFFF"/>
        </w:rPr>
        <w:t>years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for</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persons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over</w:t>
      </w:r>
      <w:proofErr w:type="spellEnd"/>
      <w:r w:rsidRPr="001C788E">
        <w:rPr>
          <w:rFonts w:cs="Arial"/>
          <w:color w:val="000000"/>
          <w:szCs w:val="20"/>
          <w:shd w:val="clear" w:color="auto" w:fill="FFFFFF"/>
        </w:rPr>
        <w:t xml:space="preserve"> 50 </w:t>
      </w:r>
      <w:proofErr w:type="spellStart"/>
      <w:r w:rsidRPr="001C788E">
        <w:rPr>
          <w:rFonts w:cs="Arial"/>
          <w:color w:val="000000"/>
          <w:szCs w:val="20"/>
          <w:shd w:val="clear" w:color="auto" w:fill="FFFFFF"/>
        </w:rPr>
        <w:t>years</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of</w:t>
      </w:r>
      <w:proofErr w:type="spellEnd"/>
      <w:r w:rsidRPr="001C788E">
        <w:rPr>
          <w:rFonts w:cs="Arial"/>
          <w:color w:val="000000"/>
          <w:szCs w:val="20"/>
          <w:shd w:val="clear" w:color="auto" w:fill="FFFFFF"/>
        </w:rPr>
        <w:t xml:space="preserve"> </w:t>
      </w:r>
      <w:proofErr w:type="spellStart"/>
      <w:r w:rsidRPr="001C788E">
        <w:rPr>
          <w:rFonts w:cs="Arial"/>
          <w:color w:val="000000"/>
          <w:szCs w:val="20"/>
          <w:shd w:val="clear" w:color="auto" w:fill="FFFFFF"/>
        </w:rPr>
        <w:t>age</w:t>
      </w:r>
      <w:proofErr w:type="spellEnd"/>
      <w:r w:rsidRPr="001C788E">
        <w:rPr>
          <w:rFonts w:cs="Arial"/>
          <w:color w:val="000000"/>
          <w:szCs w:val="20"/>
          <w:shd w:val="clear" w:color="auto" w:fill="FFFFFF"/>
        </w:rPr>
        <w:t>.</w:t>
      </w:r>
    </w:p>
    <w:p w:rsidR="00902560" w:rsidRPr="0056304C" w:rsidRDefault="00902560" w:rsidP="00902560"/>
    <w:p w:rsidR="00F06750" w:rsidRDefault="00F06750" w:rsidP="000B131D">
      <w:pPr>
        <w:pStyle w:val="Nadpis2"/>
      </w:pPr>
      <w:bookmarkStart w:id="10" w:name="_Toc132802147"/>
      <w:r>
        <w:t>Conditions for the Presence in the Laboratory</w:t>
      </w:r>
      <w:bookmarkEnd w:id="10"/>
    </w:p>
    <w:p w:rsidR="00AF7D8F" w:rsidRPr="00AF7D8F" w:rsidRDefault="00AF7D8F" w:rsidP="007C3903">
      <w:pPr>
        <w:pStyle w:val="Nadpis3"/>
      </w:pPr>
      <w:bookmarkStart w:id="11" w:name="_Toc125543674"/>
      <w:bookmarkStart w:id="12" w:name="_Toc132802148"/>
      <w:r>
        <w:rPr>
          <w:bCs/>
        </w:rPr>
        <w:t>Theoretical and Practical Training</w:t>
      </w:r>
      <w:bookmarkEnd w:id="11"/>
      <w:bookmarkEnd w:id="12"/>
    </w:p>
    <w:p w:rsidR="00AF7D8F" w:rsidRPr="003C4E22" w:rsidRDefault="00AF7D8F" w:rsidP="006C329B">
      <w:pPr>
        <w:pStyle w:val="Odstavecseseznamem"/>
        <w:numPr>
          <w:ilvl w:val="0"/>
          <w:numId w:val="14"/>
        </w:numPr>
        <w:suppressAutoHyphens/>
        <w:spacing w:before="0" w:after="160"/>
        <w:jc w:val="both"/>
      </w:pPr>
      <w:r>
        <w:t>Work in the laboratory may be carried out and the laboratory devices may be attended only by employees appointed for this purpose by the RG leader, having adequate professional qualification and health fitness.</w:t>
      </w:r>
    </w:p>
    <w:p w:rsidR="00AF7D8F" w:rsidRDefault="00AF7D8F" w:rsidP="006C329B">
      <w:pPr>
        <w:pStyle w:val="Odstavecseseznamem"/>
        <w:numPr>
          <w:ilvl w:val="3"/>
          <w:numId w:val="14"/>
        </w:numPr>
        <w:suppressAutoHyphens/>
        <w:spacing w:before="0" w:after="160"/>
        <w:jc w:val="both"/>
      </w:pPr>
      <w:r>
        <w:t xml:space="preserve">The RG leader decides on professional competence of the staff; </w:t>
      </w:r>
    </w:p>
    <w:p w:rsidR="00AF7D8F" w:rsidRDefault="00AF7D8F" w:rsidP="006C329B">
      <w:pPr>
        <w:pStyle w:val="Odstavecseseznamem"/>
        <w:numPr>
          <w:ilvl w:val="3"/>
          <w:numId w:val="14"/>
        </w:numPr>
        <w:suppressAutoHyphens/>
        <w:spacing w:before="0" w:after="160"/>
        <w:jc w:val="both"/>
      </w:pPr>
      <w:r>
        <w:t>The occupational health services provider decides on medical fitness.</w:t>
      </w:r>
    </w:p>
    <w:p w:rsidR="00AF7D8F" w:rsidRDefault="00AF7D8F" w:rsidP="006C329B">
      <w:pPr>
        <w:pStyle w:val="Odstavecseseznamem"/>
        <w:numPr>
          <w:ilvl w:val="0"/>
          <w:numId w:val="14"/>
        </w:numPr>
        <w:suppressAutoHyphens/>
        <w:spacing w:before="0" w:after="160"/>
        <w:jc w:val="both"/>
      </w:pPr>
      <w:r>
        <w:t xml:space="preserve">A condition for obtaining professional qualification is successful completion of theoretical and practical training by the employee. </w:t>
      </w:r>
    </w:p>
    <w:p w:rsidR="00AF7D8F" w:rsidRDefault="00AF7D8F" w:rsidP="006C329B">
      <w:pPr>
        <w:pStyle w:val="Odstavecseseznamem"/>
        <w:numPr>
          <w:ilvl w:val="0"/>
          <w:numId w:val="14"/>
        </w:numPr>
        <w:suppressAutoHyphens/>
        <w:spacing w:before="0" w:after="160"/>
        <w:jc w:val="both"/>
      </w:pPr>
      <w:r>
        <w:t xml:space="preserve">Each employee must undergo an MU e-learning course on fire prevention, occupational safety and health protection and first aid, and training in </w:t>
      </w:r>
      <w:proofErr w:type="gramStart"/>
      <w:r>
        <w:t>the</w:t>
      </w:r>
      <w:proofErr w:type="gramEnd"/>
      <w:r>
        <w:t xml:space="preserve"> use of pressure vessels. Employees who operate autoclaves must have valid training in the operation of stable pressure vessels.</w:t>
      </w:r>
    </w:p>
    <w:p w:rsidR="00AF7D8F" w:rsidRDefault="00AF7D8F" w:rsidP="006C329B">
      <w:pPr>
        <w:pStyle w:val="Odstavecseseznamem"/>
        <w:numPr>
          <w:ilvl w:val="0"/>
          <w:numId w:val="14"/>
        </w:numPr>
        <w:suppressAutoHyphens/>
        <w:spacing w:before="0" w:after="160"/>
        <w:jc w:val="both"/>
      </w:pPr>
      <w:r>
        <w:t>In the course of the practical training, the employee attending the device must get acquainted in particular with the following:</w:t>
      </w:r>
    </w:p>
    <w:p w:rsidR="00AF7D8F" w:rsidRPr="003C4E22" w:rsidRDefault="00AF7D8F" w:rsidP="006C329B">
      <w:pPr>
        <w:pStyle w:val="Odstavecseseznamem"/>
        <w:numPr>
          <w:ilvl w:val="1"/>
          <w:numId w:val="14"/>
        </w:numPr>
        <w:suppressAutoHyphens/>
        <w:spacing w:before="0" w:after="160"/>
        <w:jc w:val="both"/>
      </w:pPr>
      <w:r>
        <w:t>work with biological agents within the group - loading, handling, storage, transfer, etc.;</w:t>
      </w:r>
    </w:p>
    <w:p w:rsidR="00AF7D8F" w:rsidRPr="003C4E22" w:rsidRDefault="00AF7D8F" w:rsidP="006C329B">
      <w:pPr>
        <w:pStyle w:val="Odstavecseseznamem"/>
        <w:numPr>
          <w:ilvl w:val="1"/>
          <w:numId w:val="14"/>
        </w:numPr>
        <w:suppressAutoHyphens/>
        <w:spacing w:before="0" w:after="160"/>
        <w:jc w:val="both"/>
      </w:pPr>
      <w:r>
        <w:t xml:space="preserve">compliance with safety regulations; </w:t>
      </w:r>
    </w:p>
    <w:p w:rsidR="00AF7D8F" w:rsidRPr="003C4E22" w:rsidRDefault="00AF7D8F" w:rsidP="006C329B">
      <w:pPr>
        <w:pStyle w:val="Odstavecseseznamem"/>
        <w:numPr>
          <w:ilvl w:val="1"/>
          <w:numId w:val="14"/>
        </w:numPr>
        <w:suppressAutoHyphens/>
        <w:spacing w:before="0" w:after="160"/>
        <w:jc w:val="both"/>
      </w:pPr>
      <w:r>
        <w:t>carrying out regular attendance of the device;</w:t>
      </w:r>
    </w:p>
    <w:p w:rsidR="00AF7D8F" w:rsidRPr="003C4E22" w:rsidRDefault="00AF7D8F" w:rsidP="006C329B">
      <w:pPr>
        <w:pStyle w:val="Odstavecseseznamem"/>
        <w:numPr>
          <w:ilvl w:val="1"/>
          <w:numId w:val="14"/>
        </w:numPr>
        <w:suppressAutoHyphens/>
        <w:spacing w:before="0" w:after="160"/>
        <w:jc w:val="both"/>
      </w:pPr>
      <w:r>
        <w:t>safe handling with the device;</w:t>
      </w:r>
    </w:p>
    <w:p w:rsidR="00AF7D8F" w:rsidRDefault="00AF7D8F" w:rsidP="006C329B">
      <w:pPr>
        <w:pStyle w:val="Odstavecseseznamem"/>
        <w:numPr>
          <w:ilvl w:val="1"/>
          <w:numId w:val="14"/>
        </w:numPr>
        <w:suppressAutoHyphens/>
        <w:spacing w:before="0" w:after="160"/>
        <w:jc w:val="both"/>
      </w:pPr>
      <w:proofErr w:type="gramStart"/>
      <w:r>
        <w:lastRenderedPageBreak/>
        <w:t>proper use</w:t>
      </w:r>
      <w:proofErr w:type="gramEnd"/>
      <w:r>
        <w:t xml:space="preserve"> of the prescribed personal protective equipment at the workplace;</w:t>
      </w:r>
    </w:p>
    <w:p w:rsidR="00AF7D8F" w:rsidRDefault="00AF7D8F" w:rsidP="006C329B">
      <w:pPr>
        <w:pStyle w:val="Odstavecseseznamem"/>
        <w:numPr>
          <w:ilvl w:val="1"/>
          <w:numId w:val="14"/>
        </w:numPr>
        <w:suppressAutoHyphens/>
        <w:spacing w:before="0" w:after="160"/>
        <w:jc w:val="both"/>
      </w:pPr>
      <w:r>
        <w:t>emergency procedures;</w:t>
      </w:r>
    </w:p>
    <w:p w:rsidR="00AF7D8F" w:rsidRDefault="00AF7D8F" w:rsidP="006C329B">
      <w:pPr>
        <w:pStyle w:val="Odstavecseseznamem"/>
        <w:numPr>
          <w:ilvl w:val="1"/>
          <w:numId w:val="14"/>
        </w:numPr>
        <w:suppressAutoHyphens/>
        <w:spacing w:before="0" w:after="160"/>
        <w:jc w:val="both"/>
      </w:pPr>
      <w:r>
        <w:t xml:space="preserve">risks, their prevention and measures taken against them. </w:t>
      </w:r>
    </w:p>
    <w:p w:rsidR="00AF7D8F" w:rsidRPr="003C4E22" w:rsidRDefault="00AF7D8F" w:rsidP="006C329B">
      <w:pPr>
        <w:pStyle w:val="Odstavecseseznamem"/>
        <w:numPr>
          <w:ilvl w:val="0"/>
          <w:numId w:val="14"/>
        </w:numPr>
        <w:suppressAutoHyphens/>
        <w:spacing w:before="0" w:after="160"/>
        <w:jc w:val="both"/>
      </w:pPr>
      <w:r>
        <w:t>In the course of the theoretical training, the employee must be demonstrably informed of the following:</w:t>
      </w:r>
    </w:p>
    <w:p w:rsidR="00AF7D8F" w:rsidRDefault="00AF7D8F" w:rsidP="006C329B">
      <w:pPr>
        <w:pStyle w:val="Odstavecseseznamem"/>
        <w:numPr>
          <w:ilvl w:val="1"/>
          <w:numId w:val="14"/>
        </w:numPr>
        <w:suppressAutoHyphens/>
        <w:spacing w:before="0" w:after="160"/>
        <w:jc w:val="both"/>
      </w:pPr>
      <w:r>
        <w:t>this safe operation regulation;</w:t>
      </w:r>
    </w:p>
    <w:p w:rsidR="00AF7D8F" w:rsidRDefault="00AF7D8F" w:rsidP="006C329B">
      <w:pPr>
        <w:pStyle w:val="Odstavecseseznamem"/>
        <w:numPr>
          <w:ilvl w:val="1"/>
          <w:numId w:val="14"/>
        </w:numPr>
        <w:suppressAutoHyphens/>
        <w:spacing w:before="0" w:after="160"/>
        <w:jc w:val="both"/>
      </w:pPr>
      <w:r>
        <w:t>safety data sheets for all hazardous chemical substances and mixtures present at the workplace:</w:t>
      </w:r>
    </w:p>
    <w:p w:rsidR="00AF7D8F" w:rsidRDefault="00AF7D8F" w:rsidP="006C329B">
      <w:pPr>
        <w:pStyle w:val="Odstavecseseznamem"/>
        <w:numPr>
          <w:ilvl w:val="1"/>
          <w:numId w:val="14"/>
        </w:numPr>
        <w:suppressAutoHyphens/>
        <w:spacing w:before="0" w:after="160"/>
        <w:jc w:val="both"/>
      </w:pPr>
      <w:r>
        <w:t>operating instructions for machines, devices, equipment at the workplace;</w:t>
      </w:r>
    </w:p>
    <w:p w:rsidR="00AF7D8F" w:rsidRDefault="00AF7D8F" w:rsidP="006C329B">
      <w:pPr>
        <w:pStyle w:val="Odstavecseseznamem"/>
        <w:numPr>
          <w:ilvl w:val="1"/>
          <w:numId w:val="14"/>
        </w:numPr>
        <w:suppressAutoHyphens/>
        <w:spacing w:before="0" w:after="160"/>
        <w:jc w:val="both"/>
      </w:pPr>
      <w:r>
        <w:t>placement and use of the first aid kit;</w:t>
      </w:r>
    </w:p>
    <w:p w:rsidR="00AF7D8F" w:rsidRDefault="00AF7D8F" w:rsidP="006C329B">
      <w:pPr>
        <w:pStyle w:val="Odstavecseseznamem"/>
        <w:numPr>
          <w:ilvl w:val="1"/>
          <w:numId w:val="14"/>
        </w:numPr>
        <w:suppressAutoHyphens/>
        <w:spacing w:before="0" w:after="160"/>
        <w:jc w:val="both"/>
      </w:pPr>
      <w:r>
        <w:t>use of personal protective equipment at the workplace;</w:t>
      </w:r>
    </w:p>
    <w:p w:rsidR="00CD4DF2" w:rsidRDefault="00CD4DF2" w:rsidP="006C329B">
      <w:pPr>
        <w:pStyle w:val="Odstavecseseznamem"/>
        <w:numPr>
          <w:ilvl w:val="1"/>
          <w:numId w:val="14"/>
        </w:numPr>
        <w:suppressAutoHyphens/>
        <w:spacing w:before="0" w:after="160"/>
        <w:jc w:val="both"/>
      </w:pPr>
      <w:r>
        <w:t>identification sheets of hazardous waste;</w:t>
      </w:r>
    </w:p>
    <w:p w:rsidR="00AF7D8F" w:rsidRPr="003C4E22" w:rsidRDefault="00AF7D8F" w:rsidP="006C329B">
      <w:pPr>
        <w:pStyle w:val="Odstavecseseznamem"/>
        <w:numPr>
          <w:ilvl w:val="1"/>
          <w:numId w:val="14"/>
        </w:numPr>
        <w:suppressAutoHyphens/>
        <w:spacing w:before="0" w:after="160"/>
        <w:jc w:val="both"/>
      </w:pPr>
      <w:r>
        <w:t xml:space="preserve">fire alarm guidelines, evacuation plans, location and use of </w:t>
      </w:r>
      <w:proofErr w:type="gramStart"/>
      <w:r>
        <w:t>portable</w:t>
      </w:r>
      <w:proofErr w:type="gramEnd"/>
      <w:r>
        <w:t xml:space="preserve"> fire extinguishers and hydrants.</w:t>
      </w:r>
    </w:p>
    <w:p w:rsidR="00AF7D8F" w:rsidRPr="003C4E22" w:rsidRDefault="00AF7D8F" w:rsidP="006C329B">
      <w:pPr>
        <w:pStyle w:val="Odstavecseseznamem"/>
        <w:numPr>
          <w:ilvl w:val="0"/>
          <w:numId w:val="14"/>
        </w:numPr>
        <w:suppressAutoHyphens/>
        <w:spacing w:before="0" w:after="160"/>
        <w:jc w:val="both"/>
      </w:pPr>
      <w:r>
        <w:t>The scope of the information on the necessary provisions of the above regulations and instructions shall be determined by the RG leader who will also inform the trainee of all the aforementioned regulations. The frequency of repeating on-the-job training is at least once every 2 years.</w:t>
      </w:r>
    </w:p>
    <w:p w:rsidR="00180BE8" w:rsidRDefault="00180BE8" w:rsidP="00AF7D8F">
      <w:pPr>
        <w:pStyle w:val="Nadpis4"/>
      </w:pPr>
    </w:p>
    <w:p w:rsidR="00F06750" w:rsidRDefault="00F06750" w:rsidP="007C3903">
      <w:pPr>
        <w:pStyle w:val="Nadpis3"/>
      </w:pPr>
      <w:bookmarkStart w:id="13" w:name="_Toc132802149"/>
      <w:r>
        <w:rPr>
          <w:bCs/>
        </w:rPr>
        <w:t>Entry of Persons into the Laboratory</w:t>
      </w:r>
      <w:bookmarkEnd w:id="13"/>
    </w:p>
    <w:p w:rsidR="0046505B" w:rsidRPr="00E17753" w:rsidRDefault="0046505B" w:rsidP="006C329B">
      <w:pPr>
        <w:pStyle w:val="Odstavecseseznamem"/>
        <w:numPr>
          <w:ilvl w:val="0"/>
          <w:numId w:val="8"/>
        </w:numPr>
      </w:pPr>
      <w:r>
        <w:t>The entry to the laboratory must not be freely accessible and must be locked outside of operating hours.</w:t>
      </w:r>
    </w:p>
    <w:p w:rsidR="00F06750" w:rsidRDefault="00F06750" w:rsidP="006C329B">
      <w:pPr>
        <w:pStyle w:val="Odstavecseseznamem"/>
        <w:numPr>
          <w:ilvl w:val="0"/>
          <w:numId w:val="8"/>
        </w:numPr>
      </w:pPr>
      <w:r>
        <w:t xml:space="preserve">Only trained persons may enter the workplace. </w:t>
      </w:r>
    </w:p>
    <w:p w:rsidR="00F06750" w:rsidRDefault="00F06750" w:rsidP="006C329B">
      <w:pPr>
        <w:pStyle w:val="Odstavecseseznamem"/>
        <w:numPr>
          <w:ilvl w:val="0"/>
          <w:numId w:val="8"/>
        </w:numPr>
      </w:pPr>
      <w:proofErr w:type="spellStart"/>
      <w:r>
        <w:t>The</w:t>
      </w:r>
      <w:proofErr w:type="spellEnd"/>
      <w:r>
        <w:t xml:space="preserve"> </w:t>
      </w:r>
      <w:proofErr w:type="spellStart"/>
      <w:r>
        <w:t>laboratory</w:t>
      </w:r>
      <w:proofErr w:type="spellEnd"/>
      <w:r>
        <w:t xml:space="preserve"> </w:t>
      </w:r>
      <w:proofErr w:type="spellStart"/>
      <w:r>
        <w:t>door</w:t>
      </w:r>
      <w:proofErr w:type="spellEnd"/>
      <w:r>
        <w:t xml:space="preserve"> </w:t>
      </w:r>
      <w:proofErr w:type="spellStart"/>
      <w:r>
        <w:t>must</w:t>
      </w:r>
      <w:proofErr w:type="spellEnd"/>
      <w:r>
        <w:t xml:space="preserve"> be marked with a biohazard sign and the door must be provided with a window.</w:t>
      </w:r>
    </w:p>
    <w:p w:rsidR="00F06750" w:rsidRDefault="00F06750" w:rsidP="006C329B">
      <w:pPr>
        <w:pStyle w:val="Odstavecseseznamem"/>
        <w:numPr>
          <w:ilvl w:val="0"/>
          <w:numId w:val="8"/>
        </w:numPr>
      </w:pPr>
      <w:r>
        <w:t>Due to the possibility of laboratory infection, pregnant women are obliged to inform the group leader about this in the interest of their health.</w:t>
      </w:r>
    </w:p>
    <w:p w:rsidR="00F06750" w:rsidRDefault="00F06750" w:rsidP="00F06750">
      <w:pPr>
        <w:pStyle w:val="Odstavecseseznamem"/>
        <w:numPr>
          <w:ilvl w:val="0"/>
          <w:numId w:val="0"/>
        </w:numPr>
        <w:ind w:left="720"/>
      </w:pPr>
    </w:p>
    <w:p w:rsidR="00F06750" w:rsidRPr="00B55994" w:rsidRDefault="00F06750" w:rsidP="007C3903">
      <w:pPr>
        <w:pStyle w:val="Nadpis3"/>
      </w:pPr>
      <w:bookmarkStart w:id="14" w:name="_Toc132802150"/>
      <w:r>
        <w:rPr>
          <w:bCs/>
        </w:rPr>
        <w:t>Work and Presence in the Laboratory</w:t>
      </w:r>
      <w:bookmarkEnd w:id="14"/>
    </w:p>
    <w:p w:rsidR="0046505B" w:rsidRPr="0053525F" w:rsidRDefault="0046505B" w:rsidP="006C329B">
      <w:pPr>
        <w:numPr>
          <w:ilvl w:val="0"/>
          <w:numId w:val="9"/>
        </w:numPr>
        <w:autoSpaceDE w:val="0"/>
        <w:autoSpaceDN w:val="0"/>
        <w:spacing w:before="120" w:after="0" w:line="240" w:lineRule="auto"/>
      </w:pPr>
      <w:r>
        <w:t>The workplace must be kept clean and tidy, in a condition that does not endanger the safety and health of persons.</w:t>
      </w:r>
    </w:p>
    <w:p w:rsidR="00F06750" w:rsidRDefault="00F06750" w:rsidP="006C329B">
      <w:pPr>
        <w:pStyle w:val="Odstavecseseznamem"/>
        <w:numPr>
          <w:ilvl w:val="0"/>
          <w:numId w:val="9"/>
        </w:numPr>
      </w:pPr>
      <w:proofErr w:type="spellStart"/>
      <w:r>
        <w:t>There</w:t>
      </w:r>
      <w:proofErr w:type="spellEnd"/>
      <w:r>
        <w:t xml:space="preserve"> </w:t>
      </w:r>
      <w:proofErr w:type="spellStart"/>
      <w:r>
        <w:t>must</w:t>
      </w:r>
      <w:proofErr w:type="spellEnd"/>
      <w:r>
        <w:t xml:space="preserve"> </w:t>
      </w:r>
      <w:proofErr w:type="spellStart"/>
      <w:r>
        <w:t>be</w:t>
      </w:r>
      <w:proofErr w:type="spellEnd"/>
      <w:r>
        <w:t xml:space="preserve"> a sufficient amount of disinfecting agents at the work area to be used for the current needs in the event of </w:t>
      </w:r>
      <w:proofErr w:type="gramStart"/>
      <w:r>
        <w:t>urgent</w:t>
      </w:r>
      <w:proofErr w:type="gramEnd"/>
      <w:r>
        <w:t xml:space="preserve"> decontamination need (spillage of liquid or powdery material).</w:t>
      </w:r>
    </w:p>
    <w:p w:rsidR="00F06750" w:rsidRPr="007D530E" w:rsidRDefault="00F06750" w:rsidP="006C329B">
      <w:pPr>
        <w:pStyle w:val="Odstavecseseznamem"/>
        <w:numPr>
          <w:ilvl w:val="0"/>
          <w:numId w:val="9"/>
        </w:numPr>
      </w:pPr>
      <w:r>
        <w:t xml:space="preserve">The following disinfectants and inactivators must be available </w:t>
      </w:r>
      <w:proofErr w:type="spellStart"/>
      <w:r>
        <w:t>at</w:t>
      </w:r>
      <w:proofErr w:type="spellEnd"/>
      <w:r>
        <w:t xml:space="preserve"> </w:t>
      </w:r>
      <w:proofErr w:type="spellStart"/>
      <w:r>
        <w:t>the</w:t>
      </w:r>
      <w:proofErr w:type="spellEnd"/>
      <w:r>
        <w:t xml:space="preserve"> </w:t>
      </w:r>
      <w:proofErr w:type="spellStart"/>
      <w:r>
        <w:t>workplace</w:t>
      </w:r>
      <w:proofErr w:type="spellEnd"/>
      <w:r>
        <w:t xml:space="preserve">: </w:t>
      </w:r>
      <w:proofErr w:type="spellStart"/>
      <w:r w:rsidR="008C33ED">
        <w:t>Gigasept</w:t>
      </w:r>
      <w:proofErr w:type="spellEnd"/>
    </w:p>
    <w:p w:rsidR="00F06750" w:rsidRDefault="00F06750" w:rsidP="006C329B">
      <w:pPr>
        <w:pStyle w:val="Odstavecseseznamem"/>
        <w:numPr>
          <w:ilvl w:val="0"/>
          <w:numId w:val="9"/>
        </w:numPr>
      </w:pPr>
      <w:r>
        <w:t xml:space="preserve">No work steps are to be taken hastily; in </w:t>
      </w:r>
      <w:proofErr w:type="gramStart"/>
      <w:r>
        <w:t>case</w:t>
      </w:r>
      <w:proofErr w:type="gramEnd"/>
      <w:r>
        <w:t xml:space="preserve"> of doubt, the group leader is to be consulted about the procedure.</w:t>
      </w:r>
    </w:p>
    <w:p w:rsidR="00F06750" w:rsidRDefault="00F06750" w:rsidP="006C329B">
      <w:pPr>
        <w:pStyle w:val="Odstavecseseznamem"/>
        <w:numPr>
          <w:ilvl w:val="0"/>
          <w:numId w:val="9"/>
        </w:numPr>
      </w:pPr>
      <w:r>
        <w:lastRenderedPageBreak/>
        <w:t>It is necessary to avoid any hand movements towards the mouth, eyes, etc. in the laboratory, it is prohibited to eat, drink, smoke, lick stickers, operate the pipette with the mouth etc.! (contaminated hands or anything else can transfer infection to the body orifices).</w:t>
      </w:r>
    </w:p>
    <w:p w:rsidR="00F06750" w:rsidRDefault="00F06750" w:rsidP="006C329B">
      <w:pPr>
        <w:pStyle w:val="Odstavecseseznamem"/>
        <w:numPr>
          <w:ilvl w:val="0"/>
          <w:numId w:val="9"/>
        </w:numPr>
      </w:pPr>
      <w:r>
        <w:t>It is prohibited to keep any personal edibles in the refrigerators (food, drinks - the refrigerator in the day room is designated for this purpose).</w:t>
      </w:r>
    </w:p>
    <w:p w:rsidR="00F06750" w:rsidRDefault="00F06750" w:rsidP="006C329B">
      <w:pPr>
        <w:pStyle w:val="Odstavecseseznamem"/>
        <w:numPr>
          <w:ilvl w:val="0"/>
          <w:numId w:val="9"/>
        </w:numPr>
      </w:pPr>
      <w:proofErr w:type="spellStart"/>
      <w:r>
        <w:t>All</w:t>
      </w:r>
      <w:proofErr w:type="spellEnd"/>
      <w:r>
        <w:t xml:space="preserve"> </w:t>
      </w:r>
      <w:proofErr w:type="spellStart"/>
      <w:r>
        <w:t>injuries</w:t>
      </w:r>
      <w:proofErr w:type="spellEnd"/>
      <w:r>
        <w:t xml:space="preserve">, </w:t>
      </w:r>
      <w:proofErr w:type="spellStart"/>
      <w:r>
        <w:t>including</w:t>
      </w:r>
      <w:proofErr w:type="spellEnd"/>
      <w:r>
        <w:t xml:space="preserve"> </w:t>
      </w:r>
      <w:proofErr w:type="spellStart"/>
      <w:r>
        <w:t>those</w:t>
      </w:r>
      <w:proofErr w:type="spellEnd"/>
      <w:r>
        <w:t xml:space="preserve"> not resulting in work incapacity, must be recorded in the injury information sheet; each injury must be reported to the group leader and the </w:t>
      </w:r>
      <w:r>
        <w:br/>
        <w:t>occupational safety, health protection and fire prevention manager.</w:t>
      </w:r>
    </w:p>
    <w:p w:rsidR="00F06750" w:rsidRDefault="00F06750" w:rsidP="006C329B">
      <w:pPr>
        <w:pStyle w:val="Odstavecseseznamem"/>
        <w:numPr>
          <w:ilvl w:val="0"/>
          <w:numId w:val="9"/>
        </w:numPr>
      </w:pPr>
      <w:r>
        <w:t xml:space="preserve">Employees are obliged to report immediately to the group leader all defects that threaten the safety of work, accidents in the laboratory, explosions, fires and the like, and a record of this fact is to be made; if possible, the authorized personnel shall eliminate the consequences of any non-standard events with their own forces. </w:t>
      </w:r>
    </w:p>
    <w:p w:rsidR="00F06750" w:rsidRDefault="00F06750" w:rsidP="006C329B">
      <w:pPr>
        <w:pStyle w:val="Odstavecseseznamem"/>
        <w:numPr>
          <w:ilvl w:val="0"/>
          <w:numId w:val="9"/>
        </w:numPr>
      </w:pPr>
      <w:r>
        <w:t xml:space="preserve">For example, it is not possible to work with a flammable solvent in one fume hood and heat anything with a gas burner. In case of a flammable substance spillage, turn off the fire immediately. Never leave a burner lit without supervision. </w:t>
      </w:r>
    </w:p>
    <w:p w:rsidR="00F06750" w:rsidRDefault="00F06750" w:rsidP="006C329B">
      <w:pPr>
        <w:pStyle w:val="Odstavecseseznamem"/>
        <w:numPr>
          <w:ilvl w:val="0"/>
          <w:numId w:val="9"/>
        </w:numPr>
      </w:pPr>
      <w:r>
        <w:t>Employees are required to get acquainted with the safety data sheets that must be available at the workplace.</w:t>
      </w:r>
    </w:p>
    <w:p w:rsidR="00F06750" w:rsidRDefault="00F06750" w:rsidP="006C329B">
      <w:pPr>
        <w:pStyle w:val="Odstavecseseznamem"/>
        <w:numPr>
          <w:ilvl w:val="0"/>
          <w:numId w:val="9"/>
        </w:numPr>
      </w:pPr>
      <w:r>
        <w:t>No smoking, drinking alcohol and using other intoxicants at all CEITEC MU workplaces.</w:t>
      </w:r>
    </w:p>
    <w:p w:rsidR="00F06750" w:rsidRDefault="00F06750" w:rsidP="00F06750">
      <w:pPr>
        <w:spacing w:after="0"/>
        <w:ind w:right="27"/>
      </w:pPr>
    </w:p>
    <w:p w:rsidR="00222A09" w:rsidRDefault="00222A09" w:rsidP="002E2978">
      <w:pPr>
        <w:pStyle w:val="Nadpis1"/>
      </w:pPr>
      <w:bookmarkStart w:id="15" w:name="_Toc132802151"/>
      <w:r>
        <w:t>Work with Biological Agents</w:t>
      </w:r>
      <w:bookmarkEnd w:id="15"/>
    </w:p>
    <w:p w:rsidR="00222A09" w:rsidRDefault="00222A09" w:rsidP="00222A09">
      <w:pPr>
        <w:ind w:right="27"/>
        <w:rPr>
          <w:b/>
          <w:bCs/>
        </w:rPr>
      </w:pPr>
      <w:r>
        <w:rPr>
          <w:b/>
          <w:bCs/>
        </w:rPr>
        <w:t>What is a biological infectious substance</w:t>
      </w:r>
    </w:p>
    <w:p w:rsidR="00222A09" w:rsidRDefault="00222A09" w:rsidP="006C329B">
      <w:pPr>
        <w:pStyle w:val="Odstavecseseznamem"/>
        <w:numPr>
          <w:ilvl w:val="0"/>
          <w:numId w:val="30"/>
        </w:numPr>
      </w:pPr>
      <w:r>
        <w:t>Biological infectious substances are defined as all microorganisms (bacteria, archaea, viruses, candidae, lower fungi, protozoae in both pure and mixed culture, including metabolites), as well as these microorganisms potentially present in the material samples;</w:t>
      </w:r>
    </w:p>
    <w:p w:rsidR="00222A09" w:rsidRDefault="00222A09" w:rsidP="006C329B">
      <w:pPr>
        <w:pStyle w:val="Odstavecseseznamem"/>
        <w:numPr>
          <w:ilvl w:val="0"/>
          <w:numId w:val="30"/>
        </w:numPr>
      </w:pPr>
      <w:r>
        <w:t>Biological infectious substances further include any laboratory material that has been in contact with and might have been contaminated by such microorganisms;</w:t>
      </w:r>
    </w:p>
    <w:p w:rsidR="00222A09" w:rsidRDefault="00222A09" w:rsidP="006C329B">
      <w:pPr>
        <w:pStyle w:val="Odstavecseseznamem"/>
        <w:numPr>
          <w:ilvl w:val="0"/>
          <w:numId w:val="30"/>
        </w:numPr>
      </w:pPr>
      <w:r>
        <w:t>Any raw metabolites potentially containing the original culture; or</w:t>
      </w:r>
    </w:p>
    <w:p w:rsidR="00222A09" w:rsidRDefault="00222A09" w:rsidP="006C329B">
      <w:pPr>
        <w:pStyle w:val="Odstavecseseznamem"/>
        <w:numPr>
          <w:ilvl w:val="0"/>
          <w:numId w:val="30"/>
        </w:numPr>
      </w:pPr>
      <w:r>
        <w:t>Any biological material that can, by its very nature, contain any microorganisms.</w:t>
      </w:r>
    </w:p>
    <w:p w:rsidR="00222A09" w:rsidRDefault="00222A09" w:rsidP="00222A09">
      <w:pPr>
        <w:ind w:right="27"/>
      </w:pPr>
    </w:p>
    <w:p w:rsidR="00222A09" w:rsidRDefault="00222A09" w:rsidP="00222A09">
      <w:pPr>
        <w:pStyle w:val="Nadpis3"/>
        <w:keepLines w:val="0"/>
        <w:numPr>
          <w:ilvl w:val="2"/>
          <w:numId w:val="0"/>
        </w:numPr>
        <w:autoSpaceDE w:val="0"/>
        <w:autoSpaceDN w:val="0"/>
        <w:spacing w:before="0" w:after="0" w:line="240" w:lineRule="auto"/>
        <w:ind w:left="720" w:hanging="720"/>
        <w:jc w:val="left"/>
      </w:pPr>
      <w:bookmarkStart w:id="16" w:name="_Toc399143442"/>
      <w:bookmarkStart w:id="17" w:name="_Toc132802152"/>
      <w:r>
        <w:rPr>
          <w:bCs/>
        </w:rPr>
        <w:t>Handling of biological substances</w:t>
      </w:r>
      <w:bookmarkEnd w:id="16"/>
      <w:bookmarkEnd w:id="17"/>
    </w:p>
    <w:p w:rsidR="00222A09" w:rsidRDefault="00222A09" w:rsidP="006C329B">
      <w:pPr>
        <w:pStyle w:val="Odstavecseseznamem"/>
        <w:numPr>
          <w:ilvl w:val="0"/>
          <w:numId w:val="31"/>
        </w:numPr>
      </w:pPr>
      <w:r>
        <w:t>All works with biological materials are subject to the regime of “</w:t>
      </w:r>
      <w:proofErr w:type="spellStart"/>
      <w:r>
        <w:t>Technical</w:t>
      </w:r>
      <w:proofErr w:type="spellEnd"/>
      <w:r>
        <w:t xml:space="preserve"> </w:t>
      </w:r>
      <w:proofErr w:type="spellStart"/>
      <w:r>
        <w:t>Safety</w:t>
      </w:r>
      <w:proofErr w:type="spellEnd"/>
      <w:r>
        <w:t xml:space="preserve"> </w:t>
      </w:r>
      <w:proofErr w:type="spellStart"/>
      <w:r>
        <w:t>Level</w:t>
      </w:r>
      <w:proofErr w:type="spellEnd"/>
      <w:r>
        <w:t xml:space="preserve"> 1”</w:t>
      </w:r>
      <w:r w:rsidR="0038731B">
        <w:t>,</w:t>
      </w:r>
    </w:p>
    <w:p w:rsidR="00222A09" w:rsidRDefault="00222A09" w:rsidP="006C329B">
      <w:pPr>
        <w:pStyle w:val="Odstavecseseznamem"/>
        <w:numPr>
          <w:ilvl w:val="0"/>
          <w:numId w:val="31"/>
        </w:numPr>
      </w:pPr>
      <w:r>
        <w:t>All microorganisms are considered potentially pathogenic and all infectious materials must be clearly labelled in order to prevent errors;</w:t>
      </w:r>
    </w:p>
    <w:p w:rsidR="00222A09" w:rsidRDefault="00222A09" w:rsidP="006C329B">
      <w:pPr>
        <w:pStyle w:val="Odstavecseseznamem"/>
        <w:numPr>
          <w:ilvl w:val="0"/>
          <w:numId w:val="31"/>
        </w:numPr>
      </w:pPr>
      <w:proofErr w:type="spellStart"/>
      <w:r>
        <w:t>The</w:t>
      </w:r>
      <w:proofErr w:type="spellEnd"/>
      <w:r>
        <w:t xml:space="preserve"> </w:t>
      </w:r>
      <w:proofErr w:type="spellStart"/>
      <w:r>
        <w:t>processed</w:t>
      </w:r>
      <w:proofErr w:type="spellEnd"/>
      <w:r>
        <w:t xml:space="preserve"> </w:t>
      </w:r>
      <w:proofErr w:type="spellStart"/>
      <w:r>
        <w:t>materials</w:t>
      </w:r>
      <w:proofErr w:type="spellEnd"/>
      <w:r>
        <w:t xml:space="preserve"> are usually known in terms of their potential dangerousness for humans and for the environment – in microbiological laboratories, these are microorganism cultures on solid or in liquid media (Petri dish, tube); in </w:t>
      </w:r>
      <w:proofErr w:type="gramStart"/>
      <w:r>
        <w:t>the</w:t>
      </w:r>
      <w:proofErr w:type="gramEnd"/>
      <w:r>
        <w:t xml:space="preserve"> case of work with an unknown material, it is always considered pathogenic;</w:t>
      </w:r>
    </w:p>
    <w:p w:rsidR="00222A09" w:rsidRDefault="00222A09" w:rsidP="006C329B">
      <w:pPr>
        <w:pStyle w:val="Odstavecseseznamem"/>
        <w:numPr>
          <w:ilvl w:val="0"/>
          <w:numId w:val="31"/>
        </w:numPr>
      </w:pPr>
      <w:r>
        <w:lastRenderedPageBreak/>
        <w:t>All handling of infectious materials is always done with tools: loops, needles, injection needles and syringes, forceps, pipettes, etc.; operating a pipette with one’s mouth is absolutely impermissible;</w:t>
      </w:r>
    </w:p>
    <w:p w:rsidR="00222A09" w:rsidRDefault="00222A09" w:rsidP="006C329B">
      <w:pPr>
        <w:pStyle w:val="Odstavecseseznamem"/>
        <w:numPr>
          <w:ilvl w:val="0"/>
          <w:numId w:val="31"/>
        </w:numPr>
      </w:pPr>
      <w:r>
        <w:t xml:space="preserve">Metal loops and tweezers are annealed to a red heat before and after use; when annealing loops with culture residue, it is necessary to avoid sizzling and splashing of the material by drying the loops on the edge of the flame; if disposable plastic tools </w:t>
      </w:r>
      <w:proofErr w:type="gramStart"/>
      <w:r>
        <w:t>are used</w:t>
      </w:r>
      <w:proofErr w:type="gramEnd"/>
      <w:r>
        <w:t>, they are placed in a disinfectant solution after use and autoclaved;</w:t>
      </w:r>
    </w:p>
    <w:p w:rsidR="00222A09" w:rsidRDefault="00222A09" w:rsidP="006C329B">
      <w:pPr>
        <w:pStyle w:val="Odstavecseseznamem"/>
        <w:numPr>
          <w:ilvl w:val="0"/>
          <w:numId w:val="31"/>
        </w:numPr>
      </w:pPr>
      <w:r>
        <w:t>If an employee of the laboratory becomes ill, they must inform the physician that they work in an infectious environment with potential human-transmitted pathogens;</w:t>
      </w:r>
    </w:p>
    <w:p w:rsidR="00564EEF" w:rsidRPr="00AA5C7A" w:rsidRDefault="00564EEF" w:rsidP="006C329B">
      <w:pPr>
        <w:pStyle w:val="Odstavecseseznamem"/>
        <w:numPr>
          <w:ilvl w:val="0"/>
          <w:numId w:val="31"/>
        </w:numPr>
      </w:pPr>
      <w:r>
        <w:t xml:space="preserve">It is necessary to keep the working area of the entire microbiology workplace clean and tidy; </w:t>
      </w:r>
    </w:p>
    <w:p w:rsidR="00564EEF" w:rsidRPr="00AA5C7A" w:rsidRDefault="00564EEF" w:rsidP="006C329B">
      <w:pPr>
        <w:pStyle w:val="Odstavecseseznamem"/>
        <w:numPr>
          <w:ilvl w:val="0"/>
          <w:numId w:val="31"/>
        </w:numPr>
      </w:pPr>
      <w:r>
        <w:t>Items not related to work activities do not belong in the laboratory or other areas of the microbiology workplace; They are a source of unnecessary complications during the daily cleaning of the workplace or during any kind of accident (breakage of culture vessels, etc.).</w:t>
      </w:r>
    </w:p>
    <w:p w:rsidR="00564EEF" w:rsidRDefault="00564EEF" w:rsidP="006C329B">
      <w:pPr>
        <w:pStyle w:val="Odstavecseseznamem"/>
        <w:numPr>
          <w:ilvl w:val="0"/>
          <w:numId w:val="31"/>
        </w:numPr>
      </w:pPr>
      <w:r>
        <w:t xml:space="preserve">Aerosol formation must be avoided. However, dangerous aerosol formation can occur even when working with common bacterial cultures. This usually happens in cases which, on superficial observation, may seem quite trivial and therefore insignificant. For example a wrongly disposed of broken Petri dish or culture tube. When dropped on the ground, the infectious material splashes into the air - irresponsible way of firing the bacteriological loops – “splashing” of the culture occurs – careless pouring of the culture in the liquid medium associated with splashing of droplets into the surroundings </w:t>
      </w:r>
      <w:proofErr w:type="spellStart"/>
      <w:r>
        <w:t>or</w:t>
      </w:r>
      <w:proofErr w:type="spellEnd"/>
      <w:r>
        <w:t xml:space="preserve"> </w:t>
      </w:r>
      <w:proofErr w:type="spellStart"/>
      <w:r>
        <w:t>bursting</w:t>
      </w:r>
      <w:proofErr w:type="spellEnd"/>
      <w:r>
        <w:t xml:space="preserve"> </w:t>
      </w:r>
      <w:proofErr w:type="spellStart"/>
      <w:r>
        <w:t>of</w:t>
      </w:r>
      <w:proofErr w:type="spellEnd"/>
      <w:r>
        <w:t xml:space="preserve"> </w:t>
      </w:r>
      <w:proofErr w:type="spellStart"/>
      <w:r>
        <w:t>bubbles</w:t>
      </w:r>
      <w:proofErr w:type="spellEnd"/>
      <w:r>
        <w:t>.</w:t>
      </w:r>
    </w:p>
    <w:p w:rsidR="0038731B" w:rsidRDefault="0038731B" w:rsidP="0038731B">
      <w:pPr>
        <w:pStyle w:val="Odstavecseseznamem"/>
        <w:numPr>
          <w:ilvl w:val="0"/>
          <w:numId w:val="31"/>
        </w:numPr>
      </w:pPr>
      <w:proofErr w:type="spellStart"/>
      <w:r>
        <w:t>W</w:t>
      </w:r>
      <w:r w:rsidRPr="0038731B">
        <w:t>ven</w:t>
      </w:r>
      <w:proofErr w:type="spellEnd"/>
      <w:r w:rsidRPr="0038731B">
        <w:t xml:space="preserve"> </w:t>
      </w:r>
      <w:proofErr w:type="spellStart"/>
      <w:r w:rsidRPr="0038731B">
        <w:t>conditionally</w:t>
      </w:r>
      <w:proofErr w:type="spellEnd"/>
      <w:r w:rsidRPr="0038731B">
        <w:t xml:space="preserve"> </w:t>
      </w:r>
      <w:proofErr w:type="spellStart"/>
      <w:r w:rsidRPr="0038731B">
        <w:t>pathogenic</w:t>
      </w:r>
      <w:proofErr w:type="spellEnd"/>
      <w:r w:rsidRPr="0038731B">
        <w:t xml:space="preserve"> </w:t>
      </w:r>
      <w:proofErr w:type="spellStart"/>
      <w:r w:rsidRPr="0038731B">
        <w:t>or</w:t>
      </w:r>
      <w:proofErr w:type="spellEnd"/>
      <w:r w:rsidRPr="0038731B">
        <w:t xml:space="preserve"> so-</w:t>
      </w:r>
      <w:proofErr w:type="spellStart"/>
      <w:r w:rsidRPr="0038731B">
        <w:t>called</w:t>
      </w:r>
      <w:proofErr w:type="spellEnd"/>
      <w:r w:rsidRPr="0038731B">
        <w:t xml:space="preserve"> "non-</w:t>
      </w:r>
      <w:proofErr w:type="spellStart"/>
      <w:r w:rsidRPr="0038731B">
        <w:t>pathogenic</w:t>
      </w:r>
      <w:proofErr w:type="spellEnd"/>
      <w:r w:rsidRPr="0038731B">
        <w:t xml:space="preserve">" </w:t>
      </w:r>
      <w:proofErr w:type="spellStart"/>
      <w:r w:rsidRPr="0038731B">
        <w:t>microorganisms</w:t>
      </w:r>
      <w:proofErr w:type="spellEnd"/>
      <w:r w:rsidRPr="0038731B">
        <w:t xml:space="preserve"> in </w:t>
      </w:r>
      <w:proofErr w:type="spellStart"/>
      <w:r w:rsidRPr="0038731B">
        <w:t>high</w:t>
      </w:r>
      <w:proofErr w:type="spellEnd"/>
      <w:r w:rsidRPr="0038731B">
        <w:t xml:space="preserve"> </w:t>
      </w:r>
      <w:proofErr w:type="spellStart"/>
      <w:r w:rsidRPr="0038731B">
        <w:t>concentrations</w:t>
      </w:r>
      <w:proofErr w:type="spellEnd"/>
      <w:r w:rsidRPr="0038731B">
        <w:t xml:space="preserve"> </w:t>
      </w:r>
      <w:proofErr w:type="spellStart"/>
      <w:r w:rsidRPr="0038731B">
        <w:t>act</w:t>
      </w:r>
      <w:proofErr w:type="spellEnd"/>
      <w:r w:rsidRPr="0038731B">
        <w:t xml:space="preserve"> as </w:t>
      </w:r>
      <w:proofErr w:type="spellStart"/>
      <w:r w:rsidRPr="0038731B">
        <w:t>st</w:t>
      </w:r>
      <w:r>
        <w:t>rict</w:t>
      </w:r>
      <w:proofErr w:type="spellEnd"/>
      <w:r>
        <w:t xml:space="preserve"> </w:t>
      </w:r>
      <w:proofErr w:type="spellStart"/>
      <w:r>
        <w:t>pathogens</w:t>
      </w:r>
      <w:proofErr w:type="spellEnd"/>
      <w:r>
        <w:t>.</w:t>
      </w:r>
    </w:p>
    <w:p w:rsidR="0038731B" w:rsidRPr="00AA5C7A" w:rsidRDefault="0038731B" w:rsidP="0038731B">
      <w:pPr>
        <w:pStyle w:val="Odstavecseseznamem"/>
        <w:numPr>
          <w:ilvl w:val="0"/>
          <w:numId w:val="0"/>
        </w:numPr>
        <w:ind w:left="720"/>
      </w:pPr>
    </w:p>
    <w:p w:rsidR="00222A09" w:rsidRPr="00AA5C7A" w:rsidRDefault="00222A09" w:rsidP="00222A09">
      <w:pPr>
        <w:ind w:right="27"/>
        <w:rPr>
          <w:b/>
        </w:rPr>
      </w:pPr>
      <w:proofErr w:type="spellStart"/>
      <w:r>
        <w:rPr>
          <w:b/>
          <w:bCs/>
        </w:rPr>
        <w:t>The</w:t>
      </w:r>
      <w:proofErr w:type="spellEnd"/>
      <w:r>
        <w:rPr>
          <w:b/>
          <w:bCs/>
        </w:rPr>
        <w:t xml:space="preserve"> most </w:t>
      </w:r>
      <w:proofErr w:type="spellStart"/>
      <w:r>
        <w:rPr>
          <w:b/>
          <w:bCs/>
        </w:rPr>
        <w:t>frequent</w:t>
      </w:r>
      <w:proofErr w:type="spellEnd"/>
      <w:r>
        <w:rPr>
          <w:b/>
          <w:bCs/>
        </w:rPr>
        <w:t xml:space="preserve"> </w:t>
      </w:r>
      <w:proofErr w:type="spellStart"/>
      <w:r>
        <w:rPr>
          <w:b/>
          <w:bCs/>
        </w:rPr>
        <w:t>ways</w:t>
      </w:r>
      <w:proofErr w:type="spellEnd"/>
      <w:r>
        <w:rPr>
          <w:b/>
          <w:bCs/>
        </w:rPr>
        <w:t xml:space="preserve"> of infecting employees are in particular the following:</w:t>
      </w:r>
    </w:p>
    <w:p w:rsidR="00222A09" w:rsidRPr="00AA5C7A" w:rsidRDefault="00222A09" w:rsidP="004D3744">
      <w:pPr>
        <w:numPr>
          <w:ilvl w:val="0"/>
          <w:numId w:val="29"/>
        </w:numPr>
        <w:spacing w:after="120" w:line="240" w:lineRule="auto"/>
        <w:ind w:right="28"/>
      </w:pPr>
      <w:r>
        <w:t>Failure to maintain the necessary level of personal hygiene;</w:t>
      </w:r>
    </w:p>
    <w:p w:rsidR="00222A09" w:rsidRPr="00AA5C7A" w:rsidRDefault="00222A09" w:rsidP="004D3744">
      <w:pPr>
        <w:numPr>
          <w:ilvl w:val="0"/>
          <w:numId w:val="29"/>
        </w:numPr>
        <w:spacing w:after="120" w:line="240" w:lineRule="auto"/>
        <w:ind w:right="28"/>
      </w:pPr>
      <w:r>
        <w:t>Inhalation of aerosol of microorganisms;</w:t>
      </w:r>
    </w:p>
    <w:p w:rsidR="00222A09" w:rsidRPr="00AA5C7A" w:rsidRDefault="00222A09" w:rsidP="004D3744">
      <w:pPr>
        <w:numPr>
          <w:ilvl w:val="0"/>
          <w:numId w:val="29"/>
        </w:numPr>
        <w:spacing w:after="120" w:line="240" w:lineRule="auto"/>
        <w:ind w:right="28"/>
      </w:pPr>
      <w:r>
        <w:t>Negligent remediation of broken or spilled cultures at the workplace;</w:t>
      </w:r>
    </w:p>
    <w:p w:rsidR="00222A09" w:rsidRPr="00AA5C7A" w:rsidRDefault="00222A09" w:rsidP="004D3744">
      <w:pPr>
        <w:numPr>
          <w:ilvl w:val="0"/>
          <w:numId w:val="29"/>
        </w:numPr>
        <w:spacing w:after="120" w:line="240" w:lineRule="auto"/>
        <w:ind w:right="28"/>
      </w:pPr>
      <w:r>
        <w:t>Unprofessional disposal of multiplied cultures when washing laboratory glassware;</w:t>
      </w:r>
    </w:p>
    <w:p w:rsidR="00222A09" w:rsidRDefault="00222A09" w:rsidP="004D3744">
      <w:pPr>
        <w:numPr>
          <w:ilvl w:val="0"/>
          <w:numId w:val="29"/>
        </w:numPr>
        <w:spacing w:after="120" w:line="240" w:lineRule="auto"/>
        <w:ind w:right="28"/>
      </w:pPr>
      <w:r>
        <w:t>Penetration of the multiplied culture into small superficial skin lesions or eyes.</w:t>
      </w:r>
    </w:p>
    <w:p w:rsidR="00222A09" w:rsidRPr="00AA5C7A" w:rsidRDefault="00222A09" w:rsidP="004D3744">
      <w:pPr>
        <w:spacing w:after="120"/>
        <w:ind w:left="720" w:right="28"/>
      </w:pPr>
    </w:p>
    <w:p w:rsidR="00222A09" w:rsidRDefault="00222A09" w:rsidP="00222A09"/>
    <w:p w:rsidR="00F06750" w:rsidRPr="00B55994" w:rsidRDefault="00F06750" w:rsidP="0017783E">
      <w:pPr>
        <w:pStyle w:val="Nadpis1"/>
      </w:pPr>
      <w:bookmarkStart w:id="18" w:name="_Toc132802156"/>
      <w:proofErr w:type="spellStart"/>
      <w:r>
        <w:t>Work</w:t>
      </w:r>
      <w:proofErr w:type="spellEnd"/>
      <w:r>
        <w:t xml:space="preserve"> </w:t>
      </w:r>
      <w:proofErr w:type="spellStart"/>
      <w:r>
        <w:t>with</w:t>
      </w:r>
      <w:proofErr w:type="spellEnd"/>
      <w:r>
        <w:t xml:space="preserve"> </w:t>
      </w:r>
      <w:proofErr w:type="spellStart"/>
      <w:r>
        <w:t>Dangerous</w:t>
      </w:r>
      <w:proofErr w:type="spellEnd"/>
      <w:r>
        <w:t xml:space="preserve"> </w:t>
      </w:r>
      <w:proofErr w:type="spellStart"/>
      <w:r>
        <w:t>Chemical</w:t>
      </w:r>
      <w:proofErr w:type="spellEnd"/>
      <w:r>
        <w:t xml:space="preserve"> Substances and Mixtures</w:t>
      </w:r>
      <w:bookmarkEnd w:id="18"/>
    </w:p>
    <w:p w:rsidR="00F06750" w:rsidRDefault="00F06750" w:rsidP="006C329B">
      <w:pPr>
        <w:pStyle w:val="Odstavecseseznamem"/>
        <w:numPr>
          <w:ilvl w:val="0"/>
          <w:numId w:val="11"/>
        </w:numPr>
      </w:pPr>
      <w:r>
        <w:t xml:space="preserve">When working with flammable substances, care must be taken to ensure that vapours from open flames, </w:t>
      </w:r>
      <w:proofErr w:type="gramStart"/>
      <w:r>
        <w:t>i.e. particularly</w:t>
      </w:r>
      <w:proofErr w:type="gramEnd"/>
      <w:r>
        <w:t xml:space="preserve"> from nearby burners but also from electrical appliances, cannot ignite. </w:t>
      </w:r>
    </w:p>
    <w:p w:rsidR="002903D2" w:rsidRDefault="002903D2" w:rsidP="006C329B">
      <w:pPr>
        <w:pStyle w:val="Odstavecseseznamem"/>
        <w:numPr>
          <w:ilvl w:val="0"/>
          <w:numId w:val="11"/>
        </w:numPr>
        <w:suppressAutoHyphens/>
        <w:spacing w:before="0" w:after="160"/>
        <w:jc w:val="both"/>
      </w:pPr>
      <w:r>
        <w:t xml:space="preserve">When handling any hazardous chemical substances and chemical mixtures, the employees are obliged to protect human health and the environment and to observe hazard pictograms, </w:t>
      </w:r>
      <w:r>
        <w:lastRenderedPageBreak/>
        <w:t>standard statements indicating the specific risks and hazards and standard instructions for safe handling pursuant to the Chemical Substances Act and any directly applicable regulations of the European Union pertaining to chemical substances and chemical mixtures.  Chemical substances and mixtures with hazard class of acute toxicity category 1 or 2 are subject to registration, for their handling professional competence is required according to Section 44b of Act No. 258/2000 Coll., as amended.</w:t>
      </w:r>
    </w:p>
    <w:p w:rsidR="00F06750" w:rsidRDefault="00F06750" w:rsidP="006C329B">
      <w:pPr>
        <w:pStyle w:val="Odstavecseseznamem"/>
        <w:numPr>
          <w:ilvl w:val="0"/>
          <w:numId w:val="11"/>
        </w:numPr>
      </w:pPr>
      <w:r>
        <w:t>The Director's Measure No. 7/2016 , with which the employees have been demonstrably acquainted, must be complied with.</w:t>
      </w:r>
    </w:p>
    <w:p w:rsidR="00F06750" w:rsidRDefault="00F06750" w:rsidP="006C329B">
      <w:pPr>
        <w:pStyle w:val="Odstavecseseznamem"/>
        <w:numPr>
          <w:ilvl w:val="0"/>
          <w:numId w:val="11"/>
        </w:numPr>
      </w:pPr>
      <w:r>
        <w:t>It is necessary to become familiar with the safety data sheets of hazardous chemicals and mixtures handled in the laboratory.</w:t>
      </w:r>
    </w:p>
    <w:p w:rsidR="00F06750" w:rsidRDefault="00F06750" w:rsidP="006C329B">
      <w:pPr>
        <w:pStyle w:val="Odstavecseseznamem"/>
        <w:numPr>
          <w:ilvl w:val="0"/>
          <w:numId w:val="11"/>
        </w:numPr>
      </w:pPr>
      <w:r>
        <w:t>Safety data sheets must be available.</w:t>
      </w:r>
    </w:p>
    <w:p w:rsidR="00F06750" w:rsidRDefault="00F06750" w:rsidP="006C329B">
      <w:pPr>
        <w:pStyle w:val="Odstavecseseznamem"/>
        <w:numPr>
          <w:ilvl w:val="0"/>
          <w:numId w:val="11"/>
        </w:numPr>
      </w:pPr>
      <w:r>
        <w:t>Food and beverage packaging not to be used.</w:t>
      </w:r>
    </w:p>
    <w:p w:rsidR="00F06750" w:rsidRDefault="00F06750" w:rsidP="006C329B">
      <w:pPr>
        <w:pStyle w:val="Odstavecseseznamem"/>
        <w:numPr>
          <w:ilvl w:val="0"/>
          <w:numId w:val="11"/>
        </w:numPr>
      </w:pPr>
      <w:r>
        <w:t>The personal protective equipment to be used at the workplace.</w:t>
      </w:r>
    </w:p>
    <w:p w:rsidR="00F06750" w:rsidRDefault="00F06750" w:rsidP="006C329B">
      <w:pPr>
        <w:pStyle w:val="Odstavecseseznamem"/>
        <w:numPr>
          <w:ilvl w:val="0"/>
          <w:numId w:val="11"/>
        </w:numPr>
      </w:pPr>
      <w:r>
        <w:t>The manufacturer's instructions for safe storage must be followed, especially as regards temperature, humidity, ventilation, etc.</w:t>
      </w:r>
    </w:p>
    <w:p w:rsidR="007C3903" w:rsidRDefault="007C3903" w:rsidP="00F06750">
      <w:pPr>
        <w:spacing w:after="0"/>
        <w:ind w:right="27"/>
      </w:pPr>
    </w:p>
    <w:p w:rsidR="00F06750" w:rsidRPr="007C3903" w:rsidRDefault="007D3242" w:rsidP="00F06750">
      <w:pPr>
        <w:spacing w:after="0"/>
        <w:ind w:right="27"/>
        <w:rPr>
          <w:b/>
        </w:rPr>
      </w:pPr>
      <w:r>
        <w:rPr>
          <w:b/>
          <w:bCs/>
        </w:rPr>
        <w:t>Storage of chemical substances and chemical mixtures</w:t>
      </w:r>
    </w:p>
    <w:p w:rsidR="0089684F" w:rsidRDefault="000B1C5E" w:rsidP="006C329B">
      <w:pPr>
        <w:pStyle w:val="Odstavecseseznamem"/>
        <w:numPr>
          <w:ilvl w:val="0"/>
          <w:numId w:val="21"/>
        </w:numPr>
        <w:spacing w:after="0"/>
        <w:ind w:right="27"/>
      </w:pPr>
      <w:r>
        <w:t>Hazardous substances may only be stored in places designated for this purpose, in the prescribed quantities and in secure packaging, and the packaging must be marked with the contents and a safety label. Only hazardous substances (mixtures of hazardous substances) that do not react dangerously with each other may be stored together; examples of substances that cannot be stored together can be found in Director's Measure No. 7/2016. Chemicals and mixtures may not be stored in alphabetical order!</w:t>
      </w:r>
    </w:p>
    <w:p w:rsidR="007B31C8" w:rsidRDefault="007B31C8" w:rsidP="006C329B">
      <w:pPr>
        <w:pStyle w:val="Odstavecseseznamem"/>
        <w:numPr>
          <w:ilvl w:val="0"/>
          <w:numId w:val="21"/>
        </w:numPr>
        <w:suppressAutoHyphens/>
        <w:spacing w:before="0" w:after="160"/>
        <w:jc w:val="both"/>
      </w:pPr>
      <w:r>
        <w:t xml:space="preserve">If possible, chemical substances or mixtures must be stored in their original packaging, </w:t>
      </w:r>
      <w:proofErr w:type="gramStart"/>
      <w:r>
        <w:t>i.e. in</w:t>
      </w:r>
      <w:proofErr w:type="gramEnd"/>
      <w:r>
        <w:t xml:space="preserve"> closed, tight, undamaged and labelled containers. Containers must be handled and opened carefully, preventing splashing, spilling or spreading of the chemical substance or mixture. The container must be carefully closed after each use.</w:t>
      </w:r>
    </w:p>
    <w:p w:rsidR="00455A62" w:rsidRDefault="00455A62" w:rsidP="006C329B">
      <w:pPr>
        <w:pStyle w:val="Odstavecseseznamem"/>
        <w:numPr>
          <w:ilvl w:val="0"/>
          <w:numId w:val="21"/>
        </w:numPr>
        <w:suppressAutoHyphens/>
        <w:spacing w:before="0" w:after="160"/>
        <w:jc w:val="both"/>
      </w:pPr>
      <w:r>
        <w:t xml:space="preserve">Each bottle or other type of packaging must be clearly labelled with its contents. </w:t>
      </w:r>
    </w:p>
    <w:p w:rsidR="00455A62" w:rsidRDefault="00455A62" w:rsidP="006C329B">
      <w:pPr>
        <w:pStyle w:val="Odstavecseseznamem"/>
        <w:numPr>
          <w:ilvl w:val="0"/>
          <w:numId w:val="21"/>
        </w:numPr>
        <w:suppressAutoHyphens/>
        <w:spacing w:before="0" w:after="160"/>
        <w:jc w:val="both"/>
      </w:pPr>
      <w:r>
        <w:t>The Operations Department to be contacted to print labels for the packaging. Even syringes containing dangerous mixtures must be properly labelled (warning symbols, name, H phrases, P phrases or signal word).</w:t>
      </w:r>
    </w:p>
    <w:p w:rsidR="007B31C8" w:rsidRPr="007D3242" w:rsidRDefault="007B31C8" w:rsidP="006C329B">
      <w:pPr>
        <w:pStyle w:val="Odstavecseseznamem"/>
        <w:numPr>
          <w:ilvl w:val="0"/>
          <w:numId w:val="21"/>
        </w:numPr>
        <w:spacing w:after="0"/>
        <w:ind w:right="27"/>
        <w:rPr>
          <w:rFonts w:eastAsia="Times New Roman"/>
        </w:rPr>
      </w:pPr>
      <w:r>
        <w:rPr>
          <w:rFonts w:eastAsia="Times New Roman"/>
        </w:rPr>
        <w:t>Packaging containing flammable liquids must be marked with safety signs indicating their contents and fire protection hazards.</w:t>
      </w:r>
    </w:p>
    <w:p w:rsidR="0089684F" w:rsidRPr="0089684F" w:rsidRDefault="0089684F" w:rsidP="006C329B">
      <w:pPr>
        <w:pStyle w:val="Odstavecseseznamem"/>
        <w:numPr>
          <w:ilvl w:val="0"/>
          <w:numId w:val="21"/>
        </w:numPr>
        <w:spacing w:after="0"/>
        <w:ind w:right="27"/>
        <w:rPr>
          <w:rFonts w:eastAsia="Times New Roman"/>
        </w:rPr>
      </w:pPr>
      <w:r>
        <w:rPr>
          <w:rFonts w:eastAsia="Times New Roman"/>
        </w:rPr>
        <w:t xml:space="preserve">Highly toxic substances (acute toxicity of categories 1 and 2) must be locked away to prevent unauthorised access. Highly toxic substances may be stored together with toxic substances in the same compartment, but they must be clearly separated from each other. They can only be stored in a common room with other chemicals if they are separated from the other </w:t>
      </w:r>
      <w:proofErr w:type="gramStart"/>
      <w:r>
        <w:rPr>
          <w:rFonts w:eastAsia="Times New Roman"/>
        </w:rPr>
        <w:t>substances, e.g. placed</w:t>
      </w:r>
      <w:proofErr w:type="gramEnd"/>
      <w:r>
        <w:rPr>
          <w:rFonts w:eastAsia="Times New Roman"/>
        </w:rPr>
        <w:t xml:space="preserve"> in a separate cabinet, on a separate shelf or rack. Highly toxic substances must be registered, and a registration sheets are to be kept for each such substance separately.</w:t>
      </w:r>
    </w:p>
    <w:p w:rsidR="0089684F" w:rsidRDefault="000B1C5E" w:rsidP="006C329B">
      <w:pPr>
        <w:pStyle w:val="Odstavecseseznamem"/>
        <w:numPr>
          <w:ilvl w:val="0"/>
          <w:numId w:val="21"/>
        </w:numPr>
        <w:spacing w:after="0"/>
        <w:ind w:right="27"/>
        <w:rPr>
          <w:rFonts w:eastAsia="Times New Roman"/>
        </w:rPr>
      </w:pPr>
      <w:r>
        <w:rPr>
          <w:rFonts w:eastAsia="Times New Roman"/>
        </w:rPr>
        <w:lastRenderedPageBreak/>
        <w:t>A maximum of 5 litres of flammable liquids of hazard class I per person is allowed in the laboratory. Alcohol must be collected from the SUKB central warehouse using a labelled container.</w:t>
      </w:r>
    </w:p>
    <w:p w:rsidR="0040555E" w:rsidRDefault="007B31C8" w:rsidP="006C329B">
      <w:pPr>
        <w:pStyle w:val="Odstavecseseznamem"/>
        <w:numPr>
          <w:ilvl w:val="0"/>
          <w:numId w:val="21"/>
        </w:numPr>
        <w:spacing w:after="0"/>
        <w:ind w:right="27"/>
        <w:rPr>
          <w:rFonts w:eastAsia="Times New Roman"/>
        </w:rPr>
      </w:pPr>
      <w:r>
        <w:rPr>
          <w:rFonts w:eastAsia="Times New Roman"/>
        </w:rPr>
        <w:t xml:space="preserve">Containers with chemical substances and mixtures must be secured against falling and must not be placed on the floor, table, etc. </w:t>
      </w:r>
    </w:p>
    <w:p w:rsidR="007B31C8" w:rsidRDefault="007B31C8" w:rsidP="006C329B">
      <w:pPr>
        <w:pStyle w:val="Odstavecseseznamem"/>
        <w:numPr>
          <w:ilvl w:val="0"/>
          <w:numId w:val="21"/>
        </w:numPr>
        <w:spacing w:after="0"/>
        <w:ind w:right="27"/>
        <w:rPr>
          <w:rFonts w:eastAsia="Times New Roman"/>
        </w:rPr>
      </w:pPr>
      <w:r>
        <w:rPr>
          <w:rFonts w:eastAsia="Times New Roman"/>
        </w:rPr>
        <w:t>Chemical substances and mixtures may only be stored at a place designated for that purpose.</w:t>
      </w:r>
    </w:p>
    <w:p w:rsidR="0040555E" w:rsidRDefault="0040555E" w:rsidP="006C329B">
      <w:pPr>
        <w:pStyle w:val="Odstavecseseznamem"/>
        <w:numPr>
          <w:ilvl w:val="0"/>
          <w:numId w:val="21"/>
        </w:numPr>
        <w:spacing w:after="0"/>
        <w:ind w:right="27"/>
        <w:rPr>
          <w:rFonts w:eastAsia="Times New Roman"/>
        </w:rPr>
      </w:pPr>
      <w:r>
        <w:rPr>
          <w:rFonts w:eastAsia="Times New Roman"/>
        </w:rPr>
        <w:t>The maximum storage height for hazardous chemicals and mixtures is 1.8 m.</w:t>
      </w:r>
    </w:p>
    <w:p w:rsidR="0040555E" w:rsidRDefault="0040555E" w:rsidP="006C329B">
      <w:pPr>
        <w:pStyle w:val="Odstavecseseznamem"/>
        <w:numPr>
          <w:ilvl w:val="0"/>
          <w:numId w:val="21"/>
        </w:numPr>
        <w:spacing w:after="0"/>
        <w:ind w:right="27"/>
        <w:rPr>
          <w:rFonts w:eastAsia="Times New Roman"/>
        </w:rPr>
      </w:pPr>
      <w:r>
        <w:rPr>
          <w:rFonts w:eastAsia="Times New Roman"/>
        </w:rPr>
        <w:t>Flammable liquids must be stored in containment containers so that the container captures the largest volume of the container being stored.</w:t>
      </w:r>
    </w:p>
    <w:p w:rsidR="0040555E" w:rsidRPr="0089684F" w:rsidRDefault="0040555E" w:rsidP="006C329B">
      <w:pPr>
        <w:pStyle w:val="Odstavecseseznamem"/>
        <w:numPr>
          <w:ilvl w:val="0"/>
          <w:numId w:val="21"/>
        </w:numPr>
        <w:spacing w:after="0"/>
        <w:ind w:right="27"/>
        <w:rPr>
          <w:rFonts w:eastAsia="Times New Roman"/>
        </w:rPr>
      </w:pPr>
      <w:r>
        <w:rPr>
          <w:rFonts w:eastAsia="Times New Roman"/>
        </w:rPr>
        <w:t>There is a safety ventilated cabinet under the fume hood for storage of flammable substances.</w:t>
      </w:r>
    </w:p>
    <w:p w:rsidR="00F06750" w:rsidRDefault="00C17C0E" w:rsidP="0017783E">
      <w:pPr>
        <w:pStyle w:val="Nadpis1"/>
      </w:pPr>
      <w:r>
        <w:rPr>
          <w:b w:val="0"/>
          <w:bCs w:val="0"/>
        </w:rPr>
        <w:br/>
      </w:r>
      <w:bookmarkStart w:id="19" w:name="_Toc132802157"/>
      <w:r>
        <w:t xml:space="preserve">Work with </w:t>
      </w:r>
      <w:r w:rsidR="004D3744">
        <w:t>P</w:t>
      </w:r>
      <w:r>
        <w:t xml:space="preserve">ressure </w:t>
      </w:r>
      <w:r w:rsidR="004D3744">
        <w:t>V</w:t>
      </w:r>
      <w:r>
        <w:t>essels</w:t>
      </w:r>
      <w:bookmarkEnd w:id="19"/>
    </w:p>
    <w:p w:rsidR="00DE66F5" w:rsidRPr="001E7DFA" w:rsidRDefault="00DE66F5" w:rsidP="006C329B">
      <w:pPr>
        <w:pStyle w:val="Odstavecseseznamem"/>
        <w:numPr>
          <w:ilvl w:val="0"/>
          <w:numId w:val="12"/>
        </w:numPr>
      </w:pPr>
      <w:r>
        <w:t xml:space="preserve">Handling, transport or storage of pressure vessels may only be performed by persons over 18 years of age, medically fit and trained to perform these activities, with the training interval being once every 3 years; the training may be taken in electronic form. To open the training, contact the occupational safety, health protection and fire prevention manager. </w:t>
      </w:r>
    </w:p>
    <w:p w:rsidR="001E7DFA" w:rsidRPr="00F06750" w:rsidRDefault="001E7DFA" w:rsidP="006C329B">
      <w:pPr>
        <w:pStyle w:val="Odstavecseseznamem"/>
        <w:numPr>
          <w:ilvl w:val="0"/>
          <w:numId w:val="12"/>
        </w:numPr>
      </w:pPr>
      <w:r>
        <w:t>Employees must be demonstrably acquainted with the Director's Measure No. 6/2017.</w:t>
      </w:r>
    </w:p>
    <w:p w:rsidR="00146A61" w:rsidRPr="00604276" w:rsidRDefault="00146A61" w:rsidP="006C329B">
      <w:pPr>
        <w:pStyle w:val="Odstavecseseznamem"/>
        <w:numPr>
          <w:ilvl w:val="0"/>
          <w:numId w:val="12"/>
        </w:numPr>
        <w:suppressAutoHyphens/>
        <w:spacing w:before="0" w:after="160"/>
        <w:jc w:val="both"/>
      </w:pPr>
      <w:r>
        <w:t>Vessels containing technical gases may only be kept in the laboratory if they are necessary for the operation. Any permanently not necessary or empty vessels must be removed.</w:t>
      </w:r>
    </w:p>
    <w:p w:rsidR="00DE66F5" w:rsidRPr="001E7DFA" w:rsidRDefault="00DE66F5" w:rsidP="006C329B">
      <w:pPr>
        <w:pStyle w:val="Odstavecseseznamem"/>
        <w:numPr>
          <w:ilvl w:val="0"/>
          <w:numId w:val="12"/>
        </w:numPr>
      </w:pPr>
      <w:r>
        <w:t>Pressure vessels must be appropriately secured against fall and impact</w:t>
      </w:r>
    </w:p>
    <w:p w:rsidR="00DE66F5" w:rsidRPr="001E7DFA" w:rsidRDefault="00DE66F5" w:rsidP="006C329B">
      <w:pPr>
        <w:pStyle w:val="Odstavecseseznamem"/>
        <w:numPr>
          <w:ilvl w:val="0"/>
          <w:numId w:val="12"/>
        </w:numPr>
      </w:pPr>
      <w:r>
        <w:t xml:space="preserve">The vessels must be located in a sufficient distance from heating units and heat-emitting surfaces, so that the surface temperature of the vessels does not exceed the critical temperature value in the case of liquified gases and 50°C in </w:t>
      </w:r>
      <w:proofErr w:type="gramStart"/>
      <w:r>
        <w:t>the</w:t>
      </w:r>
      <w:proofErr w:type="gramEnd"/>
      <w:r>
        <w:t xml:space="preserve"> case of other gases, respectively. The vessels must be located in the distance of at least 3 meters from sources of open fire.</w:t>
      </w:r>
    </w:p>
    <w:p w:rsidR="001E7DFA" w:rsidRDefault="00DE66F5" w:rsidP="006C329B">
      <w:pPr>
        <w:pStyle w:val="Odstavecseseznamem"/>
        <w:numPr>
          <w:ilvl w:val="0"/>
          <w:numId w:val="12"/>
        </w:numPr>
      </w:pPr>
      <w:r>
        <w:t>Prior to commencing work with technical gases, it is necessary to read the gas safety data sheets and to comply with the procedures and safety precautions arising from them.</w:t>
      </w:r>
    </w:p>
    <w:p w:rsidR="00146A61" w:rsidRDefault="00146A61" w:rsidP="006C329B">
      <w:pPr>
        <w:pStyle w:val="Odstavecseseznamem"/>
        <w:numPr>
          <w:ilvl w:val="0"/>
          <w:numId w:val="12"/>
        </w:numPr>
        <w:suppressAutoHyphens/>
        <w:spacing w:before="0" w:after="160"/>
        <w:jc w:val="both"/>
      </w:pPr>
      <w:r>
        <w:t>Prior to commencing work with technical gases, it is necessary to ensure the possibility of ventilation, to prepare adequate protective, fire extinguishing and decontamination tools, to inspect sealing and the functionality of reduction valves and sealing of the installations.</w:t>
      </w:r>
    </w:p>
    <w:p w:rsidR="00146A61" w:rsidRPr="00716D63" w:rsidRDefault="00146A61" w:rsidP="006C329B">
      <w:pPr>
        <w:pStyle w:val="Odstavecseseznamem"/>
        <w:numPr>
          <w:ilvl w:val="0"/>
          <w:numId w:val="12"/>
        </w:numPr>
        <w:suppressAutoHyphens/>
        <w:spacing w:before="0" w:after="160"/>
        <w:jc w:val="both"/>
      </w:pPr>
      <w:r>
        <w:t>While working with technical gases, the following is prohibited:</w:t>
      </w:r>
    </w:p>
    <w:p w:rsidR="00146A61" w:rsidRPr="00604276" w:rsidRDefault="00146A61" w:rsidP="006C329B">
      <w:pPr>
        <w:pStyle w:val="Odstavecseseznamem"/>
        <w:numPr>
          <w:ilvl w:val="1"/>
          <w:numId w:val="12"/>
        </w:numPr>
        <w:suppressAutoHyphens/>
        <w:spacing w:before="0" w:after="160"/>
        <w:jc w:val="both"/>
      </w:pPr>
      <w:r>
        <w:t>Using vessels with expired date of periodic tests or damaged vessels;</w:t>
      </w:r>
    </w:p>
    <w:p w:rsidR="00146A61" w:rsidRPr="00604276" w:rsidRDefault="00146A61" w:rsidP="006C329B">
      <w:pPr>
        <w:pStyle w:val="Odstavecseseznamem"/>
        <w:numPr>
          <w:ilvl w:val="1"/>
          <w:numId w:val="12"/>
        </w:numPr>
        <w:suppressAutoHyphens/>
        <w:spacing w:before="0" w:after="160"/>
        <w:jc w:val="both"/>
      </w:pPr>
      <w:r>
        <w:t>Using unsuitable or damaged reduction valves;</w:t>
      </w:r>
    </w:p>
    <w:p w:rsidR="00146A61" w:rsidRPr="00604276" w:rsidRDefault="00146A61" w:rsidP="006C329B">
      <w:pPr>
        <w:pStyle w:val="Odstavecseseznamem"/>
        <w:numPr>
          <w:ilvl w:val="1"/>
          <w:numId w:val="12"/>
        </w:numPr>
        <w:suppressAutoHyphens/>
        <w:spacing w:before="0" w:after="160"/>
        <w:jc w:val="both"/>
      </w:pPr>
      <w:r>
        <w:t>Using force or unsuitable tools for opening and closing valves, including pipe extensions;</w:t>
      </w:r>
    </w:p>
    <w:p w:rsidR="00146A61" w:rsidRPr="00604276" w:rsidRDefault="00146A61" w:rsidP="006C329B">
      <w:pPr>
        <w:pStyle w:val="Odstavecseseznamem"/>
        <w:numPr>
          <w:ilvl w:val="1"/>
          <w:numId w:val="12"/>
        </w:numPr>
        <w:suppressAutoHyphens/>
        <w:spacing w:before="0" w:after="160"/>
        <w:jc w:val="both"/>
      </w:pPr>
      <w:r>
        <w:t>Using the vessels for any other purposes or for any other gases than intended;</w:t>
      </w:r>
    </w:p>
    <w:p w:rsidR="00146A61" w:rsidRPr="00604276" w:rsidRDefault="00146A61" w:rsidP="006C329B">
      <w:pPr>
        <w:pStyle w:val="Odstavecseseznamem"/>
        <w:numPr>
          <w:ilvl w:val="1"/>
          <w:numId w:val="12"/>
        </w:numPr>
        <w:suppressAutoHyphens/>
        <w:spacing w:before="0" w:after="160"/>
        <w:jc w:val="both"/>
      </w:pPr>
      <w:r>
        <w:t>Repairing the vessels or valves or altering their labelling;</w:t>
      </w:r>
    </w:p>
    <w:p w:rsidR="00146A61" w:rsidRPr="00604276" w:rsidRDefault="00146A61" w:rsidP="006C329B">
      <w:pPr>
        <w:pStyle w:val="Odstavecseseznamem"/>
        <w:numPr>
          <w:ilvl w:val="1"/>
          <w:numId w:val="12"/>
        </w:numPr>
        <w:suppressAutoHyphens/>
        <w:spacing w:before="0" w:after="160"/>
        <w:jc w:val="both"/>
      </w:pPr>
      <w:r>
        <w:t>Accelerating the gas discharge by means of heating;</w:t>
      </w:r>
    </w:p>
    <w:p w:rsidR="00146A61" w:rsidRDefault="00146A61" w:rsidP="006C329B">
      <w:pPr>
        <w:pStyle w:val="Odstavecseseznamem"/>
        <w:numPr>
          <w:ilvl w:val="1"/>
          <w:numId w:val="12"/>
        </w:numPr>
        <w:suppressAutoHyphens/>
        <w:spacing w:before="0" w:after="160"/>
        <w:jc w:val="both"/>
      </w:pPr>
      <w:r>
        <w:lastRenderedPageBreak/>
        <w:t xml:space="preserve">Free discharging of gases within closed areas, except where this is a part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process</w:t>
      </w:r>
      <w:proofErr w:type="spellEnd"/>
      <w:r>
        <w:t>.</w:t>
      </w:r>
    </w:p>
    <w:p w:rsidR="00BA314A" w:rsidRDefault="00BA314A" w:rsidP="00BA314A">
      <w:pPr>
        <w:pStyle w:val="Odstavecseseznamem"/>
        <w:numPr>
          <w:ilvl w:val="0"/>
          <w:numId w:val="0"/>
        </w:numPr>
        <w:suppressAutoHyphens/>
        <w:spacing w:before="0" w:after="160"/>
        <w:ind w:left="1440"/>
        <w:jc w:val="both"/>
      </w:pPr>
    </w:p>
    <w:p w:rsidR="00BA314A" w:rsidRDefault="00BA314A" w:rsidP="00BA314A">
      <w:pPr>
        <w:pStyle w:val="Nadpis3"/>
      </w:pPr>
      <w:proofErr w:type="spellStart"/>
      <w:r>
        <w:t>Carbone</w:t>
      </w:r>
      <w:proofErr w:type="spellEnd"/>
      <w:r>
        <w:t xml:space="preserve"> dioxide</w:t>
      </w:r>
      <w:r w:rsidRPr="00BA314A">
        <w:t xml:space="preserve"> </w:t>
      </w:r>
      <w:r>
        <w:t>CO</w:t>
      </w:r>
      <w:r>
        <w:rPr>
          <w:vertAlign w:val="subscript"/>
        </w:rPr>
        <w:t>2</w:t>
      </w:r>
    </w:p>
    <w:p w:rsidR="00BA314A" w:rsidRDefault="00BA314A" w:rsidP="00BA314A">
      <w:pPr>
        <w:pStyle w:val="Odstavecseseznamem"/>
        <w:numPr>
          <w:ilvl w:val="0"/>
          <w:numId w:val="43"/>
        </w:numPr>
      </w:pPr>
      <w:r>
        <w:rPr>
          <w:noProof/>
        </w:rPr>
        <w:drawing>
          <wp:anchor distT="0" distB="0" distL="114300" distR="114300" simplePos="0" relativeHeight="251659264" behindDoc="0" locked="0" layoutInCell="1" allowOverlap="1" wp14:anchorId="5EB6D0A8" wp14:editId="266FB1D9">
            <wp:simplePos x="0" y="0"/>
            <wp:positionH relativeFrom="column">
              <wp:posOffset>4591050</wp:posOffset>
            </wp:positionH>
            <wp:positionV relativeFrom="paragraph">
              <wp:posOffset>46990</wp:posOffset>
            </wp:positionV>
            <wp:extent cx="1080000" cy="1080000"/>
            <wp:effectExtent l="0" t="0" r="6350" b="6350"/>
            <wp:wrapThrough wrapText="bothSides">
              <wp:wrapPolygon edited="0">
                <wp:start x="0" y="0"/>
                <wp:lineTo x="0" y="21346"/>
                <wp:lineTo x="21346" y="21346"/>
                <wp:lineTo x="21346" y="0"/>
                <wp:lineTo x="0" y="0"/>
              </wp:wrapPolygon>
            </wp:wrapThrough>
            <wp:docPr id="10" name="Obrázek 10" descr="Chemický symbol nebezpečí GHS 04, plynové lahve, samolepicí fólie, 26 x 26 mm, BJ = 10 x 12 k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ký symbol nebezpečí GHS 04, plynové lahve, samolepicí fólie, 26 x 26 mm, BJ = 10 x 12 ks -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contains</w:t>
      </w:r>
      <w:proofErr w:type="spellEnd"/>
      <w:r>
        <w:t xml:space="preserve"> </w:t>
      </w:r>
      <w:proofErr w:type="spellStart"/>
      <w:r>
        <w:t>gas</w:t>
      </w:r>
      <w:proofErr w:type="spellEnd"/>
      <w:r>
        <w:t xml:space="preserve"> </w:t>
      </w:r>
      <w:proofErr w:type="spellStart"/>
      <w:r>
        <w:t>under</w:t>
      </w:r>
      <w:proofErr w:type="spellEnd"/>
      <w:r>
        <w:t xml:space="preserve"> </w:t>
      </w:r>
      <w:proofErr w:type="spellStart"/>
      <w:r>
        <w:t>pressure</w:t>
      </w:r>
      <w:proofErr w:type="spellEnd"/>
      <w:r>
        <w:t xml:space="preserve">, </w:t>
      </w:r>
      <w:proofErr w:type="spellStart"/>
      <w:r>
        <w:t>may</w:t>
      </w:r>
      <w:proofErr w:type="spellEnd"/>
      <w:r>
        <w:t xml:space="preserve"> </w:t>
      </w:r>
      <w:proofErr w:type="spellStart"/>
      <w:r>
        <w:t>explode</w:t>
      </w:r>
      <w:proofErr w:type="spellEnd"/>
      <w:r>
        <w:t xml:space="preserve"> </w:t>
      </w:r>
      <w:proofErr w:type="spellStart"/>
      <w:r>
        <w:t>when</w:t>
      </w:r>
      <w:proofErr w:type="spellEnd"/>
      <w:r>
        <w:t xml:space="preserve"> </w:t>
      </w:r>
      <w:proofErr w:type="spellStart"/>
      <w:r>
        <w:t>heated</w:t>
      </w:r>
      <w:proofErr w:type="spellEnd"/>
    </w:p>
    <w:p w:rsidR="00BA314A" w:rsidRDefault="00BA314A" w:rsidP="00BA314A">
      <w:pPr>
        <w:pStyle w:val="Odstavecseseznamem"/>
        <w:numPr>
          <w:ilvl w:val="0"/>
          <w:numId w:val="43"/>
        </w:numPr>
      </w:pPr>
      <w:proofErr w:type="spellStart"/>
      <w:r>
        <w:t>colourless</w:t>
      </w:r>
      <w:proofErr w:type="spellEnd"/>
      <w:r>
        <w:t xml:space="preserve">, </w:t>
      </w:r>
      <w:proofErr w:type="spellStart"/>
      <w:r>
        <w:t>tasteless</w:t>
      </w:r>
      <w:proofErr w:type="spellEnd"/>
      <w:r>
        <w:t xml:space="preserve"> and </w:t>
      </w:r>
      <w:proofErr w:type="spellStart"/>
      <w:r>
        <w:t>odourless</w:t>
      </w:r>
      <w:proofErr w:type="spellEnd"/>
      <w:r>
        <w:t xml:space="preserve"> </w:t>
      </w:r>
      <w:proofErr w:type="spellStart"/>
      <w:r>
        <w:t>gas</w:t>
      </w:r>
      <w:proofErr w:type="spellEnd"/>
      <w:r>
        <w:t xml:space="preserve">, </w:t>
      </w:r>
      <w:proofErr w:type="spellStart"/>
      <w:r>
        <w:t>may</w:t>
      </w:r>
      <w:proofErr w:type="spellEnd"/>
      <w:r>
        <w:t xml:space="preserve"> </w:t>
      </w:r>
      <w:proofErr w:type="spellStart"/>
      <w:r>
        <w:t>have</w:t>
      </w:r>
      <w:proofErr w:type="spellEnd"/>
      <w:r>
        <w:t xml:space="preserve"> a </w:t>
      </w:r>
      <w:proofErr w:type="spellStart"/>
      <w:r>
        <w:t>slight</w:t>
      </w:r>
      <w:proofErr w:type="spellEnd"/>
      <w:r>
        <w:t xml:space="preserve"> </w:t>
      </w:r>
      <w:proofErr w:type="spellStart"/>
      <w:r>
        <w:t>sour</w:t>
      </w:r>
      <w:proofErr w:type="spellEnd"/>
      <w:r>
        <w:t xml:space="preserve"> taste in </w:t>
      </w:r>
      <w:proofErr w:type="spellStart"/>
      <w:r>
        <w:t>the</w:t>
      </w:r>
      <w:proofErr w:type="spellEnd"/>
      <w:r>
        <w:t xml:space="preserve"> </w:t>
      </w:r>
      <w:proofErr w:type="spellStart"/>
      <w:r>
        <w:t>mouth</w:t>
      </w:r>
      <w:proofErr w:type="spellEnd"/>
      <w:r>
        <w:t xml:space="preserve"> </w:t>
      </w:r>
      <w:proofErr w:type="spellStart"/>
      <w:r>
        <w:t>at</w:t>
      </w:r>
      <w:proofErr w:type="spellEnd"/>
      <w:r>
        <w:t xml:space="preserve"> </w:t>
      </w:r>
      <w:proofErr w:type="spellStart"/>
      <w:r>
        <w:t>higher</w:t>
      </w:r>
      <w:proofErr w:type="spellEnd"/>
      <w:r>
        <w:t xml:space="preserve"> </w:t>
      </w:r>
      <w:proofErr w:type="spellStart"/>
      <w:r>
        <w:t>concentrations</w:t>
      </w:r>
      <w:proofErr w:type="spellEnd"/>
    </w:p>
    <w:p w:rsidR="00BA314A" w:rsidRDefault="00BA314A" w:rsidP="00BA314A">
      <w:pPr>
        <w:pStyle w:val="Odstavecseseznamem"/>
        <w:numPr>
          <w:ilvl w:val="0"/>
          <w:numId w:val="43"/>
        </w:numPr>
      </w:pPr>
      <w:proofErr w:type="spellStart"/>
      <w:r>
        <w:t>heavier</w:t>
      </w:r>
      <w:proofErr w:type="spellEnd"/>
      <w:r>
        <w:t xml:space="preserve"> </w:t>
      </w:r>
      <w:proofErr w:type="spellStart"/>
      <w:r>
        <w:t>than</w:t>
      </w:r>
      <w:proofErr w:type="spellEnd"/>
      <w:r>
        <w:t xml:space="preserve"> air</w:t>
      </w:r>
    </w:p>
    <w:p w:rsidR="00BA314A" w:rsidRDefault="00BA314A" w:rsidP="00BA314A">
      <w:pPr>
        <w:pStyle w:val="Odstavecseseznamem"/>
        <w:numPr>
          <w:ilvl w:val="0"/>
          <w:numId w:val="43"/>
        </w:numPr>
      </w:pPr>
      <w:proofErr w:type="spellStart"/>
      <w:r>
        <w:t>at</w:t>
      </w:r>
      <w:proofErr w:type="spellEnd"/>
      <w:r>
        <w:t xml:space="preserve"> </w:t>
      </w:r>
      <w:proofErr w:type="spellStart"/>
      <w:r>
        <w:t>high</w:t>
      </w:r>
      <w:proofErr w:type="spellEnd"/>
      <w:r>
        <w:t xml:space="preserve"> </w:t>
      </w:r>
      <w:proofErr w:type="spellStart"/>
      <w:r>
        <w:t>concentrations</w:t>
      </w:r>
      <w:proofErr w:type="spellEnd"/>
      <w:r>
        <w:t xml:space="preserve"> </w:t>
      </w:r>
      <w:proofErr w:type="spellStart"/>
      <w:r>
        <w:t>it</w:t>
      </w:r>
      <w:proofErr w:type="spellEnd"/>
      <w:r>
        <w:t xml:space="preserve"> </w:t>
      </w:r>
      <w:proofErr w:type="spellStart"/>
      <w:r>
        <w:t>is</w:t>
      </w:r>
      <w:proofErr w:type="spellEnd"/>
      <w:r>
        <w:t xml:space="preserve"> </w:t>
      </w:r>
      <w:proofErr w:type="spellStart"/>
      <w:r>
        <w:t>suffocating</w:t>
      </w:r>
      <w:proofErr w:type="spellEnd"/>
    </w:p>
    <w:p w:rsidR="007F08A9" w:rsidRDefault="00BA314A" w:rsidP="00BA314A">
      <w:pPr>
        <w:pStyle w:val="Odstavecseseznamem"/>
        <w:numPr>
          <w:ilvl w:val="0"/>
          <w:numId w:val="43"/>
        </w:numPr>
      </w:pPr>
      <w:r>
        <w:t xml:space="preserve">contact </w:t>
      </w:r>
      <w:proofErr w:type="spellStart"/>
      <w:r>
        <w:t>with</w:t>
      </w:r>
      <w:proofErr w:type="spellEnd"/>
      <w:r>
        <w:t xml:space="preserve"> </w:t>
      </w:r>
      <w:proofErr w:type="spellStart"/>
      <w:r>
        <w:t>liquid</w:t>
      </w:r>
      <w:proofErr w:type="spellEnd"/>
      <w:r>
        <w:t xml:space="preserve"> CO2 </w:t>
      </w:r>
      <w:proofErr w:type="spellStart"/>
      <w:r>
        <w:t>may</w:t>
      </w:r>
      <w:proofErr w:type="spellEnd"/>
      <w:r>
        <w:t xml:space="preserve"> cause </w:t>
      </w:r>
      <w:proofErr w:type="spellStart"/>
      <w:r>
        <w:t>frostbite</w:t>
      </w:r>
      <w:proofErr w:type="spellEnd"/>
    </w:p>
    <w:p w:rsidR="00F06750" w:rsidRDefault="006E1205" w:rsidP="0017783E">
      <w:pPr>
        <w:pStyle w:val="Nadpis1"/>
      </w:pPr>
      <w:bookmarkStart w:id="20" w:name="_Toc132802158"/>
      <w:r>
        <w:t>Work with Cryogens</w:t>
      </w:r>
      <w:bookmarkEnd w:id="20"/>
    </w:p>
    <w:p w:rsidR="0017783E" w:rsidRDefault="0017783E" w:rsidP="006C329B">
      <w:pPr>
        <w:pStyle w:val="Odstavecseseznamem"/>
        <w:numPr>
          <w:ilvl w:val="0"/>
          <w:numId w:val="33"/>
        </w:numPr>
      </w:pPr>
      <w:r>
        <w:t>Cryogen liquids are substances that are in gaseous state at normal temperature and pressure. Upon cooling down to a very low temperature, they become liquid. Their boiling point is usually lower than -150°C. The vapours and gases evaporating from these liquids are very cold. They often condensate humid air, thus creating a very dense mist. Various cryogens become liquid under different thermal conditions and different pressure levels, but they all are extremely cold and even a small amount of these substances can generate enormous amounts of gas. Every person working with cryogens must be aware of their dangerousness and must know how to handle them safely.</w:t>
      </w:r>
    </w:p>
    <w:p w:rsidR="00E66C6C" w:rsidRDefault="00E66C6C" w:rsidP="006C329B">
      <w:pPr>
        <w:pStyle w:val="Odstavecseseznamem"/>
        <w:numPr>
          <w:ilvl w:val="0"/>
          <w:numId w:val="33"/>
        </w:numPr>
      </w:pPr>
      <w:r>
        <w:t>Employees who work with cryogenic liquids must be familiar w</w:t>
      </w:r>
      <w:r w:rsidR="00B3377C">
        <w:t xml:space="preserve">ith the </w:t>
      </w:r>
      <w:hyperlink r:id="rId21" w:history="1">
        <w:proofErr w:type="spellStart"/>
        <w:r w:rsidR="00B3377C" w:rsidRPr="00B3377C">
          <w:rPr>
            <w:rStyle w:val="Hypertextovodkaz"/>
          </w:rPr>
          <w:t>Director's</w:t>
        </w:r>
        <w:proofErr w:type="spellEnd"/>
        <w:r w:rsidR="00B3377C" w:rsidRPr="00B3377C">
          <w:rPr>
            <w:rStyle w:val="Hypertextovodkaz"/>
          </w:rPr>
          <w:t xml:space="preserve"> </w:t>
        </w:r>
        <w:proofErr w:type="spellStart"/>
        <w:r w:rsidR="00B3377C" w:rsidRPr="00B3377C">
          <w:rPr>
            <w:rStyle w:val="Hypertextovodkaz"/>
          </w:rPr>
          <w:t>Measure</w:t>
        </w:r>
        <w:proofErr w:type="spellEnd"/>
        <w:r w:rsidR="00B3377C" w:rsidRPr="00B3377C">
          <w:rPr>
            <w:rStyle w:val="Hypertextovodkaz"/>
          </w:rPr>
          <w:t xml:space="preserve"> No. 3/2023</w:t>
        </w:r>
        <w:r w:rsidRPr="00B3377C">
          <w:rPr>
            <w:rStyle w:val="Hypertextovodkaz"/>
          </w:rPr>
          <w:t>.</w:t>
        </w:r>
      </w:hyperlink>
    </w:p>
    <w:p w:rsidR="00E66C6C" w:rsidRDefault="00E66C6C" w:rsidP="00E66C6C">
      <w:pPr>
        <w:pStyle w:val="Nadpis2"/>
      </w:pPr>
      <w:bookmarkStart w:id="21" w:name="_Toc132802159"/>
      <w:r>
        <w:t>Guidelines for handling cryogenic liquids</w:t>
      </w:r>
      <w:bookmarkEnd w:id="21"/>
    </w:p>
    <w:p w:rsidR="00E66C6C" w:rsidRPr="00C8536D" w:rsidRDefault="00E66C6C" w:rsidP="006C329B">
      <w:pPr>
        <w:pStyle w:val="Odstavecseseznamem"/>
        <w:numPr>
          <w:ilvl w:val="0"/>
          <w:numId w:val="34"/>
        </w:numPr>
      </w:pPr>
      <w:r>
        <w:t>Non-insulated pipes or containers with cryogenic liquids never to be touched with an unprotected part of the body. The tissue damage that could result is the same as frostbite or burns.</w:t>
      </w:r>
    </w:p>
    <w:p w:rsidR="00E66C6C" w:rsidRPr="00C8536D" w:rsidRDefault="00E66C6C" w:rsidP="006C329B">
      <w:pPr>
        <w:pStyle w:val="Odstavecseseznamem"/>
        <w:numPr>
          <w:ilvl w:val="0"/>
          <w:numId w:val="34"/>
        </w:numPr>
      </w:pPr>
      <w:r>
        <w:t xml:space="preserve">Dewars to be handled with care. To be placed only on a flat surface so that they do not tip over. </w:t>
      </w:r>
    </w:p>
    <w:p w:rsidR="00E66C6C" w:rsidRPr="00C8536D" w:rsidRDefault="00E66C6C" w:rsidP="006C329B">
      <w:pPr>
        <w:pStyle w:val="Odstavecseseznamem"/>
        <w:numPr>
          <w:ilvl w:val="0"/>
          <w:numId w:val="34"/>
        </w:numPr>
      </w:pPr>
      <w:r>
        <w:t>No tools to be used to scrape the inner glass of the containers. No hard tools to be used to search the contents inside the containers.</w:t>
      </w:r>
      <w:r>
        <w:br/>
      </w:r>
    </w:p>
    <w:p w:rsidR="00E66C6C" w:rsidRPr="00C8536D" w:rsidRDefault="00E66C6C" w:rsidP="006C329B">
      <w:pPr>
        <w:pStyle w:val="Odstavecseseznamem"/>
        <w:numPr>
          <w:ilvl w:val="0"/>
          <w:numId w:val="34"/>
        </w:numPr>
      </w:pPr>
      <w:r>
        <w:t>Extremely cold metal will cause the tissue to stick very quickly and tear when trying to separate.</w:t>
      </w:r>
    </w:p>
    <w:p w:rsidR="00E66C6C" w:rsidRPr="00C8536D" w:rsidRDefault="00E66C6C" w:rsidP="006C329B">
      <w:pPr>
        <w:pStyle w:val="Odstavecseseznamem"/>
        <w:numPr>
          <w:ilvl w:val="0"/>
          <w:numId w:val="34"/>
        </w:numPr>
      </w:pPr>
      <w:r>
        <w:t>Many substances and materials become brittle on contact with cryogens, and objects made of them can be more easily broken or otherwise damaged – pieces can fly a great distance. The use of ordinary glass and plastics to be avoided.</w:t>
      </w:r>
    </w:p>
    <w:p w:rsidR="00E66C6C" w:rsidRPr="00C8536D" w:rsidRDefault="00E66C6C" w:rsidP="006C329B">
      <w:pPr>
        <w:pStyle w:val="Odstavecseseznamem"/>
        <w:numPr>
          <w:ilvl w:val="0"/>
          <w:numId w:val="34"/>
        </w:numPr>
      </w:pPr>
      <w:r>
        <w:t>The release of cryogens into the space can cause damage to the floor, electrical cables and their insulation, pipes, etc.</w:t>
      </w:r>
    </w:p>
    <w:p w:rsidR="00E66C6C" w:rsidRPr="00C8536D" w:rsidRDefault="00E66C6C" w:rsidP="006C329B">
      <w:pPr>
        <w:pStyle w:val="Odstavecseseznamem"/>
        <w:numPr>
          <w:ilvl w:val="0"/>
          <w:numId w:val="34"/>
        </w:numPr>
      </w:pPr>
      <w:r>
        <w:lastRenderedPageBreak/>
        <w:t>Storage containers may tip over when obstacles are being overcome. Containers to be handled with the utmost care. Ensure that there are no obstructions on the floor. Observe the manufacturer’s instructions.</w:t>
      </w:r>
    </w:p>
    <w:p w:rsidR="00E66C6C" w:rsidRPr="00C8536D" w:rsidRDefault="00E66C6C" w:rsidP="006C329B">
      <w:pPr>
        <w:pStyle w:val="Odstavecseseznamem"/>
        <w:numPr>
          <w:ilvl w:val="0"/>
          <w:numId w:val="34"/>
        </w:numPr>
      </w:pPr>
      <w:r>
        <w:t xml:space="preserve">Water from the air can condense and/or freeze in cryogenic liquid storage containers, leaving water on the floor where personnel can slip. The water must be mopped up immediately to avoid the risk of slipping. </w:t>
      </w:r>
    </w:p>
    <w:p w:rsidR="00E66C6C" w:rsidRPr="00C8536D" w:rsidRDefault="00E66C6C" w:rsidP="006C329B">
      <w:pPr>
        <w:pStyle w:val="Odstavecseseznamem"/>
        <w:numPr>
          <w:ilvl w:val="0"/>
          <w:numId w:val="34"/>
        </w:numPr>
      </w:pPr>
      <w:r>
        <w:t>If water continues to condense in the cryogenic liquid container, the operator must place absorbent materials around the container to prevent the water from becoming a slipping hazard. If the floor cannot be kept dry, it must be clearly marked with a sign “Wet floor, danger of slipping!” Signage can be obtained from the cleaning service.</w:t>
      </w:r>
    </w:p>
    <w:p w:rsidR="00E66C6C" w:rsidRDefault="00E66C6C" w:rsidP="00E66C6C">
      <w:pPr>
        <w:pStyle w:val="Odstavecseseznamem"/>
        <w:numPr>
          <w:ilvl w:val="0"/>
          <w:numId w:val="0"/>
        </w:numPr>
        <w:ind w:left="720"/>
      </w:pPr>
    </w:p>
    <w:p w:rsidR="00E66C6C" w:rsidRDefault="00E66C6C" w:rsidP="00E66C6C">
      <w:pPr>
        <w:pStyle w:val="Nadpis2"/>
      </w:pPr>
      <w:bookmarkStart w:id="22" w:name="_Toc132802160"/>
      <w:r>
        <w:t>Storage conditions</w:t>
      </w:r>
      <w:bookmarkEnd w:id="22"/>
    </w:p>
    <w:p w:rsidR="00E66C6C" w:rsidRPr="00C8536D" w:rsidRDefault="00E66C6C" w:rsidP="006C329B">
      <w:pPr>
        <w:pStyle w:val="Odstavecseseznamem"/>
        <w:numPr>
          <w:ilvl w:val="0"/>
          <w:numId w:val="35"/>
        </w:numPr>
      </w:pPr>
      <w:r>
        <w:t>Cryogens to be stored and used only in places with adequate ventilation (avoiding atmospheres with oxygen deficiency below 19.5%).</w:t>
      </w:r>
    </w:p>
    <w:p w:rsidR="00E66C6C" w:rsidRPr="00C8536D" w:rsidRDefault="00E66C6C" w:rsidP="006C329B">
      <w:pPr>
        <w:pStyle w:val="Odstavecseseznamem"/>
        <w:numPr>
          <w:ilvl w:val="0"/>
          <w:numId w:val="35"/>
        </w:numPr>
      </w:pPr>
      <w:r>
        <w:t>The workplace manager is obliged to ensure that cryogens are not stored in confined spaces (risk of suffocation, explosion).</w:t>
      </w:r>
    </w:p>
    <w:p w:rsidR="00E66C6C" w:rsidRPr="00C8536D" w:rsidRDefault="00E66C6C" w:rsidP="006C329B">
      <w:pPr>
        <w:pStyle w:val="Odstavecseseznamem"/>
        <w:numPr>
          <w:ilvl w:val="0"/>
          <w:numId w:val="35"/>
        </w:numPr>
      </w:pPr>
      <w:r>
        <w:t>Cryogenic containers are equipped with pressure relief valves to control the internal pressure. Under normal conditions, these vessels periodically release some of the gas. It is prohibited to block, remove or otherwise replace these valves, as this may lead to an explosion.</w:t>
      </w:r>
    </w:p>
    <w:p w:rsidR="00E66C6C" w:rsidRPr="00C8536D" w:rsidRDefault="00E66C6C" w:rsidP="006C329B">
      <w:pPr>
        <w:pStyle w:val="Odstavecseseznamem"/>
        <w:numPr>
          <w:ilvl w:val="0"/>
          <w:numId w:val="35"/>
        </w:numPr>
      </w:pPr>
      <w:r>
        <w:t>Containers should be carried and stored upright with the bottom down.</w:t>
      </w:r>
    </w:p>
    <w:p w:rsidR="00E66C6C" w:rsidRPr="00C8536D" w:rsidRDefault="00E66C6C" w:rsidP="006C329B">
      <w:pPr>
        <w:pStyle w:val="Odstavecseseznamem"/>
        <w:numPr>
          <w:ilvl w:val="0"/>
          <w:numId w:val="35"/>
        </w:numPr>
      </w:pPr>
      <w:r>
        <w:t>Small quantities of liquid nitrogen can be stored with care in glass-lined thermoses.</w:t>
      </w:r>
    </w:p>
    <w:p w:rsidR="00E66C6C" w:rsidRDefault="00E66C6C" w:rsidP="00E66C6C">
      <w:pPr>
        <w:pStyle w:val="Odstavecseseznamem"/>
        <w:numPr>
          <w:ilvl w:val="0"/>
          <w:numId w:val="0"/>
        </w:numPr>
        <w:ind w:left="720"/>
      </w:pPr>
    </w:p>
    <w:p w:rsidR="007F08A9" w:rsidRDefault="007F08A9" w:rsidP="007F08A9"/>
    <w:p w:rsidR="006E1205" w:rsidRDefault="006E1205" w:rsidP="0017783E">
      <w:pPr>
        <w:pStyle w:val="Nadpis1"/>
      </w:pPr>
      <w:bookmarkStart w:id="23" w:name="_Toc396981801"/>
      <w:bookmarkStart w:id="24" w:name="_Toc132802163"/>
      <w:proofErr w:type="spellStart"/>
      <w:r>
        <w:t>Work</w:t>
      </w:r>
      <w:proofErr w:type="spellEnd"/>
      <w:r>
        <w:t xml:space="preserve"> </w:t>
      </w:r>
      <w:proofErr w:type="spellStart"/>
      <w:r>
        <w:t>with</w:t>
      </w:r>
      <w:proofErr w:type="spellEnd"/>
      <w:r>
        <w:t xml:space="preserve"> </w:t>
      </w:r>
      <w:proofErr w:type="spellStart"/>
      <w:r>
        <w:t>Genetically</w:t>
      </w:r>
      <w:proofErr w:type="spellEnd"/>
      <w:r>
        <w:t xml:space="preserve"> </w:t>
      </w:r>
      <w:proofErr w:type="spellStart"/>
      <w:r>
        <w:t>Modified</w:t>
      </w:r>
      <w:proofErr w:type="spellEnd"/>
      <w:r>
        <w:t xml:space="preserve"> Organisms</w:t>
      </w:r>
      <w:bookmarkEnd w:id="23"/>
      <w:bookmarkEnd w:id="24"/>
    </w:p>
    <w:p w:rsidR="006E1205" w:rsidRDefault="006E1205" w:rsidP="006C329B">
      <w:pPr>
        <w:numPr>
          <w:ilvl w:val="0"/>
          <w:numId w:val="24"/>
        </w:numPr>
        <w:autoSpaceDE w:val="0"/>
        <w:autoSpaceDN w:val="0"/>
        <w:spacing w:before="120" w:after="0" w:line="276" w:lineRule="auto"/>
      </w:pPr>
      <w:r>
        <w:t>We proceed according to Act No. 78/2004 Coll., on the handling of genetically modified organisms and genetic products.</w:t>
      </w:r>
    </w:p>
    <w:p w:rsidR="006E1205" w:rsidRDefault="006E1205" w:rsidP="006C329B">
      <w:pPr>
        <w:numPr>
          <w:ilvl w:val="0"/>
          <w:numId w:val="24"/>
        </w:numPr>
        <w:autoSpaceDE w:val="0"/>
        <w:autoSpaceDN w:val="0"/>
        <w:spacing w:before="120" w:after="0" w:line="276" w:lineRule="auto"/>
      </w:pPr>
      <w:r>
        <w:t>Implementing Decree No. 209/2004 Coll., on more detailed conditions for handling of genetically modified organisms and genetic products.</w:t>
      </w:r>
    </w:p>
    <w:p w:rsidR="006E1205" w:rsidRDefault="006E1205" w:rsidP="006C329B">
      <w:pPr>
        <w:numPr>
          <w:ilvl w:val="0"/>
          <w:numId w:val="24"/>
        </w:numPr>
        <w:autoSpaceDE w:val="0"/>
        <w:autoSpaceDN w:val="0"/>
        <w:spacing w:after="0" w:line="276" w:lineRule="auto"/>
        <w:jc w:val="left"/>
      </w:pPr>
      <w:r>
        <w:t>The expert advisor is Mgr. Petr Mokroš, Ph.D.</w:t>
      </w:r>
    </w:p>
    <w:p w:rsidR="006E1205" w:rsidRPr="006E1205" w:rsidRDefault="006E1205" w:rsidP="006E1205"/>
    <w:p w:rsidR="00F06750" w:rsidRDefault="00F06750" w:rsidP="0017783E">
      <w:pPr>
        <w:pStyle w:val="Nadpis1"/>
      </w:pPr>
      <w:bookmarkStart w:id="25" w:name="_Toc132802164"/>
      <w:r>
        <w:t>Work with Burners</w:t>
      </w:r>
      <w:bookmarkEnd w:id="25"/>
    </w:p>
    <w:p w:rsidR="00EC4CC1" w:rsidRDefault="00EC4CC1" w:rsidP="006C329B">
      <w:pPr>
        <w:pStyle w:val="Odstavecseseznamem"/>
        <w:numPr>
          <w:ilvl w:val="0"/>
          <w:numId w:val="10"/>
        </w:numPr>
      </w:pPr>
      <w:r>
        <w:t>Never leave a burner lit without supervision.</w:t>
      </w:r>
    </w:p>
    <w:p w:rsidR="00DC748B" w:rsidRDefault="00DC748B" w:rsidP="006C329B">
      <w:pPr>
        <w:pStyle w:val="Odstavecseseznamem"/>
        <w:numPr>
          <w:ilvl w:val="0"/>
          <w:numId w:val="10"/>
        </w:numPr>
      </w:pPr>
      <w:r>
        <w:t>Follow the manufacturer’s instructions.</w:t>
      </w:r>
    </w:p>
    <w:p w:rsidR="00DC748B" w:rsidRDefault="00DC748B" w:rsidP="006C329B">
      <w:pPr>
        <w:pStyle w:val="Odstavecseseznamem"/>
        <w:numPr>
          <w:ilvl w:val="0"/>
          <w:numId w:val="10"/>
        </w:numPr>
      </w:pPr>
      <w:r>
        <w:t xml:space="preserve">Inspect the burner prior to </w:t>
      </w:r>
      <w:proofErr w:type="gramStart"/>
      <w:r>
        <w:t>its use</w:t>
      </w:r>
      <w:proofErr w:type="gramEnd"/>
      <w:r>
        <w:t>.</w:t>
      </w:r>
    </w:p>
    <w:p w:rsidR="00A23D52" w:rsidRDefault="00A23D52" w:rsidP="006C329B">
      <w:pPr>
        <w:pStyle w:val="Odstavecseseznamem"/>
        <w:numPr>
          <w:ilvl w:val="0"/>
          <w:numId w:val="10"/>
        </w:numPr>
      </w:pPr>
      <w:r>
        <w:lastRenderedPageBreak/>
        <w:t>It is not possible to work with flammable solvents and to heat anything with a burner in the fume hood. </w:t>
      </w:r>
    </w:p>
    <w:p w:rsidR="00A23D52" w:rsidRPr="00EC4CC1" w:rsidRDefault="00A23D52" w:rsidP="006C329B">
      <w:pPr>
        <w:pStyle w:val="Odstavecseseznamem"/>
        <w:numPr>
          <w:ilvl w:val="0"/>
          <w:numId w:val="10"/>
        </w:numPr>
      </w:pPr>
      <w:r>
        <w:t>In case of a flammable substance spillage, turn off the burner immediately.</w:t>
      </w:r>
    </w:p>
    <w:p w:rsidR="00F06750" w:rsidRPr="00244BB5" w:rsidRDefault="00F06750" w:rsidP="00F06750">
      <w:pPr>
        <w:spacing w:after="0"/>
        <w:ind w:right="27"/>
        <w:rPr>
          <w:b/>
        </w:rPr>
      </w:pPr>
    </w:p>
    <w:p w:rsidR="00F06750" w:rsidRPr="00244BB5" w:rsidRDefault="00F06750" w:rsidP="00A74A21">
      <w:pPr>
        <w:pStyle w:val="Nadpis1"/>
      </w:pPr>
      <w:bookmarkStart w:id="26" w:name="_Toc132802165"/>
      <w:r>
        <w:t>Work with the Instrumentation</w:t>
      </w:r>
      <w:bookmarkEnd w:id="26"/>
    </w:p>
    <w:p w:rsidR="00F06750" w:rsidRDefault="00F06750" w:rsidP="006C329B">
      <w:pPr>
        <w:pStyle w:val="Odstavecseseznamem"/>
        <w:numPr>
          <w:ilvl w:val="0"/>
          <w:numId w:val="13"/>
        </w:numPr>
      </w:pPr>
      <w:r>
        <w:t>Keep instructions for use of the devices at the workplace.</w:t>
      </w:r>
    </w:p>
    <w:p w:rsidR="007D1AA0" w:rsidRPr="00824406" w:rsidRDefault="007D1AA0" w:rsidP="006C329B">
      <w:pPr>
        <w:pStyle w:val="Odstavecseseznamem"/>
        <w:numPr>
          <w:ilvl w:val="0"/>
          <w:numId w:val="13"/>
        </w:numPr>
      </w:pPr>
      <w:r>
        <w:t>Employees operating electrical appliances must follow work procedures specified in the manufacturer’s instructions for use of such devices.</w:t>
      </w:r>
    </w:p>
    <w:p w:rsidR="007D1AA0" w:rsidRPr="00824406" w:rsidRDefault="007D1AA0" w:rsidP="006C329B">
      <w:pPr>
        <w:pStyle w:val="Odstavecseseznamem"/>
        <w:numPr>
          <w:ilvl w:val="0"/>
          <w:numId w:val="13"/>
        </w:numPr>
      </w:pPr>
      <w:r>
        <w:t>Employees operating electrical appliances must ensure an adequate and safe work area for this activity.</w:t>
      </w:r>
    </w:p>
    <w:p w:rsidR="007D1AA0" w:rsidRDefault="007D1AA0" w:rsidP="006C329B">
      <w:pPr>
        <w:pStyle w:val="Odstavecseseznamem"/>
        <w:numPr>
          <w:ilvl w:val="0"/>
          <w:numId w:val="13"/>
        </w:numPr>
      </w:pPr>
      <w:r>
        <w:t>The safe operation of any device is the responsibility of the operator who switches it on.</w:t>
      </w:r>
    </w:p>
    <w:p w:rsidR="000068FF" w:rsidRDefault="000068FF" w:rsidP="006C329B">
      <w:pPr>
        <w:pStyle w:val="Odstavecseseznamem"/>
        <w:numPr>
          <w:ilvl w:val="0"/>
          <w:numId w:val="13"/>
        </w:numPr>
      </w:pPr>
      <w:r>
        <w:t>To work with the autoclave, employees should receive training in the operation of stable pressure vessels at regular intervals of every 3 years.</w:t>
      </w:r>
    </w:p>
    <w:p w:rsidR="000068FF" w:rsidRDefault="000068FF" w:rsidP="006C329B">
      <w:pPr>
        <w:pStyle w:val="Odstavecseseznamem"/>
        <w:numPr>
          <w:ilvl w:val="0"/>
          <w:numId w:val="13"/>
        </w:numPr>
      </w:pPr>
      <w:r>
        <w:t xml:space="preserve">Each defect on the instrumentation to be reported to the </w:t>
      </w:r>
      <w:r w:rsidRPr="00D769CA">
        <w:t>RG leader</w:t>
      </w:r>
      <w:r>
        <w:t>. Defective devices not to be operated, they should be tagged and put out of service.</w:t>
      </w:r>
    </w:p>
    <w:p w:rsidR="000068FF" w:rsidRDefault="000068FF" w:rsidP="006C329B">
      <w:pPr>
        <w:pStyle w:val="Odstavecseseznamem"/>
        <w:numPr>
          <w:ilvl w:val="0"/>
          <w:numId w:val="13"/>
        </w:numPr>
      </w:pPr>
      <w:r>
        <w:t>When the work is finished, the devices that are unnecessary for the operation must be switched off.</w:t>
      </w:r>
    </w:p>
    <w:p w:rsidR="000068FF" w:rsidRDefault="000068FF" w:rsidP="006C329B">
      <w:pPr>
        <w:pStyle w:val="Odstavecseseznamem"/>
        <w:numPr>
          <w:ilvl w:val="0"/>
          <w:numId w:val="13"/>
        </w:numPr>
      </w:pPr>
      <w:r>
        <w:t>The accompanying documentation (excluding revisions) shall be kept in the laboratory.</w:t>
      </w:r>
    </w:p>
    <w:p w:rsidR="005508F0" w:rsidRDefault="005508F0" w:rsidP="006C329B">
      <w:pPr>
        <w:pStyle w:val="Odstavecseseznamem"/>
        <w:numPr>
          <w:ilvl w:val="0"/>
          <w:numId w:val="13"/>
        </w:numPr>
      </w:pPr>
      <w:r>
        <w:t>Adequate access to the devices must be ensured.</w:t>
      </w:r>
    </w:p>
    <w:p w:rsidR="005508F0" w:rsidRDefault="005508F0" w:rsidP="006C329B">
      <w:pPr>
        <w:pStyle w:val="Odstavecseseznamem"/>
        <w:numPr>
          <w:ilvl w:val="0"/>
          <w:numId w:val="13"/>
        </w:numPr>
      </w:pPr>
      <w:r>
        <w:t>Inspections of operational documentation and instruments to be carried out at least once every 12 months. The inspection shall be carried out by the RG leader as a part of occupational safety, health protection and fire prevention inspections at the given workplace.</w:t>
      </w:r>
    </w:p>
    <w:p w:rsidR="00F25D3D" w:rsidRDefault="00F25D3D" w:rsidP="006C329B">
      <w:pPr>
        <w:pStyle w:val="Odstavecseseznamem"/>
        <w:numPr>
          <w:ilvl w:val="0"/>
          <w:numId w:val="13"/>
        </w:numPr>
      </w:pPr>
      <w:r>
        <w:t>It is prohibited:</w:t>
      </w:r>
    </w:p>
    <w:p w:rsidR="007D1AA0" w:rsidRPr="00824406" w:rsidRDefault="007D1AA0" w:rsidP="006C329B">
      <w:pPr>
        <w:pStyle w:val="Odstavecseseznamem"/>
        <w:numPr>
          <w:ilvl w:val="1"/>
          <w:numId w:val="13"/>
        </w:numPr>
      </w:pPr>
      <w:r>
        <w:t>to use electrical appliances with damaged power supply;</w:t>
      </w:r>
    </w:p>
    <w:p w:rsidR="007D1AA0" w:rsidRPr="00824406" w:rsidRDefault="007D1AA0" w:rsidP="006C329B">
      <w:pPr>
        <w:pStyle w:val="Odstavecseseznamem"/>
        <w:numPr>
          <w:ilvl w:val="1"/>
          <w:numId w:val="13"/>
        </w:numPr>
      </w:pPr>
      <w:r>
        <w:t>to use electrical appliances with missing protective cover;</w:t>
      </w:r>
    </w:p>
    <w:p w:rsidR="007D1AA0" w:rsidRDefault="007D1AA0" w:rsidP="006C329B">
      <w:pPr>
        <w:pStyle w:val="Odstavecseseznamem"/>
        <w:numPr>
          <w:ilvl w:val="1"/>
          <w:numId w:val="13"/>
        </w:numPr>
      </w:pPr>
      <w:r>
        <w:t>to subject power cords to tensile stress;</w:t>
      </w:r>
    </w:p>
    <w:p w:rsidR="007E5465" w:rsidRPr="00824406" w:rsidRDefault="007E5465" w:rsidP="006C329B">
      <w:pPr>
        <w:pStyle w:val="Odstavecseseznamem"/>
        <w:numPr>
          <w:ilvl w:val="1"/>
          <w:numId w:val="13"/>
        </w:numPr>
      </w:pPr>
      <w:r>
        <w:t>to overload electrical appliances above the technical limits prescribed by the manufacturer;</w:t>
      </w:r>
    </w:p>
    <w:p w:rsidR="007E5465" w:rsidRPr="00824406" w:rsidRDefault="007E5465" w:rsidP="006C329B">
      <w:pPr>
        <w:pStyle w:val="Odstavecseseznamem"/>
        <w:numPr>
          <w:ilvl w:val="1"/>
          <w:numId w:val="13"/>
        </w:numPr>
      </w:pPr>
      <w:r>
        <w:t>to use electrical appliances for any other purposes than those specified by the manufacturer;</w:t>
      </w:r>
    </w:p>
    <w:p w:rsidR="007E5465" w:rsidRPr="008B0EBB" w:rsidRDefault="007E5465" w:rsidP="006C329B">
      <w:pPr>
        <w:pStyle w:val="Odstavecseseznamem"/>
        <w:numPr>
          <w:ilvl w:val="1"/>
          <w:numId w:val="13"/>
        </w:numPr>
      </w:pPr>
      <w:r>
        <w:t xml:space="preserve">to use unregistered electrical appliances; the prohibition of </w:t>
      </w:r>
      <w:proofErr w:type="gramStart"/>
      <w:r>
        <w:t>their use</w:t>
      </w:r>
      <w:proofErr w:type="gramEnd"/>
      <w:r>
        <w:t xml:space="preserve"> applies also to activities associated with activities carried out for CEITEC MU and activities carried out outside the premises of CEITEC MU;</w:t>
      </w:r>
    </w:p>
    <w:p w:rsidR="007D1AA0" w:rsidRPr="008B0EBB" w:rsidRDefault="007D1AA0" w:rsidP="006C329B">
      <w:pPr>
        <w:pStyle w:val="Odstavecseseznamem"/>
        <w:numPr>
          <w:ilvl w:val="1"/>
          <w:numId w:val="13"/>
        </w:numPr>
      </w:pPr>
      <w:r>
        <w:t>to route power cords across sharp edges;</w:t>
      </w:r>
    </w:p>
    <w:p w:rsidR="007D1AA0" w:rsidRPr="006E6245" w:rsidRDefault="007D1AA0" w:rsidP="006C329B">
      <w:pPr>
        <w:pStyle w:val="Odstavecseseznamem"/>
        <w:numPr>
          <w:ilvl w:val="1"/>
          <w:numId w:val="13"/>
        </w:numPr>
      </w:pPr>
      <w:r>
        <w:t>to arbitrarily change the location of electric heaters;</w:t>
      </w:r>
    </w:p>
    <w:p w:rsidR="007D1AA0" w:rsidRDefault="007D1AA0" w:rsidP="006C329B">
      <w:pPr>
        <w:pStyle w:val="Odstavecseseznamem"/>
        <w:numPr>
          <w:ilvl w:val="1"/>
          <w:numId w:val="13"/>
        </w:numPr>
      </w:pPr>
      <w:r>
        <w:t>to continue working with an electrical appliance if a serious defect or malfunction occurs on such appliance.</w:t>
      </w:r>
    </w:p>
    <w:p w:rsidR="00B40EF0" w:rsidRDefault="00B40EF0" w:rsidP="00A74A21">
      <w:pPr>
        <w:pStyle w:val="Nadpis1"/>
      </w:pPr>
      <w:bookmarkStart w:id="27" w:name="_Toc132802166"/>
      <w:r>
        <w:lastRenderedPageBreak/>
        <w:t>Prohibited Activities</w:t>
      </w:r>
      <w:bookmarkEnd w:id="27"/>
    </w:p>
    <w:p w:rsidR="00B40EF0" w:rsidRPr="007E48CB" w:rsidRDefault="00B40EF0" w:rsidP="006C329B">
      <w:pPr>
        <w:pStyle w:val="Odstavecseseznamem"/>
        <w:numPr>
          <w:ilvl w:val="0"/>
          <w:numId w:val="17"/>
        </w:numPr>
        <w:suppressAutoHyphens/>
        <w:spacing w:before="0" w:after="160"/>
        <w:jc w:val="both"/>
      </w:pPr>
      <w:r>
        <w:t>No unauthorised persons may work in the laboratories.</w:t>
      </w:r>
    </w:p>
    <w:p w:rsidR="00B40EF0" w:rsidRPr="007E48CB" w:rsidRDefault="00B40EF0" w:rsidP="006C329B">
      <w:pPr>
        <w:pStyle w:val="Odstavecseseznamem"/>
        <w:numPr>
          <w:ilvl w:val="0"/>
          <w:numId w:val="17"/>
        </w:numPr>
        <w:suppressAutoHyphens/>
        <w:spacing w:before="0" w:after="160"/>
        <w:jc w:val="both"/>
      </w:pPr>
      <w:r>
        <w:t>It is prohibited to eat, drink and smoke in the laboratories.</w:t>
      </w:r>
    </w:p>
    <w:p w:rsidR="00B40EF0" w:rsidRPr="007E48CB" w:rsidRDefault="00B40EF0" w:rsidP="006C329B">
      <w:pPr>
        <w:pStyle w:val="Odstavecseseznamem"/>
        <w:numPr>
          <w:ilvl w:val="0"/>
          <w:numId w:val="17"/>
        </w:numPr>
        <w:suppressAutoHyphens/>
        <w:spacing w:before="0" w:after="160"/>
        <w:jc w:val="both"/>
      </w:pPr>
      <w:r>
        <w:t>It is prohibited to use any unsuitable or damaged devices, tools and laboratory dishes.</w:t>
      </w:r>
    </w:p>
    <w:p w:rsidR="00B40EF0" w:rsidRPr="007E48CB" w:rsidRDefault="00B40EF0" w:rsidP="006C329B">
      <w:pPr>
        <w:pStyle w:val="Odstavecseseznamem"/>
        <w:numPr>
          <w:ilvl w:val="0"/>
          <w:numId w:val="17"/>
        </w:numPr>
        <w:suppressAutoHyphens/>
        <w:spacing w:before="0" w:after="160"/>
        <w:jc w:val="both"/>
      </w:pPr>
      <w:r>
        <w:t>It is prohibited to use defective glass.</w:t>
      </w:r>
    </w:p>
    <w:p w:rsidR="00B40EF0" w:rsidRPr="007E48CB" w:rsidRDefault="00B40EF0" w:rsidP="006C329B">
      <w:pPr>
        <w:pStyle w:val="Odstavecseseznamem"/>
        <w:numPr>
          <w:ilvl w:val="0"/>
          <w:numId w:val="17"/>
        </w:numPr>
        <w:suppressAutoHyphens/>
        <w:spacing w:before="0" w:after="160"/>
        <w:jc w:val="both"/>
      </w:pPr>
      <w:r>
        <w:t>It is prohibited to have dishes washed if they are contaminated by strong acids or alkalis, toxic or irritating substances that are rapidly decomposed in water.</w:t>
      </w:r>
    </w:p>
    <w:p w:rsidR="00B40EF0" w:rsidRPr="007E48CB" w:rsidRDefault="00B40EF0" w:rsidP="006C329B">
      <w:pPr>
        <w:pStyle w:val="Odstavecseseznamem"/>
        <w:numPr>
          <w:ilvl w:val="0"/>
          <w:numId w:val="17"/>
        </w:numPr>
        <w:suppressAutoHyphens/>
        <w:spacing w:before="0" w:after="160"/>
        <w:jc w:val="both"/>
      </w:pPr>
      <w:r>
        <w:t>It is prohibited to use laboratory dishes for eating, drinking or for keeping food.</w:t>
      </w:r>
    </w:p>
    <w:p w:rsidR="00B40EF0" w:rsidRPr="007E48CB" w:rsidRDefault="00B40EF0" w:rsidP="006C329B">
      <w:pPr>
        <w:pStyle w:val="Odstavecseseznamem"/>
        <w:numPr>
          <w:ilvl w:val="0"/>
          <w:numId w:val="17"/>
        </w:numPr>
        <w:suppressAutoHyphens/>
        <w:spacing w:before="0" w:after="160"/>
        <w:jc w:val="both"/>
      </w:pPr>
      <w:r>
        <w:t>It is prohibited to store food and beverages intended for consumption in refrigerators or freezers designated for keeping chemical substances or biological materials.</w:t>
      </w:r>
    </w:p>
    <w:p w:rsidR="00B40EF0" w:rsidRPr="007E48CB" w:rsidRDefault="00B40EF0" w:rsidP="006C329B">
      <w:pPr>
        <w:pStyle w:val="Odstavecseseznamem"/>
        <w:numPr>
          <w:ilvl w:val="0"/>
          <w:numId w:val="17"/>
        </w:numPr>
        <w:suppressAutoHyphens/>
        <w:spacing w:before="0" w:after="160"/>
        <w:jc w:val="both"/>
      </w:pPr>
      <w:r>
        <w:t>It is prohibited to transfer open packages containing toxic and highly toxic substances (acutely toxic categories 1 and 2) or corrosives.</w:t>
      </w:r>
    </w:p>
    <w:p w:rsidR="00B40EF0" w:rsidRPr="00EC5F0F" w:rsidRDefault="00B40EF0" w:rsidP="006C329B">
      <w:pPr>
        <w:pStyle w:val="Odstavecseseznamem"/>
        <w:numPr>
          <w:ilvl w:val="0"/>
          <w:numId w:val="17"/>
        </w:numPr>
        <w:suppressAutoHyphens/>
        <w:spacing w:before="0" w:after="160"/>
        <w:jc w:val="both"/>
      </w:pPr>
      <w:r>
        <w:t>It is prohibited to pour in the sewage pipes any solvents that do not perfectly mix with water, any toxic and highly toxic substances, acids and hydroxides above the defined concentrations, explosives, any substances releasing toxic or irritating gases upon contact with water, acids and hydroxides.</w:t>
      </w:r>
    </w:p>
    <w:p w:rsidR="00B40EF0" w:rsidRPr="007E48CB" w:rsidRDefault="00B40EF0" w:rsidP="006C329B">
      <w:pPr>
        <w:pStyle w:val="Odstavecseseznamem"/>
        <w:numPr>
          <w:ilvl w:val="0"/>
          <w:numId w:val="17"/>
        </w:numPr>
        <w:suppressAutoHyphens/>
        <w:spacing w:before="0" w:after="160"/>
        <w:jc w:val="both"/>
      </w:pPr>
      <w:r>
        <w:t>It is prohibited to pour any liquid or powdery chemicals or reaction waste in the sanitary facilities.</w:t>
      </w:r>
    </w:p>
    <w:p w:rsidR="00B40EF0" w:rsidRPr="007E48CB" w:rsidRDefault="00B40EF0" w:rsidP="006C329B">
      <w:pPr>
        <w:pStyle w:val="Odstavecseseznamem"/>
        <w:numPr>
          <w:ilvl w:val="0"/>
          <w:numId w:val="17"/>
        </w:numPr>
        <w:suppressAutoHyphens/>
        <w:spacing w:before="0" w:after="160"/>
        <w:jc w:val="both"/>
      </w:pPr>
      <w:r>
        <w:t>It is prohibited to use plastic containers for collecting waste solvents.</w:t>
      </w:r>
    </w:p>
    <w:p w:rsidR="00B40EF0" w:rsidRPr="007E48CB" w:rsidRDefault="00B40EF0" w:rsidP="006C329B">
      <w:pPr>
        <w:pStyle w:val="Odstavecseseznamem"/>
        <w:numPr>
          <w:ilvl w:val="0"/>
          <w:numId w:val="17"/>
        </w:numPr>
        <w:suppressAutoHyphens/>
        <w:spacing w:before="0" w:after="160"/>
        <w:jc w:val="both"/>
      </w:pPr>
      <w:r>
        <w:t>It is prohibited to discard any substances capable of causing fire in the waste containers.</w:t>
      </w:r>
    </w:p>
    <w:p w:rsidR="00B40EF0" w:rsidRPr="007E48CB" w:rsidRDefault="00B40EF0" w:rsidP="006C329B">
      <w:pPr>
        <w:pStyle w:val="Odstavecseseznamem"/>
        <w:numPr>
          <w:ilvl w:val="0"/>
          <w:numId w:val="17"/>
        </w:numPr>
        <w:suppressAutoHyphens/>
        <w:spacing w:before="0" w:after="160"/>
        <w:jc w:val="both"/>
      </w:pPr>
      <w:r>
        <w:t>It is prohibited to leave burners lit without supervision.</w:t>
      </w:r>
    </w:p>
    <w:p w:rsidR="00B40EF0" w:rsidRPr="0053525F" w:rsidRDefault="00B40EF0" w:rsidP="006C329B">
      <w:pPr>
        <w:pStyle w:val="Odstavecseseznamem"/>
        <w:numPr>
          <w:ilvl w:val="0"/>
          <w:numId w:val="17"/>
        </w:numPr>
        <w:suppressAutoHyphens/>
        <w:spacing w:before="0" w:after="160"/>
        <w:jc w:val="both"/>
      </w:pPr>
      <w:r>
        <w:t>It is prohibited to carry out works on electrical devices by employees without adequate electrical engineering qualification.</w:t>
      </w:r>
    </w:p>
    <w:p w:rsidR="00B40EF0" w:rsidRPr="0053525F" w:rsidRDefault="00B40EF0" w:rsidP="006C329B">
      <w:pPr>
        <w:pStyle w:val="Odstavecseseznamem"/>
        <w:numPr>
          <w:ilvl w:val="0"/>
          <w:numId w:val="17"/>
        </w:numPr>
        <w:suppressAutoHyphens/>
        <w:spacing w:before="0" w:after="160"/>
        <w:jc w:val="both"/>
      </w:pPr>
      <w:r>
        <w:t>It is prohibited to carry out any activities or interventions in the technical equipment of the laboratory without adequate qualification or permit.</w:t>
      </w:r>
    </w:p>
    <w:p w:rsidR="00B40EF0" w:rsidRPr="0053525F" w:rsidRDefault="00B40EF0" w:rsidP="006C329B">
      <w:pPr>
        <w:pStyle w:val="Odstavecseseznamem"/>
        <w:numPr>
          <w:ilvl w:val="0"/>
          <w:numId w:val="17"/>
        </w:numPr>
        <w:suppressAutoHyphens/>
        <w:spacing w:before="0" w:after="160"/>
        <w:jc w:val="both"/>
      </w:pPr>
      <w:r>
        <w:t>It is prohibited to work without the provided personal protective equipment.</w:t>
      </w:r>
    </w:p>
    <w:p w:rsidR="00B40EF0" w:rsidRDefault="00B40EF0" w:rsidP="00B40EF0">
      <w:pPr>
        <w:spacing w:before="120"/>
      </w:pPr>
    </w:p>
    <w:p w:rsidR="00B40EF0" w:rsidRDefault="00B40EF0" w:rsidP="00B40EF0">
      <w:pPr>
        <w:spacing w:before="120"/>
      </w:pPr>
      <w:r>
        <w:t>Emergency shutdown buttons are located in the corridors outside the entrances to the laboratories (see Figure 1), emergency buttons are also located inside some laboratories.</w:t>
      </w:r>
    </w:p>
    <w:p w:rsidR="00B40EF0" w:rsidRDefault="00B40EF0" w:rsidP="00B40EF0">
      <w:pPr>
        <w:spacing w:before="120"/>
      </w:pPr>
    </w:p>
    <w:p w:rsidR="00B40EF0" w:rsidRDefault="00B40EF0" w:rsidP="00B40EF0">
      <w:pPr>
        <w:keepNext/>
        <w:spacing w:before="120"/>
      </w:pPr>
      <w:r>
        <w:rPr>
          <w:noProof/>
        </w:rPr>
        <w:lastRenderedPageBreak/>
        <w:drawing>
          <wp:inline distT="0" distB="0" distL="0" distR="0">
            <wp:extent cx="3629025" cy="2714625"/>
            <wp:effectExtent l="0" t="0" r="9525" b="9525"/>
            <wp:docPr id="4" name="Obrázek 4" descr="2014-08-2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8-28 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p w:rsidR="00B40EF0" w:rsidRPr="00C83067" w:rsidRDefault="00B40EF0" w:rsidP="00B40EF0">
      <w:pPr>
        <w:pStyle w:val="Titulek"/>
      </w:pPr>
      <w:r>
        <w:t>Figure</w:t>
      </w:r>
      <w:r>
        <w:rPr>
          <w:i w:val="0"/>
          <w:iCs w:val="0"/>
        </w:rPr>
        <w:t xml:space="preserve"> </w:t>
      </w:r>
      <w:fldSimple w:instr=" SEQ Obrázek \* ARABIC ">
        <w:r>
          <w:rPr>
            <w:i w:val="0"/>
            <w:iCs w:val="0"/>
            <w:noProof/>
          </w:rPr>
          <w:t>1</w:t>
        </w:r>
      </w:fldSimple>
      <w:r>
        <w:t xml:space="preserve"> Emergency shutdown of the laboratory</w:t>
      </w:r>
    </w:p>
    <w:p w:rsidR="00CE22AB" w:rsidRDefault="00CE22AB" w:rsidP="00B40EF0">
      <w:pPr>
        <w:pStyle w:val="Nadpis1"/>
      </w:pPr>
      <w:bookmarkStart w:id="28" w:name="_Toc132802167"/>
      <w:r>
        <w:t>Personal Protective Equipment (PPE) at the Workplace</w:t>
      </w:r>
      <w:bookmarkEnd w:id="28"/>
    </w:p>
    <w:p w:rsidR="006E39BA" w:rsidRPr="006E39BA" w:rsidRDefault="006E39BA" w:rsidP="006E39BA">
      <w:pPr>
        <w:pStyle w:val="Odstavecseseznamem"/>
        <w:numPr>
          <w:ilvl w:val="0"/>
          <w:numId w:val="17"/>
        </w:numPr>
        <w:suppressAutoHyphens/>
        <w:spacing w:before="0" w:after="160"/>
        <w:jc w:val="both"/>
      </w:pPr>
      <w:r>
        <w:t>PPE means protective equipment that must protect employees against risks, may not endanger their health, may not cause obstacles for the work performance and must comply with the requirements stipulated by applicable legal regulations.</w:t>
      </w:r>
    </w:p>
    <w:p w:rsidR="006E39BA" w:rsidRDefault="006E39BA" w:rsidP="006E39BA">
      <w:pPr>
        <w:pStyle w:val="Odstavecseseznamem"/>
        <w:numPr>
          <w:ilvl w:val="0"/>
          <w:numId w:val="17"/>
        </w:numPr>
        <w:suppressAutoHyphens/>
        <w:spacing w:before="0" w:after="160"/>
        <w:jc w:val="both"/>
      </w:pPr>
      <w:r>
        <w:t xml:space="preserve">Personal protective equipment shall be assigned to employees whenever the original equipment has reached the end of its service life as specified by the manufacturer, has lost its functional characteristics or effectiveness against the hazards involved, or if </w:t>
      </w:r>
      <w:proofErr w:type="gramStart"/>
      <w:r>
        <w:t>its use</w:t>
      </w:r>
      <w:proofErr w:type="gramEnd"/>
      <w:r>
        <w:t xml:space="preserve"> poses an additional risk. PPE shall be assigned by the RG leader based on the risk assessment.</w:t>
      </w:r>
    </w:p>
    <w:p w:rsidR="001D2B99" w:rsidRDefault="001D2B99" w:rsidP="001D2B99">
      <w:pPr>
        <w:pStyle w:val="Odstavecseseznamem"/>
        <w:numPr>
          <w:ilvl w:val="0"/>
          <w:numId w:val="17"/>
        </w:numPr>
        <w:suppressAutoHyphens/>
        <w:spacing w:before="0" w:after="160"/>
        <w:jc w:val="both"/>
      </w:pPr>
      <w:r>
        <w:t xml:space="preserve">PPE shall be released against signature and getting acquainted with the PPE; </w:t>
      </w:r>
      <w:r>
        <w:br/>
        <w:t>the PPE registration sheet is set out in Annex No. 1 hereof. Signed registration sheets are to be kept at the workplace.</w:t>
      </w:r>
    </w:p>
    <w:p w:rsidR="001D2B99" w:rsidRPr="001D2B99" w:rsidRDefault="001D2B99" w:rsidP="001D2B99">
      <w:pPr>
        <w:pStyle w:val="Odstavecseseznamem"/>
        <w:numPr>
          <w:ilvl w:val="0"/>
          <w:numId w:val="17"/>
        </w:numPr>
        <w:suppressAutoHyphens/>
        <w:spacing w:before="0" w:after="160"/>
        <w:jc w:val="both"/>
      </w:pPr>
      <w:r>
        <w:rPr>
          <w:shd w:val="clear" w:color="auto" w:fill="FFFFFF"/>
        </w:rPr>
        <w:t>Laundry of working clothes and coats is provided by the laundry of the Brno University Hospital at regular intervals. The laundry is collected in room 1S046. The clothes are to be marked with a textile marker with the code 163/1000 for the</w:t>
      </w:r>
      <w:r w:rsidR="008F0FC7">
        <w:rPr>
          <w:shd w:val="clear" w:color="auto" w:fill="FFFFFF"/>
        </w:rPr>
        <w:t xml:space="preserve"> Centre </w:t>
      </w:r>
      <w:proofErr w:type="spellStart"/>
      <w:r w:rsidR="008F0FC7">
        <w:rPr>
          <w:shd w:val="clear" w:color="auto" w:fill="FFFFFF"/>
        </w:rPr>
        <w:t>for</w:t>
      </w:r>
      <w:proofErr w:type="spellEnd"/>
      <w:r w:rsidR="008F0FC7">
        <w:rPr>
          <w:shd w:val="clear" w:color="auto" w:fill="FFFFFF"/>
        </w:rPr>
        <w:t xml:space="preserve"> </w:t>
      </w:r>
      <w:proofErr w:type="spellStart"/>
      <w:r w:rsidR="008F0FC7">
        <w:rPr>
          <w:shd w:val="clear" w:color="auto" w:fill="FFFFFF"/>
        </w:rPr>
        <w:t>Structural</w:t>
      </w:r>
      <w:proofErr w:type="spellEnd"/>
      <w:r w:rsidR="008F0FC7">
        <w:rPr>
          <w:shd w:val="clear" w:color="auto" w:fill="FFFFFF"/>
        </w:rPr>
        <w:t xml:space="preserve"> Biology</w:t>
      </w:r>
      <w:r>
        <w:rPr>
          <w:shd w:val="clear" w:color="auto" w:fill="FFFFFF"/>
        </w:rPr>
        <w:t xml:space="preserve">, and </w:t>
      </w:r>
      <w:proofErr w:type="spellStart"/>
      <w:r>
        <w:rPr>
          <w:shd w:val="clear" w:color="auto" w:fill="FFFFFF"/>
        </w:rPr>
        <w:t>the</w:t>
      </w:r>
      <w:proofErr w:type="spellEnd"/>
      <w:r>
        <w:rPr>
          <w:shd w:val="clear" w:color="auto" w:fill="FFFFFF"/>
        </w:rPr>
        <w:t xml:space="preserve"> </w:t>
      </w:r>
      <w:proofErr w:type="spellStart"/>
      <w:r>
        <w:rPr>
          <w:shd w:val="clear" w:color="auto" w:fill="FFFFFF"/>
        </w:rPr>
        <w:t>user's</w:t>
      </w:r>
      <w:proofErr w:type="spellEnd"/>
      <w:r>
        <w:rPr>
          <w:shd w:val="clear" w:color="auto" w:fill="FFFFFF"/>
        </w:rPr>
        <w:t xml:space="preserve"> name.</w:t>
      </w:r>
    </w:p>
    <w:p w:rsidR="001D2B99" w:rsidRPr="001D2B99" w:rsidRDefault="001D2B99" w:rsidP="001D2B99">
      <w:pPr>
        <w:pStyle w:val="Odstavecseseznamem"/>
        <w:numPr>
          <w:ilvl w:val="0"/>
          <w:numId w:val="17"/>
        </w:numPr>
        <w:suppressAutoHyphens/>
        <w:spacing w:before="0" w:after="160"/>
        <w:jc w:val="both"/>
        <w:rPr>
          <w:shd w:val="clear" w:color="auto" w:fill="FFFFFF"/>
        </w:rPr>
      </w:pPr>
      <w:r>
        <w:rPr>
          <w:shd w:val="clear" w:color="auto" w:fill="FFFFFF"/>
        </w:rPr>
        <w:t>It is prohibited to use protective gloves from the laboratories in the corridors!</w:t>
      </w:r>
    </w:p>
    <w:p w:rsidR="00841415" w:rsidRDefault="00144FDA" w:rsidP="001D2B99">
      <w:pPr>
        <w:suppressAutoHyphens/>
        <w:spacing w:after="160"/>
        <w:ind w:left="360"/>
      </w:pPr>
      <w:r>
        <w:t>Based on the risk assessment, the following PPE shall be used:</w:t>
      </w:r>
    </w:p>
    <w:tbl>
      <w:tblPr>
        <w:tblStyle w:val="Tabulkasmkou2zvraznn31"/>
        <w:tblW w:w="0" w:type="auto"/>
        <w:tblLook w:val="04A0" w:firstRow="1" w:lastRow="0" w:firstColumn="1" w:lastColumn="0" w:noHBand="0" w:noVBand="1"/>
      </w:tblPr>
      <w:tblGrid>
        <w:gridCol w:w="4587"/>
        <w:gridCol w:w="4587"/>
      </w:tblGrid>
      <w:tr w:rsidR="00144FDA" w:rsidTr="00144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rsidR="00144FDA" w:rsidRPr="00841415" w:rsidRDefault="00144FDA" w:rsidP="00144FDA">
            <w:pPr>
              <w:spacing w:after="0" w:line="240" w:lineRule="auto"/>
              <w:ind w:left="-454"/>
              <w:jc w:val="center"/>
              <w:rPr>
                <w:rFonts w:cs="Arial"/>
                <w:color w:val="000000"/>
                <w:szCs w:val="20"/>
                <w:shd w:val="clear" w:color="auto" w:fill="FFFFFF"/>
              </w:rPr>
            </w:pPr>
            <w:r>
              <w:rPr>
                <w:rFonts w:cs="Arial"/>
                <w:color w:val="000000"/>
                <w:szCs w:val="20"/>
                <w:shd w:val="clear" w:color="auto" w:fill="FFFFFF"/>
              </w:rPr>
              <w:t>Name of the PPE</w:t>
            </w:r>
          </w:p>
        </w:tc>
        <w:tc>
          <w:tcPr>
            <w:tcW w:w="4587" w:type="dxa"/>
          </w:tcPr>
          <w:p w:rsidR="00144FDA" w:rsidRDefault="00144FDA" w:rsidP="00144FDA">
            <w:pPr>
              <w:pStyle w:val="Odstavecseseznamem"/>
              <w:numPr>
                <w:ilvl w:val="0"/>
                <w:numId w:val="0"/>
              </w:numPr>
              <w:spacing w:after="0" w:line="240" w:lineRule="auto"/>
              <w:cnfStyle w:val="100000000000" w:firstRow="1" w:lastRow="0" w:firstColumn="0" w:lastColumn="0" w:oddVBand="0" w:evenVBand="0" w:oddHBand="0" w:evenHBand="0" w:firstRowFirstColumn="0" w:firstRowLastColumn="0" w:lastRowFirstColumn="0" w:lastRowLastColumn="0"/>
              <w:rPr>
                <w:rFonts w:cs="Arial"/>
                <w:color w:val="000000"/>
                <w:szCs w:val="20"/>
                <w:shd w:val="clear" w:color="auto" w:fill="FFFFFF"/>
              </w:rPr>
            </w:pPr>
            <w:r>
              <w:rPr>
                <w:rFonts w:cs="Arial"/>
                <w:color w:val="000000"/>
                <w:szCs w:val="20"/>
                <w:shd w:val="clear" w:color="auto" w:fill="FFFFFF"/>
              </w:rPr>
              <w:t>Details</w:t>
            </w:r>
          </w:p>
        </w:tc>
      </w:tr>
      <w:tr w:rsidR="00144FDA" w:rsidTr="00144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rsidR="00144FDA" w:rsidRDefault="00144FDA" w:rsidP="00144FDA">
            <w:pPr>
              <w:pStyle w:val="Odstavecseseznamem"/>
              <w:numPr>
                <w:ilvl w:val="0"/>
                <w:numId w:val="0"/>
              </w:numPr>
              <w:spacing w:after="0" w:line="240" w:lineRule="auto"/>
              <w:rPr>
                <w:rFonts w:cs="Arial"/>
                <w:color w:val="000000"/>
                <w:szCs w:val="20"/>
                <w:shd w:val="clear" w:color="auto" w:fill="FFFFFF"/>
              </w:rPr>
            </w:pPr>
            <w:proofErr w:type="spellStart"/>
            <w:r>
              <w:t>Laboratory</w:t>
            </w:r>
            <w:proofErr w:type="spellEnd"/>
            <w:r>
              <w:t xml:space="preserve"> </w:t>
            </w:r>
            <w:proofErr w:type="spellStart"/>
            <w:r>
              <w:t>coat</w:t>
            </w:r>
            <w:proofErr w:type="spellEnd"/>
          </w:p>
        </w:tc>
        <w:tc>
          <w:tcPr>
            <w:tcW w:w="4587" w:type="dxa"/>
          </w:tcPr>
          <w:p w:rsidR="00144FDA" w:rsidRDefault="00144FDA" w:rsidP="00144FDA">
            <w:pPr>
              <w:pStyle w:val="Odstavecseseznamem"/>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shd w:val="clear" w:color="auto" w:fill="FFFFFF"/>
              </w:rPr>
            </w:pPr>
            <w:r>
              <w:t>chemically resistant</w:t>
            </w:r>
          </w:p>
        </w:tc>
      </w:tr>
      <w:tr w:rsidR="00144FDA" w:rsidTr="00144FDA">
        <w:tc>
          <w:tcPr>
            <w:cnfStyle w:val="001000000000" w:firstRow="0" w:lastRow="0" w:firstColumn="1" w:lastColumn="0" w:oddVBand="0" w:evenVBand="0" w:oddHBand="0" w:evenHBand="0" w:firstRowFirstColumn="0" w:firstRowLastColumn="0" w:lastRowFirstColumn="0" w:lastRowLastColumn="0"/>
            <w:tcW w:w="4587" w:type="dxa"/>
          </w:tcPr>
          <w:p w:rsidR="00144FDA" w:rsidRDefault="00144FDA" w:rsidP="00144FDA">
            <w:pPr>
              <w:pStyle w:val="Odstavecseseznamem"/>
              <w:numPr>
                <w:ilvl w:val="0"/>
                <w:numId w:val="0"/>
              </w:numPr>
              <w:spacing w:after="0" w:line="240" w:lineRule="auto"/>
              <w:rPr>
                <w:rFonts w:cs="Arial"/>
                <w:color w:val="000000"/>
                <w:szCs w:val="20"/>
                <w:shd w:val="clear" w:color="auto" w:fill="FFFFFF"/>
              </w:rPr>
            </w:pPr>
            <w:r>
              <w:rPr>
                <w:rFonts w:cs="Arial"/>
                <w:color w:val="000000"/>
                <w:szCs w:val="20"/>
                <w:shd w:val="clear" w:color="auto" w:fill="FFFFFF"/>
              </w:rPr>
              <w:t>Nitrile gloves</w:t>
            </w:r>
          </w:p>
        </w:tc>
        <w:tc>
          <w:tcPr>
            <w:tcW w:w="4587" w:type="dxa"/>
          </w:tcPr>
          <w:p w:rsidR="00144FDA" w:rsidRDefault="00144FDA" w:rsidP="00144FDA">
            <w:pPr>
              <w:pStyle w:val="Odstavecseseznamem"/>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shd w:val="clear" w:color="auto" w:fill="FFFFFF"/>
              </w:rPr>
            </w:pPr>
            <w:r>
              <w:rPr>
                <w:rFonts w:cs="Arial"/>
                <w:color w:val="000000"/>
                <w:szCs w:val="20"/>
                <w:shd w:val="clear" w:color="auto" w:fill="FFFFFF"/>
              </w:rPr>
              <w:t>available in laboratory 1S132</w:t>
            </w:r>
          </w:p>
        </w:tc>
      </w:tr>
      <w:tr w:rsidR="00144FDA" w:rsidTr="00144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rsidR="00144FDA" w:rsidRDefault="00144FDA" w:rsidP="00A05282">
            <w:pPr>
              <w:pStyle w:val="Odstavecseseznamem"/>
              <w:numPr>
                <w:ilvl w:val="0"/>
                <w:numId w:val="0"/>
              </w:numPr>
              <w:spacing w:after="0" w:line="240" w:lineRule="auto"/>
              <w:rPr>
                <w:rFonts w:cs="Arial"/>
                <w:color w:val="000000"/>
                <w:szCs w:val="20"/>
                <w:shd w:val="clear" w:color="auto" w:fill="FFFFFF"/>
              </w:rPr>
            </w:pPr>
            <w:r>
              <w:t>Laboratory footwear</w:t>
            </w:r>
          </w:p>
        </w:tc>
        <w:tc>
          <w:tcPr>
            <w:tcW w:w="4587" w:type="dxa"/>
          </w:tcPr>
          <w:p w:rsidR="00144FDA" w:rsidRDefault="00144FDA" w:rsidP="00144FDA">
            <w:pPr>
              <w:pStyle w:val="Odstavecseseznamem"/>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Cs w:val="20"/>
                <w:shd w:val="clear" w:color="auto" w:fill="FFFFFF"/>
              </w:rPr>
            </w:pPr>
          </w:p>
        </w:tc>
      </w:tr>
      <w:tr w:rsidR="00144FDA" w:rsidTr="00144FDA">
        <w:tc>
          <w:tcPr>
            <w:cnfStyle w:val="001000000000" w:firstRow="0" w:lastRow="0" w:firstColumn="1" w:lastColumn="0" w:oddVBand="0" w:evenVBand="0" w:oddHBand="0" w:evenHBand="0" w:firstRowFirstColumn="0" w:firstRowLastColumn="0" w:lastRowFirstColumn="0" w:lastRowLastColumn="0"/>
            <w:tcW w:w="4587" w:type="dxa"/>
          </w:tcPr>
          <w:p w:rsidR="00144FDA" w:rsidRDefault="008F0FC7" w:rsidP="00144FDA">
            <w:pPr>
              <w:pStyle w:val="Odstavecseseznamem"/>
              <w:numPr>
                <w:ilvl w:val="0"/>
                <w:numId w:val="0"/>
              </w:numPr>
              <w:spacing w:after="0" w:line="240" w:lineRule="auto"/>
              <w:rPr>
                <w:rFonts w:cs="Arial"/>
                <w:color w:val="000000"/>
                <w:szCs w:val="20"/>
                <w:shd w:val="clear" w:color="auto" w:fill="FFFFFF"/>
              </w:rPr>
            </w:pPr>
            <w:proofErr w:type="spellStart"/>
            <w:r>
              <w:rPr>
                <w:rFonts w:cs="Arial"/>
                <w:color w:val="000000"/>
                <w:szCs w:val="20"/>
                <w:shd w:val="clear" w:color="auto" w:fill="FFFFFF"/>
              </w:rPr>
              <w:t>Protective</w:t>
            </w:r>
            <w:proofErr w:type="spellEnd"/>
            <w:r>
              <w:rPr>
                <w:rFonts w:cs="Arial"/>
                <w:color w:val="000000"/>
                <w:szCs w:val="20"/>
                <w:shd w:val="clear" w:color="auto" w:fill="FFFFFF"/>
              </w:rPr>
              <w:t xml:space="preserve"> </w:t>
            </w:r>
            <w:proofErr w:type="spellStart"/>
            <w:r>
              <w:rPr>
                <w:rFonts w:cs="Arial"/>
                <w:color w:val="000000"/>
                <w:szCs w:val="20"/>
                <w:shd w:val="clear" w:color="auto" w:fill="FFFFFF"/>
              </w:rPr>
              <w:t>shield</w:t>
            </w:r>
            <w:proofErr w:type="spellEnd"/>
          </w:p>
        </w:tc>
        <w:tc>
          <w:tcPr>
            <w:tcW w:w="4587" w:type="dxa"/>
          </w:tcPr>
          <w:p w:rsidR="00144FDA" w:rsidRDefault="00144FDA" w:rsidP="00144FDA">
            <w:pPr>
              <w:pStyle w:val="Odstavecseseznamem"/>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shd w:val="clear" w:color="auto" w:fill="FFFFFF"/>
              </w:rPr>
            </w:pPr>
          </w:p>
        </w:tc>
      </w:tr>
      <w:tr w:rsidR="00144FDA" w:rsidTr="00144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7" w:type="dxa"/>
          </w:tcPr>
          <w:p w:rsidR="00144FDA" w:rsidRDefault="00144FDA" w:rsidP="00144FDA">
            <w:pPr>
              <w:pStyle w:val="Odstavecseseznamem"/>
              <w:numPr>
                <w:ilvl w:val="0"/>
                <w:numId w:val="0"/>
              </w:numPr>
              <w:spacing w:after="0" w:line="240" w:lineRule="auto"/>
              <w:rPr>
                <w:rFonts w:cs="Arial"/>
                <w:color w:val="000000"/>
                <w:szCs w:val="20"/>
                <w:shd w:val="clear" w:color="auto" w:fill="FFFFFF"/>
              </w:rPr>
            </w:pPr>
            <w:r>
              <w:t>Protective goggles</w:t>
            </w:r>
          </w:p>
        </w:tc>
        <w:tc>
          <w:tcPr>
            <w:tcW w:w="4587" w:type="dxa"/>
          </w:tcPr>
          <w:p w:rsidR="00144FDA" w:rsidRPr="00144FDA" w:rsidRDefault="00144FDA" w:rsidP="00144FDA">
            <w:pPr>
              <w:pStyle w:val="Odstavecseseznamem"/>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pPr>
            <w:r>
              <w:t>clear, chemical, closed</w:t>
            </w:r>
          </w:p>
        </w:tc>
      </w:tr>
      <w:tr w:rsidR="00FE1F35" w:rsidTr="00144FDA">
        <w:tc>
          <w:tcPr>
            <w:cnfStyle w:val="001000000000" w:firstRow="0" w:lastRow="0" w:firstColumn="1" w:lastColumn="0" w:oddVBand="0" w:evenVBand="0" w:oddHBand="0" w:evenHBand="0" w:firstRowFirstColumn="0" w:firstRowLastColumn="0" w:lastRowFirstColumn="0" w:lastRowLastColumn="0"/>
            <w:tcW w:w="4587" w:type="dxa"/>
          </w:tcPr>
          <w:p w:rsidR="00FE1F35" w:rsidRDefault="00FE1F35" w:rsidP="00281F43">
            <w:pPr>
              <w:pStyle w:val="Odstavecseseznamem"/>
              <w:numPr>
                <w:ilvl w:val="0"/>
                <w:numId w:val="0"/>
              </w:numPr>
              <w:spacing w:after="0" w:line="240" w:lineRule="auto"/>
            </w:pPr>
            <w:proofErr w:type="spellStart"/>
            <w:r>
              <w:lastRenderedPageBreak/>
              <w:t>Cryogenic</w:t>
            </w:r>
            <w:proofErr w:type="spellEnd"/>
            <w:r>
              <w:t xml:space="preserve"> </w:t>
            </w:r>
            <w:proofErr w:type="spellStart"/>
            <w:r>
              <w:t>gloves</w:t>
            </w:r>
            <w:proofErr w:type="spellEnd"/>
          </w:p>
        </w:tc>
        <w:tc>
          <w:tcPr>
            <w:tcW w:w="4587" w:type="dxa"/>
          </w:tcPr>
          <w:p w:rsidR="00FE1F35" w:rsidRDefault="00FE1F35" w:rsidP="00D922DA">
            <w:pPr>
              <w:pStyle w:val="Odstavecseseznamem"/>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pPr>
          </w:p>
        </w:tc>
      </w:tr>
    </w:tbl>
    <w:p w:rsidR="001D2B99" w:rsidRDefault="001D2B99" w:rsidP="00A74A21">
      <w:pPr>
        <w:pStyle w:val="Nadpis1"/>
      </w:pPr>
    </w:p>
    <w:p w:rsidR="00EC479D" w:rsidRDefault="00EC479D" w:rsidP="00A74A21">
      <w:pPr>
        <w:pStyle w:val="Nadpis1"/>
      </w:pPr>
      <w:bookmarkStart w:id="29" w:name="_Toc132802168"/>
      <w:r>
        <w:t>Handling of Hazardous Waste</w:t>
      </w:r>
      <w:bookmarkEnd w:id="29"/>
    </w:p>
    <w:p w:rsidR="006D6A25" w:rsidRDefault="00943E49" w:rsidP="006D6A25">
      <w:r>
        <w:t>Waste is sorted at the point of generation, each catalogue number has one sealed leak-proof container marked with the catalogue number into which leak-proof plastic bags are placed. Liquid waste is placed in special plastic labelled containers. When the container is full or at the end of the shift, the responsible employee shall take the sealed, labelled bags of waste to the waste cool room no. 2S096 in building E35. The waste cool room maintains a temperature of 4-6 °C and waste is sorted there according to codes. The waste room is emptied twice a week or as required by the SUKB waste management service. The waste is sorted in its premises for waste removal by a specialized contracting compan</w:t>
      </w:r>
      <w:r w:rsidR="008F0FC7">
        <w:t xml:space="preserve">y FCC Česká republika, s.r.o., </w:t>
      </w:r>
      <w:r>
        <w:t>ID No.: 45809712. The waste cool room is equipped with ILNO, lockable, with impermeable floor and walls, fully washable, equipped with ventilation system. It is not a central waste collection point.</w:t>
      </w:r>
    </w:p>
    <w:p w:rsidR="00943E49" w:rsidRDefault="00943E49" w:rsidP="00943E49"/>
    <w:p w:rsidR="00E557CC" w:rsidRDefault="00E557CC" w:rsidP="00E557CC">
      <w:proofErr w:type="spellStart"/>
      <w:r>
        <w:t>Waste</w:t>
      </w:r>
      <w:proofErr w:type="spellEnd"/>
      <w:r>
        <w:t xml:space="preserve"> </w:t>
      </w:r>
      <w:proofErr w:type="spellStart"/>
      <w:r>
        <w:t>code</w:t>
      </w:r>
      <w:proofErr w:type="spellEnd"/>
      <w:r>
        <w:t xml:space="preserve"> </w:t>
      </w:r>
      <w:proofErr w:type="spellStart"/>
      <w:r>
        <w:t>stickers</w:t>
      </w:r>
      <w:proofErr w:type="spellEnd"/>
      <w:r>
        <w:t xml:space="preserve"> are available from the Operations Department, contact person: Barbora Loučková, 777 926 633, they are also supplied to the rack by the waste cool room. The number or name of the workplace must be written on the sticker.</w:t>
      </w:r>
    </w:p>
    <w:p w:rsidR="00943E49" w:rsidRDefault="00943E49" w:rsidP="00943E49">
      <w:r>
        <w:t>Sharps waste shall be placed in labelled, incinerable, full-walled, leak-proof and leak-proof containers. Liquid waste is sorted at the point of generation into special containers that are labelled according to the waste code. These containers are taken to the waste cool room no. 2S096 in building E35 as needed or at the end of the shift.</w:t>
      </w:r>
    </w:p>
    <w:p w:rsidR="007527E6" w:rsidRDefault="007527E6" w:rsidP="007527E6">
      <w:r>
        <w:t>In the event of spillage of powders or liquids, immediately start remediation work, solids to be collected in original or replacement solid containers, liquid substances and their residues to be covered with absorbent material and subsequently swept away and placed in impermeable collection devices.</w:t>
      </w:r>
      <w:r>
        <w:br/>
        <w:t xml:space="preserve"> Leakage into the waterways is prevented.</w:t>
      </w:r>
    </w:p>
    <w:p w:rsidR="007527E6" w:rsidRDefault="003063AE" w:rsidP="007527E6">
      <w:r>
        <w:t>Absorbent material is provided at the workplace, spare packaging at the workplace and by the waste cooling room no. 2S096.</w:t>
      </w:r>
    </w:p>
    <w:p w:rsidR="007527E6" w:rsidRDefault="007527E6" w:rsidP="00943E49"/>
    <w:p w:rsidR="00E557CC" w:rsidRDefault="00E557CC" w:rsidP="00943E49">
      <w:r>
        <w:t>List of wastes</w:t>
      </w:r>
    </w:p>
    <w:tbl>
      <w:tblPr>
        <w:tblStyle w:val="Mkatabulky"/>
        <w:tblW w:w="0" w:type="auto"/>
        <w:tblLook w:val="04A0" w:firstRow="1" w:lastRow="0" w:firstColumn="1" w:lastColumn="0" w:noHBand="0" w:noVBand="1"/>
      </w:tblPr>
      <w:tblGrid>
        <w:gridCol w:w="1696"/>
        <w:gridCol w:w="2835"/>
        <w:gridCol w:w="4643"/>
      </w:tblGrid>
      <w:tr w:rsidR="009E25F5" w:rsidTr="0046505B">
        <w:tc>
          <w:tcPr>
            <w:tcW w:w="1696" w:type="dxa"/>
          </w:tcPr>
          <w:p w:rsidR="009E25F5" w:rsidRPr="005F66EE" w:rsidRDefault="009E25F5" w:rsidP="009E25F5">
            <w:pPr>
              <w:rPr>
                <w:sz w:val="18"/>
                <w:szCs w:val="18"/>
              </w:rPr>
            </w:pPr>
            <w:r>
              <w:rPr>
                <w:sz w:val="18"/>
                <w:szCs w:val="18"/>
              </w:rPr>
              <w:t>15 02 02*</w:t>
            </w:r>
          </w:p>
        </w:tc>
        <w:tc>
          <w:tcPr>
            <w:tcW w:w="2835" w:type="dxa"/>
          </w:tcPr>
          <w:p w:rsidR="009E25F5" w:rsidRPr="005F66EE" w:rsidRDefault="009E25F5" w:rsidP="009E25F5">
            <w:pPr>
              <w:rPr>
                <w:sz w:val="18"/>
                <w:szCs w:val="18"/>
              </w:rPr>
            </w:pPr>
            <w:r>
              <w:rPr>
                <w:sz w:val="18"/>
                <w:szCs w:val="18"/>
              </w:rPr>
              <w:t xml:space="preserve">Absorbents, filter materials (including oil filters not specified otherwise), cleaning cloths and </w:t>
            </w:r>
            <w:r>
              <w:rPr>
                <w:sz w:val="18"/>
                <w:szCs w:val="18"/>
              </w:rPr>
              <w:lastRenderedPageBreak/>
              <w:t>protective clothing contaminated with hazardous substances</w:t>
            </w:r>
          </w:p>
        </w:tc>
        <w:tc>
          <w:tcPr>
            <w:tcW w:w="4643" w:type="dxa"/>
          </w:tcPr>
          <w:p w:rsidR="009E25F5" w:rsidRPr="005F66EE" w:rsidRDefault="009E25F5" w:rsidP="006C329B">
            <w:pPr>
              <w:pStyle w:val="Odstavecseseznamem"/>
              <w:numPr>
                <w:ilvl w:val="0"/>
                <w:numId w:val="22"/>
              </w:numPr>
              <w:spacing w:before="0" w:after="0"/>
              <w:rPr>
                <w:sz w:val="18"/>
                <w:szCs w:val="18"/>
              </w:rPr>
            </w:pPr>
            <w:r>
              <w:rPr>
                <w:sz w:val="18"/>
                <w:szCs w:val="18"/>
              </w:rPr>
              <w:lastRenderedPageBreak/>
              <w:t xml:space="preserve">gloves from biological laboratories (except for gloves contaminated with human biological material); </w:t>
            </w:r>
          </w:p>
          <w:p w:rsidR="009E25F5" w:rsidRPr="005F66EE" w:rsidRDefault="009E25F5" w:rsidP="006C329B">
            <w:pPr>
              <w:pStyle w:val="Odstavecseseznamem"/>
              <w:numPr>
                <w:ilvl w:val="0"/>
                <w:numId w:val="22"/>
              </w:numPr>
              <w:spacing w:before="0" w:after="0"/>
              <w:rPr>
                <w:sz w:val="18"/>
                <w:szCs w:val="18"/>
              </w:rPr>
            </w:pPr>
            <w:r>
              <w:rPr>
                <w:sz w:val="18"/>
                <w:szCs w:val="18"/>
              </w:rPr>
              <w:lastRenderedPageBreak/>
              <w:t xml:space="preserve">soiled cloths; </w:t>
            </w:r>
          </w:p>
          <w:p w:rsidR="009E25F5" w:rsidRPr="005F66EE" w:rsidRDefault="009E25F5" w:rsidP="006C329B">
            <w:pPr>
              <w:pStyle w:val="Odstavecseseznamem"/>
              <w:numPr>
                <w:ilvl w:val="0"/>
                <w:numId w:val="22"/>
              </w:numPr>
              <w:spacing w:before="0" w:after="0"/>
              <w:rPr>
                <w:sz w:val="18"/>
                <w:szCs w:val="18"/>
              </w:rPr>
            </w:pPr>
            <w:r>
              <w:rPr>
                <w:sz w:val="18"/>
                <w:szCs w:val="18"/>
              </w:rPr>
              <w:t xml:space="preserve">cotton wool; </w:t>
            </w:r>
          </w:p>
          <w:p w:rsidR="009E25F5" w:rsidRPr="005F66EE" w:rsidRDefault="009E25F5" w:rsidP="006C329B">
            <w:pPr>
              <w:pStyle w:val="Odstavecseseznamem"/>
              <w:numPr>
                <w:ilvl w:val="0"/>
                <w:numId w:val="22"/>
              </w:numPr>
              <w:spacing w:before="0" w:after="0"/>
              <w:rPr>
                <w:sz w:val="18"/>
                <w:szCs w:val="18"/>
              </w:rPr>
            </w:pPr>
            <w:r>
              <w:rPr>
                <w:sz w:val="18"/>
                <w:szCs w:val="18"/>
              </w:rPr>
              <w:t xml:space="preserve">paper contaminated with CHL, etc. </w:t>
            </w:r>
          </w:p>
          <w:p w:rsidR="009E25F5" w:rsidRPr="005F66EE" w:rsidRDefault="009E25F5" w:rsidP="009E25F5">
            <w:pPr>
              <w:rPr>
                <w:sz w:val="18"/>
                <w:szCs w:val="18"/>
              </w:rPr>
            </w:pPr>
            <w:r>
              <w:rPr>
                <w:sz w:val="18"/>
                <w:szCs w:val="18"/>
              </w:rPr>
              <w:t>This is contamination exclusively with hazardous chemicals and mixtures classified under CLP. The discarded carbon filter from the hood, including its construction, can also be included.</w:t>
            </w:r>
          </w:p>
        </w:tc>
      </w:tr>
      <w:tr w:rsidR="009E25F5" w:rsidTr="0046505B">
        <w:tc>
          <w:tcPr>
            <w:tcW w:w="1696" w:type="dxa"/>
          </w:tcPr>
          <w:p w:rsidR="009E25F5" w:rsidRPr="005F66EE" w:rsidRDefault="009E25F5" w:rsidP="009E25F5">
            <w:pPr>
              <w:rPr>
                <w:sz w:val="18"/>
                <w:szCs w:val="18"/>
              </w:rPr>
            </w:pPr>
            <w:r>
              <w:rPr>
                <w:sz w:val="18"/>
                <w:szCs w:val="18"/>
              </w:rPr>
              <w:lastRenderedPageBreak/>
              <w:t>15 01 10*</w:t>
            </w:r>
          </w:p>
        </w:tc>
        <w:tc>
          <w:tcPr>
            <w:tcW w:w="2835" w:type="dxa"/>
          </w:tcPr>
          <w:p w:rsidR="009E25F5" w:rsidRPr="005F66EE" w:rsidRDefault="009E25F5" w:rsidP="009E25F5">
            <w:pPr>
              <w:rPr>
                <w:sz w:val="18"/>
                <w:szCs w:val="18"/>
              </w:rPr>
            </w:pPr>
            <w:r>
              <w:rPr>
                <w:sz w:val="18"/>
                <w:szCs w:val="18"/>
              </w:rPr>
              <w:t>Packaging containing residues of or contaminated with dangerous substances</w:t>
            </w:r>
          </w:p>
        </w:tc>
        <w:tc>
          <w:tcPr>
            <w:tcW w:w="4643" w:type="dxa"/>
          </w:tcPr>
          <w:p w:rsidR="005F66EE" w:rsidRDefault="009E25F5" w:rsidP="005F66EE">
            <w:pPr>
              <w:rPr>
                <w:sz w:val="18"/>
                <w:szCs w:val="18"/>
              </w:rPr>
            </w:pPr>
            <w:r>
              <w:rPr>
                <w:sz w:val="18"/>
                <w:szCs w:val="18"/>
              </w:rPr>
              <w:t xml:space="preserve">This is only </w:t>
            </w:r>
            <w:r>
              <w:rPr>
                <w:b/>
                <w:bCs/>
                <w:sz w:val="18"/>
                <w:szCs w:val="18"/>
              </w:rPr>
              <w:t>chemical pollution</w:t>
            </w:r>
            <w:r>
              <w:rPr>
                <w:sz w:val="18"/>
                <w:szCs w:val="18"/>
              </w:rPr>
              <w:t xml:space="preserve">, not biological: </w:t>
            </w:r>
          </w:p>
          <w:p w:rsidR="009E25F5" w:rsidRPr="005F66EE" w:rsidRDefault="009E25F5" w:rsidP="005F66EE">
            <w:pPr>
              <w:rPr>
                <w:sz w:val="18"/>
                <w:szCs w:val="18"/>
              </w:rPr>
            </w:pPr>
            <w:r>
              <w:rPr>
                <w:sz w:val="18"/>
                <w:szCs w:val="18"/>
              </w:rPr>
              <w:t xml:space="preserve">test tubes; </w:t>
            </w:r>
          </w:p>
          <w:p w:rsidR="009E25F5" w:rsidRPr="005F66EE" w:rsidRDefault="009E25F5" w:rsidP="005F66EE">
            <w:pPr>
              <w:spacing w:line="240" w:lineRule="auto"/>
              <w:rPr>
                <w:sz w:val="18"/>
                <w:szCs w:val="18"/>
              </w:rPr>
            </w:pPr>
            <w:r>
              <w:rPr>
                <w:sz w:val="18"/>
                <w:szCs w:val="18"/>
              </w:rPr>
              <w:t xml:space="preserve">eppendorfs; </w:t>
            </w:r>
          </w:p>
          <w:p w:rsidR="009E25F5" w:rsidRPr="005F66EE" w:rsidRDefault="009E25F5" w:rsidP="005F66EE">
            <w:pPr>
              <w:spacing w:line="240" w:lineRule="auto"/>
              <w:rPr>
                <w:sz w:val="18"/>
                <w:szCs w:val="18"/>
              </w:rPr>
            </w:pPr>
            <w:r>
              <w:rPr>
                <w:sz w:val="18"/>
                <w:szCs w:val="18"/>
              </w:rPr>
              <w:t xml:space="preserve">empty glass vessels; </w:t>
            </w:r>
          </w:p>
          <w:p w:rsidR="009E25F5" w:rsidRPr="005F66EE" w:rsidRDefault="009E25F5" w:rsidP="005F66EE">
            <w:pPr>
              <w:spacing w:line="240" w:lineRule="auto"/>
              <w:rPr>
                <w:sz w:val="18"/>
                <w:szCs w:val="18"/>
              </w:rPr>
            </w:pPr>
            <w:r>
              <w:rPr>
                <w:sz w:val="18"/>
                <w:szCs w:val="18"/>
              </w:rPr>
              <w:t xml:space="preserve">spray paint bottles, etc..; </w:t>
            </w:r>
          </w:p>
          <w:p w:rsidR="009E25F5" w:rsidRPr="005F66EE" w:rsidRDefault="009E25F5" w:rsidP="005F66EE">
            <w:pPr>
              <w:spacing w:line="240" w:lineRule="auto"/>
              <w:rPr>
                <w:sz w:val="18"/>
                <w:szCs w:val="18"/>
              </w:rPr>
            </w:pPr>
            <w:r>
              <w:rPr>
                <w:sz w:val="18"/>
                <w:szCs w:val="18"/>
              </w:rPr>
              <w:t xml:space="preserve">microbial dishes after inactivation; </w:t>
            </w:r>
          </w:p>
          <w:p w:rsidR="009E25F5" w:rsidRPr="005F66EE" w:rsidRDefault="009E25F5" w:rsidP="005F66EE">
            <w:pPr>
              <w:spacing w:line="240" w:lineRule="auto"/>
              <w:rPr>
                <w:sz w:val="18"/>
                <w:szCs w:val="18"/>
              </w:rPr>
            </w:pPr>
            <w:r>
              <w:rPr>
                <w:sz w:val="18"/>
                <w:szCs w:val="18"/>
              </w:rPr>
              <w:t xml:space="preserve">Pasteur pipettes, tips; </w:t>
            </w:r>
          </w:p>
          <w:p w:rsidR="009E25F5" w:rsidRPr="005F66EE" w:rsidRDefault="009E25F5" w:rsidP="005F66EE">
            <w:pPr>
              <w:spacing w:line="240" w:lineRule="auto"/>
              <w:rPr>
                <w:sz w:val="18"/>
                <w:szCs w:val="18"/>
              </w:rPr>
            </w:pPr>
            <w:r>
              <w:rPr>
                <w:sz w:val="18"/>
                <w:szCs w:val="18"/>
              </w:rPr>
              <w:t xml:space="preserve">serological pipettes; </w:t>
            </w:r>
          </w:p>
          <w:p w:rsidR="009E25F5" w:rsidRPr="005F66EE" w:rsidRDefault="009E25F5" w:rsidP="004D3744">
            <w:pPr>
              <w:rPr>
                <w:sz w:val="18"/>
                <w:szCs w:val="18"/>
              </w:rPr>
            </w:pPr>
            <w:r>
              <w:rPr>
                <w:sz w:val="18"/>
                <w:szCs w:val="18"/>
              </w:rPr>
              <w:t xml:space="preserve">plates and plastic for tissue culture after inactivation; </w:t>
            </w:r>
          </w:p>
          <w:p w:rsidR="009E25F5" w:rsidRPr="005F66EE" w:rsidRDefault="009E25F5" w:rsidP="004D3744">
            <w:pPr>
              <w:rPr>
                <w:sz w:val="18"/>
                <w:szCs w:val="18"/>
              </w:rPr>
            </w:pPr>
            <w:r>
              <w:rPr>
                <w:sz w:val="18"/>
                <w:szCs w:val="18"/>
              </w:rPr>
              <w:t xml:space="preserve">aluminum foil from GMO cultivation after inactivation, plastic after cultivation of anything; </w:t>
            </w:r>
          </w:p>
          <w:p w:rsidR="009E25F5" w:rsidRPr="005F66EE" w:rsidRDefault="009E25F5" w:rsidP="004D3744">
            <w:pPr>
              <w:rPr>
                <w:sz w:val="18"/>
                <w:szCs w:val="18"/>
              </w:rPr>
            </w:pPr>
            <w:r>
              <w:rPr>
                <w:sz w:val="18"/>
                <w:szCs w:val="18"/>
              </w:rPr>
              <w:t xml:space="preserve">syringes; </w:t>
            </w:r>
          </w:p>
          <w:p w:rsidR="009E25F5" w:rsidRPr="005F66EE" w:rsidRDefault="009E25F5" w:rsidP="004D3744">
            <w:pPr>
              <w:rPr>
                <w:sz w:val="18"/>
                <w:szCs w:val="18"/>
              </w:rPr>
            </w:pPr>
            <w:r>
              <w:rPr>
                <w:sz w:val="18"/>
                <w:szCs w:val="18"/>
              </w:rPr>
              <w:t xml:space="preserve">plastic, glass, metal (spray) containers contaminated with CLP chemicals and mixtures; </w:t>
            </w:r>
          </w:p>
          <w:p w:rsidR="009E25F5" w:rsidRPr="005F66EE" w:rsidRDefault="009E25F5" w:rsidP="004D3744">
            <w:pPr>
              <w:rPr>
                <w:sz w:val="18"/>
                <w:szCs w:val="18"/>
              </w:rPr>
            </w:pPr>
            <w:r>
              <w:rPr>
                <w:sz w:val="18"/>
                <w:szCs w:val="18"/>
              </w:rPr>
              <w:t>needles placed in an impenetrable container and scalpels, but it must be indicated that there are sharp or cutting items.</w:t>
            </w:r>
          </w:p>
        </w:tc>
      </w:tr>
      <w:tr w:rsidR="009E25F5" w:rsidTr="0046505B">
        <w:tc>
          <w:tcPr>
            <w:tcW w:w="1696" w:type="dxa"/>
          </w:tcPr>
          <w:p w:rsidR="009E25F5" w:rsidRPr="005F66EE" w:rsidRDefault="009E25F5" w:rsidP="009E25F5">
            <w:pPr>
              <w:rPr>
                <w:sz w:val="18"/>
                <w:szCs w:val="18"/>
              </w:rPr>
            </w:pPr>
            <w:r>
              <w:rPr>
                <w:sz w:val="18"/>
                <w:szCs w:val="18"/>
              </w:rPr>
              <w:t>16 03 03*</w:t>
            </w:r>
          </w:p>
        </w:tc>
        <w:tc>
          <w:tcPr>
            <w:tcW w:w="2835" w:type="dxa"/>
          </w:tcPr>
          <w:p w:rsidR="009E25F5" w:rsidRPr="005F66EE" w:rsidRDefault="009E25F5" w:rsidP="009E25F5">
            <w:pPr>
              <w:rPr>
                <w:sz w:val="18"/>
                <w:szCs w:val="18"/>
              </w:rPr>
            </w:pPr>
            <w:r>
              <w:rPr>
                <w:sz w:val="18"/>
                <w:szCs w:val="18"/>
              </w:rPr>
              <w:t>Inorganic waste containing hazardous substances</w:t>
            </w:r>
          </w:p>
        </w:tc>
        <w:tc>
          <w:tcPr>
            <w:tcW w:w="4643" w:type="dxa"/>
          </w:tcPr>
          <w:p w:rsidR="009E25F5" w:rsidRPr="005F66EE" w:rsidRDefault="009E25F5" w:rsidP="009E25F5">
            <w:pPr>
              <w:rPr>
                <w:sz w:val="18"/>
                <w:szCs w:val="18"/>
              </w:rPr>
            </w:pPr>
            <w:r>
              <w:rPr>
                <w:sz w:val="18"/>
                <w:szCs w:val="18"/>
              </w:rPr>
              <w:t>This can include both expired chemicals in their original packaging partially or completely full of NCHLaS, but also their mixtures (compound reagents, etc.) with packaging.</w:t>
            </w:r>
          </w:p>
        </w:tc>
      </w:tr>
      <w:tr w:rsidR="009E25F5" w:rsidTr="0046505B">
        <w:tc>
          <w:tcPr>
            <w:tcW w:w="1696" w:type="dxa"/>
          </w:tcPr>
          <w:p w:rsidR="009E25F5" w:rsidRPr="005F66EE" w:rsidRDefault="009E25F5" w:rsidP="009E25F5">
            <w:pPr>
              <w:rPr>
                <w:sz w:val="18"/>
                <w:szCs w:val="18"/>
              </w:rPr>
            </w:pPr>
            <w:r>
              <w:rPr>
                <w:sz w:val="18"/>
                <w:szCs w:val="18"/>
              </w:rPr>
              <w:t>16 03 05*</w:t>
            </w:r>
          </w:p>
        </w:tc>
        <w:tc>
          <w:tcPr>
            <w:tcW w:w="2835" w:type="dxa"/>
          </w:tcPr>
          <w:p w:rsidR="009E25F5" w:rsidRPr="005F66EE" w:rsidRDefault="009E25F5" w:rsidP="009E25F5">
            <w:pPr>
              <w:rPr>
                <w:sz w:val="18"/>
                <w:szCs w:val="18"/>
              </w:rPr>
            </w:pPr>
            <w:r>
              <w:rPr>
                <w:sz w:val="18"/>
                <w:szCs w:val="18"/>
              </w:rPr>
              <w:t>Organic waste containing hazardous substances</w:t>
            </w:r>
          </w:p>
        </w:tc>
        <w:tc>
          <w:tcPr>
            <w:tcW w:w="4643" w:type="dxa"/>
          </w:tcPr>
          <w:p w:rsidR="009E25F5" w:rsidRPr="005F66EE" w:rsidRDefault="009E25F5" w:rsidP="006C329B">
            <w:pPr>
              <w:pStyle w:val="Odstavecseseznamem"/>
              <w:numPr>
                <w:ilvl w:val="0"/>
                <w:numId w:val="23"/>
              </w:numPr>
              <w:spacing w:before="0" w:after="0"/>
              <w:rPr>
                <w:sz w:val="18"/>
                <w:szCs w:val="18"/>
              </w:rPr>
            </w:pPr>
            <w:proofErr w:type="gramStart"/>
            <w:r>
              <w:rPr>
                <w:sz w:val="18"/>
                <w:szCs w:val="18"/>
              </w:rPr>
              <w:t>e.g. compounds</w:t>
            </w:r>
            <w:proofErr w:type="gramEnd"/>
            <w:r>
              <w:rPr>
                <w:sz w:val="18"/>
                <w:szCs w:val="18"/>
              </w:rPr>
              <w:t xml:space="preserve"> of carbon, hydrogen, oxygen, nitrogen, sulphur and phosphorus (not applicable to flammable non-chlorinated liquids and solvents, such as isoamyl)</w:t>
            </w:r>
          </w:p>
          <w:p w:rsidR="009E25F5" w:rsidRPr="005F66EE" w:rsidRDefault="009E25F5" w:rsidP="009E25F5">
            <w:pPr>
              <w:rPr>
                <w:sz w:val="18"/>
                <w:szCs w:val="18"/>
              </w:rPr>
            </w:pPr>
            <w:r>
              <w:rPr>
                <w:sz w:val="18"/>
                <w:szCs w:val="18"/>
              </w:rPr>
              <w:t xml:space="preserve">In terms of waste disposal requirements, flammable non-chlorinated liquids and solvents, </w:t>
            </w:r>
            <w:proofErr w:type="gramStart"/>
            <w:r>
              <w:rPr>
                <w:sz w:val="18"/>
                <w:szCs w:val="18"/>
              </w:rPr>
              <w:t>i.e. isoamyl</w:t>
            </w:r>
            <w:proofErr w:type="gramEnd"/>
            <w:r>
              <w:rPr>
                <w:sz w:val="18"/>
                <w:szCs w:val="18"/>
              </w:rPr>
              <w:t xml:space="preserve"> alcohol, isopropanol, ethanol, etc., need to be separated out (sorted out) from chemicals of organic nature and classified as code no. </w:t>
            </w:r>
            <w:r>
              <w:rPr>
                <w:b/>
                <w:bCs/>
                <w:i/>
                <w:iCs/>
                <w:sz w:val="18"/>
                <w:szCs w:val="18"/>
              </w:rPr>
              <w:t xml:space="preserve">14 06 03* Other </w:t>
            </w:r>
            <w:r>
              <w:rPr>
                <w:b/>
                <w:bCs/>
                <w:i/>
                <w:iCs/>
                <w:sz w:val="18"/>
                <w:szCs w:val="18"/>
              </w:rPr>
              <w:lastRenderedPageBreak/>
              <w:t>solvents and solvent mixtures.</w:t>
            </w:r>
            <w:r>
              <w:rPr>
                <w:sz w:val="18"/>
                <w:szCs w:val="18"/>
              </w:rPr>
              <w:t xml:space="preserve"> Extraction mixtures with a major proportion of chlorinated liquid hydrocarbons (</w:t>
            </w:r>
            <w:proofErr w:type="gramStart"/>
            <w:r>
              <w:rPr>
                <w:sz w:val="18"/>
                <w:szCs w:val="18"/>
              </w:rPr>
              <w:t>i.e. chloroform</w:t>
            </w:r>
            <w:proofErr w:type="gramEnd"/>
            <w:r>
              <w:rPr>
                <w:sz w:val="18"/>
                <w:szCs w:val="18"/>
              </w:rPr>
              <w:t xml:space="preserve">, TCE, PCE, terachloromethane, etc.) to be classified as waste code no. </w:t>
            </w:r>
            <w:r>
              <w:rPr>
                <w:b/>
                <w:bCs/>
                <w:i/>
                <w:iCs/>
                <w:sz w:val="18"/>
                <w:szCs w:val="18"/>
              </w:rPr>
              <w:t xml:space="preserve">14 06 02* Other halogenated solvents and solvent mixtures. </w:t>
            </w:r>
          </w:p>
          <w:p w:rsidR="009E25F5" w:rsidRPr="005F66EE" w:rsidRDefault="009E25F5" w:rsidP="009E25F5">
            <w:pPr>
              <w:rPr>
                <w:sz w:val="18"/>
                <w:szCs w:val="18"/>
              </w:rPr>
            </w:pPr>
            <w:r>
              <w:rPr>
                <w:sz w:val="18"/>
                <w:szCs w:val="18"/>
              </w:rPr>
              <w:t xml:space="preserve">Pump oil and other </w:t>
            </w:r>
            <w:proofErr w:type="gramStart"/>
            <w:r>
              <w:rPr>
                <w:sz w:val="18"/>
                <w:szCs w:val="18"/>
              </w:rPr>
              <w:t>oils, e.g. from</w:t>
            </w:r>
            <w:proofErr w:type="gramEnd"/>
            <w:r>
              <w:rPr>
                <w:sz w:val="18"/>
                <w:szCs w:val="18"/>
              </w:rPr>
              <w:t xml:space="preserve"> compressors, etc., will be classified exclusively in waste group </w:t>
            </w:r>
            <w:r>
              <w:rPr>
                <w:b/>
                <w:bCs/>
                <w:i/>
                <w:iCs/>
                <w:sz w:val="18"/>
                <w:szCs w:val="18"/>
              </w:rPr>
              <w:t>13 WASTES OF OILS AND WASTES OF LIQUID FUELS (EXCEPT FOR EDIBLE OILS AND WASTES LISTED IN WASTE GROUPS 05, 12 AND 19).</w:t>
            </w:r>
            <w:r>
              <w:rPr>
                <w:sz w:val="18"/>
                <w:szCs w:val="18"/>
              </w:rPr>
              <w:t xml:space="preserve"> Specifically, as code no. </w:t>
            </w:r>
            <w:r>
              <w:rPr>
                <w:b/>
                <w:bCs/>
                <w:i/>
                <w:iCs/>
                <w:sz w:val="18"/>
                <w:szCs w:val="18"/>
              </w:rPr>
              <w:t>13 01 13* Other hydraulic oils.</w:t>
            </w:r>
            <w:r>
              <w:rPr>
                <w:sz w:val="18"/>
                <w:szCs w:val="18"/>
              </w:rPr>
              <w:t xml:space="preserve"> Emulsions (mixture of oil and </w:t>
            </w:r>
            <w:proofErr w:type="gramStart"/>
            <w:r>
              <w:rPr>
                <w:sz w:val="18"/>
                <w:szCs w:val="18"/>
              </w:rPr>
              <w:t>water e.g. from</w:t>
            </w:r>
            <w:proofErr w:type="gramEnd"/>
            <w:r>
              <w:rPr>
                <w:sz w:val="18"/>
                <w:szCs w:val="18"/>
              </w:rPr>
              <w:t xml:space="preserve"> compressors, etc.) to be classified as code no. </w:t>
            </w:r>
            <w:r>
              <w:rPr>
                <w:b/>
                <w:bCs/>
                <w:i/>
                <w:iCs/>
                <w:sz w:val="18"/>
                <w:szCs w:val="18"/>
              </w:rPr>
              <w:t>13 08 02* Other emulsions.</w:t>
            </w:r>
          </w:p>
        </w:tc>
      </w:tr>
      <w:tr w:rsidR="009E25F5" w:rsidTr="0046505B">
        <w:tc>
          <w:tcPr>
            <w:tcW w:w="1696" w:type="dxa"/>
          </w:tcPr>
          <w:p w:rsidR="009E25F5" w:rsidRPr="005F66EE" w:rsidRDefault="009E25F5" w:rsidP="009E25F5">
            <w:pPr>
              <w:spacing w:line="240" w:lineRule="auto"/>
              <w:rPr>
                <w:rFonts w:cs="Arial"/>
                <w:color w:val="000000"/>
                <w:sz w:val="18"/>
                <w:szCs w:val="18"/>
              </w:rPr>
            </w:pPr>
            <w:r>
              <w:rPr>
                <w:rFonts w:cs="Arial"/>
                <w:color w:val="000000"/>
                <w:sz w:val="18"/>
                <w:szCs w:val="18"/>
              </w:rPr>
              <w:t>16 03 07*</w:t>
            </w:r>
          </w:p>
        </w:tc>
        <w:tc>
          <w:tcPr>
            <w:tcW w:w="2835" w:type="dxa"/>
          </w:tcPr>
          <w:p w:rsidR="009E25F5" w:rsidRPr="005F66EE" w:rsidRDefault="009E25F5" w:rsidP="009E25F5">
            <w:pPr>
              <w:rPr>
                <w:rFonts w:cs="Arial"/>
                <w:color w:val="000000"/>
                <w:sz w:val="18"/>
                <w:szCs w:val="18"/>
              </w:rPr>
            </w:pPr>
            <w:r>
              <w:rPr>
                <w:rFonts w:cs="Arial"/>
                <w:color w:val="000000"/>
                <w:sz w:val="18"/>
                <w:szCs w:val="18"/>
              </w:rPr>
              <w:t>Metallic mercury</w:t>
            </w:r>
          </w:p>
        </w:tc>
        <w:tc>
          <w:tcPr>
            <w:tcW w:w="4643" w:type="dxa"/>
          </w:tcPr>
          <w:p w:rsidR="009E25F5" w:rsidRPr="005F66EE" w:rsidRDefault="009E25F5" w:rsidP="009E25F5">
            <w:pPr>
              <w:rPr>
                <w:sz w:val="18"/>
                <w:szCs w:val="18"/>
              </w:rPr>
            </w:pPr>
            <w:r>
              <w:rPr>
                <w:sz w:val="18"/>
                <w:szCs w:val="18"/>
              </w:rPr>
              <w:t>Mercury</w:t>
            </w:r>
          </w:p>
        </w:tc>
      </w:tr>
      <w:tr w:rsidR="009E25F5" w:rsidTr="0046505B">
        <w:tc>
          <w:tcPr>
            <w:tcW w:w="1696" w:type="dxa"/>
          </w:tcPr>
          <w:p w:rsidR="009E25F5" w:rsidRPr="005F66EE" w:rsidRDefault="009E25F5" w:rsidP="009E25F5">
            <w:pPr>
              <w:rPr>
                <w:sz w:val="18"/>
                <w:szCs w:val="18"/>
              </w:rPr>
            </w:pPr>
            <w:r>
              <w:rPr>
                <w:sz w:val="18"/>
                <w:szCs w:val="18"/>
              </w:rPr>
              <w:t>16 05 06*</w:t>
            </w:r>
          </w:p>
        </w:tc>
        <w:tc>
          <w:tcPr>
            <w:tcW w:w="2835" w:type="dxa"/>
          </w:tcPr>
          <w:p w:rsidR="009E25F5" w:rsidRPr="005F66EE" w:rsidRDefault="009E25F5" w:rsidP="009E25F5">
            <w:pPr>
              <w:rPr>
                <w:sz w:val="18"/>
                <w:szCs w:val="18"/>
              </w:rPr>
            </w:pPr>
            <w:r>
              <w:rPr>
                <w:sz w:val="18"/>
                <w:szCs w:val="18"/>
              </w:rPr>
              <w:t>Laboratory chemicals and their mixtures that are or contain hazardous substances</w:t>
            </w:r>
          </w:p>
        </w:tc>
        <w:tc>
          <w:tcPr>
            <w:tcW w:w="4643" w:type="dxa"/>
          </w:tcPr>
          <w:p w:rsidR="009E25F5" w:rsidRPr="005F66EE" w:rsidRDefault="009E25F5" w:rsidP="009E25F5">
            <w:pPr>
              <w:rPr>
                <w:sz w:val="18"/>
                <w:szCs w:val="18"/>
              </w:rPr>
            </w:pPr>
            <w:proofErr w:type="gramStart"/>
            <w:r>
              <w:rPr>
                <w:sz w:val="18"/>
                <w:szCs w:val="18"/>
              </w:rPr>
              <w:t>e.g. agarose</w:t>
            </w:r>
            <w:proofErr w:type="gramEnd"/>
            <w:r>
              <w:rPr>
                <w:sz w:val="18"/>
                <w:szCs w:val="18"/>
              </w:rPr>
              <w:t xml:space="preserve"> and acrylamide gels with dyes, e.g. trizol reagent, TAE buffers with ETBr </w:t>
            </w:r>
          </w:p>
          <w:p w:rsidR="009E25F5" w:rsidRPr="005F66EE" w:rsidRDefault="009E25F5" w:rsidP="009E25F5">
            <w:pPr>
              <w:rPr>
                <w:sz w:val="18"/>
                <w:szCs w:val="18"/>
              </w:rPr>
            </w:pPr>
            <w:r>
              <w:rPr>
                <w:sz w:val="18"/>
                <w:szCs w:val="18"/>
              </w:rPr>
              <w:t>Various mixtures of organic and inorganic origin. Furthermore, also developers, fixer, etc.</w:t>
            </w:r>
          </w:p>
        </w:tc>
      </w:tr>
      <w:tr w:rsidR="009E25F5" w:rsidTr="0046505B">
        <w:tc>
          <w:tcPr>
            <w:tcW w:w="1696" w:type="dxa"/>
          </w:tcPr>
          <w:p w:rsidR="009E25F5" w:rsidRPr="005F66EE" w:rsidRDefault="009E25F5" w:rsidP="009E25F5">
            <w:pPr>
              <w:rPr>
                <w:sz w:val="18"/>
                <w:szCs w:val="18"/>
              </w:rPr>
            </w:pPr>
            <w:r>
              <w:rPr>
                <w:sz w:val="18"/>
                <w:szCs w:val="18"/>
              </w:rPr>
              <w:t>16 05 07*</w:t>
            </w:r>
          </w:p>
        </w:tc>
        <w:tc>
          <w:tcPr>
            <w:tcW w:w="2835" w:type="dxa"/>
          </w:tcPr>
          <w:p w:rsidR="009E25F5" w:rsidRPr="005F66EE" w:rsidRDefault="009E25F5" w:rsidP="009E25F5">
            <w:pPr>
              <w:rPr>
                <w:sz w:val="18"/>
                <w:szCs w:val="18"/>
              </w:rPr>
            </w:pPr>
            <w:r>
              <w:rPr>
                <w:sz w:val="18"/>
                <w:szCs w:val="18"/>
              </w:rPr>
              <w:t>Discarded inorganic chemicals that are or contain hazardous substances</w:t>
            </w:r>
          </w:p>
        </w:tc>
        <w:tc>
          <w:tcPr>
            <w:tcW w:w="4643" w:type="dxa"/>
          </w:tcPr>
          <w:p w:rsidR="009E25F5" w:rsidRPr="005F66EE" w:rsidRDefault="009E25F5" w:rsidP="009E25F5">
            <w:pPr>
              <w:rPr>
                <w:sz w:val="18"/>
                <w:szCs w:val="18"/>
              </w:rPr>
            </w:pPr>
            <w:r>
              <w:rPr>
                <w:sz w:val="18"/>
                <w:szCs w:val="18"/>
              </w:rPr>
              <w:t xml:space="preserve">see above, but </w:t>
            </w:r>
            <w:proofErr w:type="gramStart"/>
            <w:r>
              <w:rPr>
                <w:sz w:val="18"/>
                <w:szCs w:val="18"/>
              </w:rPr>
              <w:t>discarded, e.g. historical</w:t>
            </w:r>
            <w:proofErr w:type="gramEnd"/>
            <w:r>
              <w:rPr>
                <w:sz w:val="18"/>
                <w:szCs w:val="18"/>
              </w:rPr>
              <w:t xml:space="preserve"> remains from warehouses</w:t>
            </w:r>
          </w:p>
          <w:p w:rsidR="009E25F5" w:rsidRPr="005F66EE" w:rsidRDefault="009E25F5" w:rsidP="009E25F5">
            <w:pPr>
              <w:rPr>
                <w:sz w:val="18"/>
                <w:szCs w:val="18"/>
              </w:rPr>
            </w:pPr>
          </w:p>
        </w:tc>
      </w:tr>
      <w:tr w:rsidR="009E25F5" w:rsidTr="0046505B">
        <w:tc>
          <w:tcPr>
            <w:tcW w:w="1696" w:type="dxa"/>
          </w:tcPr>
          <w:p w:rsidR="009E25F5" w:rsidRPr="005F66EE" w:rsidRDefault="009E25F5" w:rsidP="009E25F5">
            <w:pPr>
              <w:rPr>
                <w:sz w:val="18"/>
                <w:szCs w:val="18"/>
              </w:rPr>
            </w:pPr>
            <w:r>
              <w:rPr>
                <w:sz w:val="18"/>
                <w:szCs w:val="18"/>
              </w:rPr>
              <w:t>16 05 08*</w:t>
            </w:r>
          </w:p>
        </w:tc>
        <w:tc>
          <w:tcPr>
            <w:tcW w:w="2835" w:type="dxa"/>
          </w:tcPr>
          <w:p w:rsidR="009E25F5" w:rsidRPr="005F66EE" w:rsidRDefault="009E25F5" w:rsidP="009E25F5">
            <w:pPr>
              <w:rPr>
                <w:sz w:val="18"/>
                <w:szCs w:val="18"/>
              </w:rPr>
            </w:pPr>
            <w:r>
              <w:rPr>
                <w:sz w:val="18"/>
                <w:szCs w:val="18"/>
              </w:rPr>
              <w:t>Discarded organic chemicals that are or contain hazardous substances</w:t>
            </w:r>
          </w:p>
        </w:tc>
        <w:tc>
          <w:tcPr>
            <w:tcW w:w="4643" w:type="dxa"/>
          </w:tcPr>
          <w:p w:rsidR="009E25F5" w:rsidRPr="005F66EE" w:rsidRDefault="009E25F5" w:rsidP="005F66EE">
            <w:pPr>
              <w:rPr>
                <w:sz w:val="18"/>
                <w:szCs w:val="18"/>
              </w:rPr>
            </w:pPr>
            <w:r>
              <w:rPr>
                <w:sz w:val="18"/>
                <w:szCs w:val="18"/>
              </w:rPr>
              <w:t xml:space="preserve">see above, but </w:t>
            </w:r>
            <w:proofErr w:type="gramStart"/>
            <w:r>
              <w:rPr>
                <w:sz w:val="18"/>
                <w:szCs w:val="18"/>
              </w:rPr>
              <w:t>discarded, e.g. historical</w:t>
            </w:r>
            <w:proofErr w:type="gramEnd"/>
            <w:r>
              <w:rPr>
                <w:sz w:val="18"/>
                <w:szCs w:val="18"/>
              </w:rPr>
              <w:t xml:space="preserve"> remains from warehouses, whereas it needs to be distinguished between flammable non-chlorinated liquids and solvents (isoamyl alcohol, isopropanol, ethanol in cat. 14 06 03*) and extraction mixtures with a major proportion of chlorinated liquid hydrocarbons (</w:t>
            </w:r>
            <w:proofErr w:type="gramStart"/>
            <w:r>
              <w:rPr>
                <w:sz w:val="18"/>
                <w:szCs w:val="18"/>
              </w:rPr>
              <w:t>i.e. chloroform</w:t>
            </w:r>
            <w:proofErr w:type="gramEnd"/>
            <w:r>
              <w:rPr>
                <w:sz w:val="18"/>
                <w:szCs w:val="18"/>
              </w:rPr>
              <w:t>, TCE, PCE, terachloromethane in cat. 14 06 02*). Hydraulic oils, emulsions cannot be included.</w:t>
            </w:r>
          </w:p>
        </w:tc>
      </w:tr>
      <w:tr w:rsidR="00E557CC" w:rsidTr="0046505B">
        <w:tc>
          <w:tcPr>
            <w:tcW w:w="1696" w:type="dxa"/>
          </w:tcPr>
          <w:p w:rsidR="00E557CC" w:rsidRPr="005F66EE" w:rsidRDefault="00E557CC" w:rsidP="0046505B">
            <w:pPr>
              <w:rPr>
                <w:rFonts w:cs="Arial"/>
                <w:color w:val="000000"/>
                <w:sz w:val="18"/>
                <w:szCs w:val="18"/>
              </w:rPr>
            </w:pPr>
            <w:r>
              <w:rPr>
                <w:rFonts w:cs="Arial"/>
                <w:color w:val="000000"/>
                <w:sz w:val="18"/>
                <w:szCs w:val="18"/>
              </w:rPr>
              <w:t>18 01 01</w:t>
            </w:r>
          </w:p>
        </w:tc>
        <w:tc>
          <w:tcPr>
            <w:tcW w:w="2835" w:type="dxa"/>
          </w:tcPr>
          <w:p w:rsidR="00E557CC" w:rsidRPr="005F66EE" w:rsidRDefault="00E557CC" w:rsidP="0046505B">
            <w:pPr>
              <w:rPr>
                <w:sz w:val="18"/>
                <w:szCs w:val="18"/>
              </w:rPr>
            </w:pPr>
            <w:r>
              <w:rPr>
                <w:sz w:val="18"/>
                <w:szCs w:val="18"/>
              </w:rPr>
              <w:t>Sharp items (except for cat. 18 01 03)</w:t>
            </w:r>
          </w:p>
        </w:tc>
        <w:tc>
          <w:tcPr>
            <w:tcW w:w="4643" w:type="dxa"/>
          </w:tcPr>
          <w:p w:rsidR="00E557CC" w:rsidRPr="005F66EE" w:rsidRDefault="00E557CC" w:rsidP="0046505B">
            <w:pPr>
              <w:rPr>
                <w:sz w:val="18"/>
                <w:szCs w:val="18"/>
              </w:rPr>
            </w:pPr>
            <w:r>
              <w:rPr>
                <w:sz w:val="18"/>
                <w:szCs w:val="18"/>
              </w:rPr>
              <w:t xml:space="preserve"> decontaminated needles, scalpels, etc. </w:t>
            </w:r>
          </w:p>
          <w:p w:rsidR="00E557CC" w:rsidRPr="005F66EE" w:rsidRDefault="00E557CC" w:rsidP="005F66EE">
            <w:pPr>
              <w:rPr>
                <w:sz w:val="18"/>
                <w:szCs w:val="18"/>
              </w:rPr>
            </w:pPr>
            <w:r>
              <w:rPr>
                <w:sz w:val="18"/>
                <w:szCs w:val="18"/>
              </w:rPr>
              <w:t>Broken glass cannot be included.</w:t>
            </w:r>
          </w:p>
        </w:tc>
      </w:tr>
      <w:tr w:rsidR="00E557CC" w:rsidRPr="005107DF" w:rsidTr="0046505B">
        <w:tc>
          <w:tcPr>
            <w:tcW w:w="1696" w:type="dxa"/>
          </w:tcPr>
          <w:p w:rsidR="00E557CC" w:rsidRPr="005F66EE" w:rsidRDefault="00E557CC" w:rsidP="0046505B">
            <w:pPr>
              <w:rPr>
                <w:rFonts w:cs="Arial"/>
                <w:color w:val="000000"/>
                <w:sz w:val="18"/>
                <w:szCs w:val="18"/>
              </w:rPr>
            </w:pPr>
            <w:r>
              <w:rPr>
                <w:rFonts w:cs="Arial"/>
                <w:color w:val="000000"/>
                <w:sz w:val="18"/>
                <w:szCs w:val="18"/>
              </w:rPr>
              <w:t>18 01 03*</w:t>
            </w:r>
          </w:p>
        </w:tc>
        <w:tc>
          <w:tcPr>
            <w:tcW w:w="2835" w:type="dxa"/>
          </w:tcPr>
          <w:p w:rsidR="00E557CC" w:rsidRPr="005F66EE" w:rsidRDefault="00E557CC" w:rsidP="0046505B">
            <w:pPr>
              <w:rPr>
                <w:sz w:val="18"/>
                <w:szCs w:val="18"/>
              </w:rPr>
            </w:pPr>
            <w:r>
              <w:rPr>
                <w:sz w:val="18"/>
                <w:szCs w:val="18"/>
              </w:rPr>
              <w:t>Waste for the collection and disposal of which special requirements are imposed with regard to the prevention of infection</w:t>
            </w:r>
          </w:p>
        </w:tc>
        <w:tc>
          <w:tcPr>
            <w:tcW w:w="4643" w:type="dxa"/>
          </w:tcPr>
          <w:p w:rsidR="00E557CC" w:rsidRPr="005F66EE" w:rsidRDefault="00E557CC" w:rsidP="0046505B">
            <w:pPr>
              <w:rPr>
                <w:sz w:val="18"/>
                <w:szCs w:val="18"/>
              </w:rPr>
            </w:pPr>
            <w:r>
              <w:rPr>
                <w:sz w:val="18"/>
                <w:szCs w:val="18"/>
              </w:rPr>
              <w:t>gloves used for human biological material, etc.</w:t>
            </w:r>
          </w:p>
        </w:tc>
      </w:tr>
      <w:tr w:rsidR="00E557CC" w:rsidRPr="005107DF" w:rsidTr="0046505B">
        <w:tc>
          <w:tcPr>
            <w:tcW w:w="1696" w:type="dxa"/>
          </w:tcPr>
          <w:p w:rsidR="00E557CC" w:rsidRPr="005F66EE" w:rsidRDefault="00E557CC" w:rsidP="0046505B">
            <w:pPr>
              <w:rPr>
                <w:rFonts w:cs="Arial"/>
                <w:color w:val="000000"/>
                <w:sz w:val="18"/>
                <w:szCs w:val="18"/>
              </w:rPr>
            </w:pPr>
            <w:r>
              <w:rPr>
                <w:rFonts w:cs="Arial"/>
                <w:color w:val="000000"/>
                <w:sz w:val="18"/>
                <w:szCs w:val="18"/>
              </w:rPr>
              <w:lastRenderedPageBreak/>
              <w:t xml:space="preserve">18 01 04 </w:t>
            </w:r>
          </w:p>
        </w:tc>
        <w:tc>
          <w:tcPr>
            <w:tcW w:w="2835" w:type="dxa"/>
          </w:tcPr>
          <w:p w:rsidR="00E557CC" w:rsidRPr="005F66EE" w:rsidRDefault="00E557CC" w:rsidP="0046505B">
            <w:pPr>
              <w:rPr>
                <w:sz w:val="18"/>
                <w:szCs w:val="18"/>
              </w:rPr>
            </w:pPr>
            <w:r>
              <w:rPr>
                <w:sz w:val="18"/>
                <w:szCs w:val="18"/>
              </w:rPr>
              <w:t>Waste for the collection and disposal of which no special requirements are imposed with regard to the prevention of infection</w:t>
            </w:r>
          </w:p>
        </w:tc>
        <w:tc>
          <w:tcPr>
            <w:tcW w:w="4643" w:type="dxa"/>
          </w:tcPr>
          <w:p w:rsidR="00E557CC" w:rsidRPr="005F66EE" w:rsidRDefault="00E557CC" w:rsidP="0046505B">
            <w:pPr>
              <w:rPr>
                <w:sz w:val="18"/>
                <w:szCs w:val="18"/>
              </w:rPr>
            </w:pPr>
            <w:r>
              <w:rPr>
                <w:sz w:val="18"/>
                <w:szCs w:val="18"/>
              </w:rPr>
              <w:t xml:space="preserve">Waste that has demonstrably undergone a decontamination </w:t>
            </w:r>
            <w:proofErr w:type="gramStart"/>
            <w:r>
              <w:rPr>
                <w:sz w:val="18"/>
                <w:szCs w:val="18"/>
              </w:rPr>
              <w:t>process (e.g. sterilization</w:t>
            </w:r>
            <w:proofErr w:type="gramEnd"/>
            <w:r>
              <w:rPr>
                <w:sz w:val="18"/>
                <w:szCs w:val="18"/>
              </w:rPr>
              <w:t xml:space="preserve"> of pipettes, gloves, cotton wool, etc. in an autoclave, microwave sterilization device, etc.). (Does not apply to CLP chemicals and mixtures, but to biological pollution).</w:t>
            </w:r>
          </w:p>
        </w:tc>
      </w:tr>
      <w:tr w:rsidR="00E557CC" w:rsidTr="0046505B">
        <w:tc>
          <w:tcPr>
            <w:tcW w:w="1696" w:type="dxa"/>
          </w:tcPr>
          <w:p w:rsidR="00E557CC" w:rsidRPr="005F66EE" w:rsidRDefault="00E557CC" w:rsidP="0046505B">
            <w:pPr>
              <w:rPr>
                <w:rFonts w:cs="Arial"/>
                <w:color w:val="000000"/>
                <w:sz w:val="18"/>
                <w:szCs w:val="18"/>
              </w:rPr>
            </w:pPr>
            <w:r>
              <w:rPr>
                <w:rFonts w:cs="Arial"/>
                <w:color w:val="000000"/>
                <w:sz w:val="18"/>
                <w:szCs w:val="18"/>
              </w:rPr>
              <w:t>18 01 06*</w:t>
            </w:r>
          </w:p>
        </w:tc>
        <w:tc>
          <w:tcPr>
            <w:tcW w:w="2835" w:type="dxa"/>
          </w:tcPr>
          <w:p w:rsidR="00E557CC" w:rsidRPr="005F66EE" w:rsidRDefault="00E557CC" w:rsidP="0046505B">
            <w:pPr>
              <w:rPr>
                <w:sz w:val="18"/>
                <w:szCs w:val="18"/>
              </w:rPr>
            </w:pPr>
            <w:r>
              <w:rPr>
                <w:sz w:val="18"/>
                <w:szCs w:val="18"/>
              </w:rPr>
              <w:t>Chemicals that are or contain hazardous substances</w:t>
            </w:r>
          </w:p>
        </w:tc>
        <w:tc>
          <w:tcPr>
            <w:tcW w:w="4643" w:type="dxa"/>
          </w:tcPr>
          <w:p w:rsidR="00E557CC" w:rsidRPr="005F66EE" w:rsidRDefault="00E557CC" w:rsidP="0046505B">
            <w:pPr>
              <w:rPr>
                <w:sz w:val="18"/>
                <w:szCs w:val="18"/>
              </w:rPr>
            </w:pPr>
            <w:r>
              <w:rPr>
                <w:sz w:val="18"/>
                <w:szCs w:val="18"/>
              </w:rPr>
              <w:t>Chemical substances from medical research</w:t>
            </w:r>
          </w:p>
        </w:tc>
      </w:tr>
      <w:tr w:rsidR="00E557CC" w:rsidTr="0046505B">
        <w:tc>
          <w:tcPr>
            <w:tcW w:w="1696" w:type="dxa"/>
          </w:tcPr>
          <w:p w:rsidR="00E557CC" w:rsidRPr="005F66EE" w:rsidRDefault="00E557CC" w:rsidP="0046505B">
            <w:pPr>
              <w:rPr>
                <w:rFonts w:cs="Arial"/>
                <w:color w:val="000000"/>
                <w:sz w:val="18"/>
                <w:szCs w:val="18"/>
              </w:rPr>
            </w:pPr>
            <w:r>
              <w:rPr>
                <w:rFonts w:cs="Arial"/>
                <w:color w:val="000000"/>
                <w:sz w:val="18"/>
                <w:szCs w:val="18"/>
              </w:rPr>
              <w:t xml:space="preserve">18 01 07 </w:t>
            </w:r>
          </w:p>
        </w:tc>
        <w:tc>
          <w:tcPr>
            <w:tcW w:w="2835" w:type="dxa"/>
          </w:tcPr>
          <w:p w:rsidR="00E557CC" w:rsidRPr="005F66EE" w:rsidRDefault="00E557CC" w:rsidP="0046505B">
            <w:pPr>
              <w:rPr>
                <w:sz w:val="18"/>
                <w:szCs w:val="18"/>
              </w:rPr>
            </w:pPr>
            <w:r>
              <w:rPr>
                <w:sz w:val="18"/>
                <w:szCs w:val="18"/>
              </w:rPr>
              <w:t>Chemicals not listed under 18 01 06*</w:t>
            </w:r>
          </w:p>
        </w:tc>
        <w:tc>
          <w:tcPr>
            <w:tcW w:w="4643" w:type="dxa"/>
          </w:tcPr>
          <w:p w:rsidR="00E557CC" w:rsidRPr="005F66EE" w:rsidRDefault="00E557CC" w:rsidP="0046505B">
            <w:pPr>
              <w:rPr>
                <w:sz w:val="18"/>
                <w:szCs w:val="18"/>
              </w:rPr>
            </w:pPr>
            <w:r>
              <w:rPr>
                <w:sz w:val="18"/>
                <w:szCs w:val="18"/>
              </w:rPr>
              <w:t>residual chemicals in medical research (no pictogram, safety data sheet, H phrases, P phrases, signal words, not hazardous chemical substances)</w:t>
            </w:r>
          </w:p>
        </w:tc>
      </w:tr>
    </w:tbl>
    <w:p w:rsidR="00F06750" w:rsidRDefault="00FF5628" w:rsidP="008C397B">
      <w:r>
        <w:rPr>
          <w:b/>
          <w:bCs/>
          <w:shd w:val="clear" w:color="auto" w:fill="FFFFFF"/>
        </w:rPr>
        <w:br/>
      </w:r>
    </w:p>
    <w:p w:rsidR="00855BE0" w:rsidRDefault="00855BE0" w:rsidP="004B4F6C">
      <w:pPr>
        <w:pStyle w:val="Nadpis1"/>
      </w:pPr>
      <w:bookmarkStart w:id="30" w:name="_Toc132802169"/>
      <w:r>
        <w:t>Emergency Procedures</w:t>
      </w:r>
      <w:bookmarkEnd w:id="30"/>
    </w:p>
    <w:p w:rsidR="00F06750" w:rsidRDefault="004B4F6C" w:rsidP="00855BE0">
      <w:pPr>
        <w:pStyle w:val="Nadpis2"/>
      </w:pPr>
      <w:bookmarkStart w:id="31" w:name="_Toc132802170"/>
      <w:r>
        <w:t>Injury</w:t>
      </w:r>
      <w:bookmarkEnd w:id="31"/>
    </w:p>
    <w:p w:rsidR="004B4F6C" w:rsidRDefault="004B4F6C" w:rsidP="00656D79">
      <w:pPr>
        <w:pStyle w:val="Odstavecseseznamem"/>
        <w:numPr>
          <w:ilvl w:val="0"/>
          <w:numId w:val="23"/>
        </w:numPr>
      </w:pPr>
      <w:r>
        <w:t>Each injury must be reported immediately to the supervisor and recorded on the Injury Information Sheet located in the first aid kit. The Injury Information Sheet is to be submitted to the occupational safety and health protection and fire prevention manager, building E35, room no. 1S066.</w:t>
      </w:r>
    </w:p>
    <w:p w:rsidR="004C5DE3" w:rsidRDefault="004C5DE3" w:rsidP="00656D79">
      <w:pPr>
        <w:pStyle w:val="Odstavecseseznamem"/>
        <w:numPr>
          <w:ilvl w:val="0"/>
          <w:numId w:val="23"/>
        </w:numPr>
      </w:pPr>
      <w:r>
        <w:t xml:space="preserve">First aid </w:t>
      </w:r>
      <w:proofErr w:type="spellStart"/>
      <w:r>
        <w:t>kit</w:t>
      </w:r>
      <w:proofErr w:type="spellEnd"/>
      <w:r>
        <w:t xml:space="preserve"> </w:t>
      </w:r>
      <w:proofErr w:type="spellStart"/>
      <w:r>
        <w:t>is</w:t>
      </w:r>
      <w:proofErr w:type="spellEnd"/>
      <w:r>
        <w:t xml:space="preserve"> </w:t>
      </w:r>
      <w:proofErr w:type="spellStart"/>
      <w:r>
        <w:t>located</w:t>
      </w:r>
      <w:proofErr w:type="spellEnd"/>
      <w:r>
        <w:t xml:space="preserve"> </w:t>
      </w:r>
      <w:r w:rsidR="008F0FC7">
        <w:t xml:space="preserve">in </w:t>
      </w:r>
      <w:proofErr w:type="spellStart"/>
      <w:r w:rsidR="008F0FC7">
        <w:t>the</w:t>
      </w:r>
      <w:proofErr w:type="spellEnd"/>
      <w:r w:rsidR="008F0FC7">
        <w:t xml:space="preserve"> </w:t>
      </w:r>
      <w:proofErr w:type="spellStart"/>
      <w:r w:rsidR="008F0FC7">
        <w:t>kitchens</w:t>
      </w:r>
      <w:proofErr w:type="spellEnd"/>
      <w:r w:rsidR="008F0FC7">
        <w:t>.</w:t>
      </w:r>
    </w:p>
    <w:p w:rsidR="00F47A17" w:rsidRDefault="00656D79" w:rsidP="00656D79">
      <w:pPr>
        <w:pStyle w:val="Odstavecseseznamem"/>
        <w:numPr>
          <w:ilvl w:val="0"/>
          <w:numId w:val="23"/>
        </w:numPr>
      </w:pPr>
      <w:r>
        <w:t>In the event of an injury, provide first aid to the injured person, call the Integrated Emergency Service (emergency medical service 155) if necessary.</w:t>
      </w:r>
    </w:p>
    <w:p w:rsidR="00656D79" w:rsidRDefault="00656D79" w:rsidP="00656D79">
      <w:pPr>
        <w:pStyle w:val="Odstavecseseznamem"/>
        <w:numPr>
          <w:ilvl w:val="0"/>
          <w:numId w:val="23"/>
        </w:numPr>
      </w:pPr>
      <w:r>
        <w:t>Co-operate in investigating the injury, not to alter the place of the injury.</w:t>
      </w:r>
    </w:p>
    <w:p w:rsidR="004C5DE3" w:rsidRDefault="004C5DE3" w:rsidP="00656D79">
      <w:pPr>
        <w:pStyle w:val="Odstavecseseznamem"/>
        <w:numPr>
          <w:ilvl w:val="0"/>
          <w:numId w:val="23"/>
        </w:numPr>
      </w:pPr>
      <w:r>
        <w:t>The AED is located in the 2nd underground floor of building E35 near the MRI reception.</w:t>
      </w:r>
    </w:p>
    <w:p w:rsidR="004C5DE3" w:rsidRDefault="004C5DE3" w:rsidP="008F0FC7">
      <w:pPr>
        <w:pStyle w:val="Odstavecseseznamem"/>
        <w:numPr>
          <w:ilvl w:val="0"/>
          <w:numId w:val="0"/>
        </w:numPr>
        <w:ind w:left="720"/>
      </w:pPr>
    </w:p>
    <w:p w:rsidR="00656D79" w:rsidRDefault="00656D79" w:rsidP="004D3744">
      <w:pPr>
        <w:pStyle w:val="Odstavecseseznamem"/>
        <w:keepNext/>
        <w:numPr>
          <w:ilvl w:val="0"/>
          <w:numId w:val="0"/>
        </w:numPr>
        <w:ind w:left="720"/>
      </w:pPr>
      <w:r>
        <w:lastRenderedPageBreak/>
        <w:br/>
        <w:t>What to do in the event of an injury:</w:t>
      </w:r>
    </w:p>
    <w:p w:rsidR="00656D79" w:rsidRDefault="00656D79" w:rsidP="004D3744">
      <w:pPr>
        <w:keepNext/>
      </w:pPr>
    </w:p>
    <w:p w:rsidR="00494E69" w:rsidRPr="00494E69" w:rsidRDefault="00494E69" w:rsidP="00494E69">
      <w:pPr>
        <w:pStyle w:val="Odstavecseseznamem"/>
        <w:numPr>
          <w:ilvl w:val="0"/>
          <w:numId w:val="0"/>
        </w:numPr>
        <w:spacing w:after="0" w:line="240" w:lineRule="auto"/>
        <w:ind w:left="720"/>
        <w:rPr>
          <w:bCs/>
        </w:rPr>
      </w:pPr>
      <w:r>
        <w:rPr>
          <w:noProof/>
          <w:lang w:eastAsia="cs-CZ"/>
        </w:rPr>
        <w:drawing>
          <wp:inline distT="0" distB="0" distL="0" distR="0">
            <wp:extent cx="6008370" cy="2880000"/>
            <wp:effectExtent l="0" t="0" r="0" b="0"/>
            <wp:docPr id="9" name="Diagram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06750" w:rsidRDefault="00F06750" w:rsidP="00855BE0">
      <w:pPr>
        <w:pStyle w:val="Nadpis2"/>
      </w:pPr>
      <w:bookmarkStart w:id="32" w:name="_Toc477267197"/>
      <w:bookmarkStart w:id="33" w:name="_Toc132802171"/>
      <w:bookmarkEnd w:id="32"/>
      <w:r>
        <w:t>Fire</w:t>
      </w:r>
      <w:bookmarkEnd w:id="33"/>
    </w:p>
    <w:p w:rsidR="003B569F" w:rsidRPr="003B569F" w:rsidRDefault="008A5299" w:rsidP="003B569F">
      <w:r>
        <w:t>Each person present at the workplace must be familiar with the fire alarm directives, fire regulations and evacuation plans.</w:t>
      </w:r>
    </w:p>
    <w:p w:rsidR="00F06750" w:rsidRDefault="00F06750" w:rsidP="00F06750">
      <w:pPr>
        <w:rPr>
          <w:color w:val="000000"/>
        </w:rPr>
      </w:pPr>
      <w:r>
        <w:t xml:space="preserve">When a fire alarm is announced, employees are to inactivate the bacteria, remove gloves, coat, half-mask, shoe covers and eye protection (if the situation allows it) and evacuate according to the evacuation plan. </w:t>
      </w:r>
      <w:r>
        <w:rPr>
          <w:color w:val="000000"/>
        </w:rPr>
        <w:t>Building E35 is equipped with electronic fire signaling system. When the fire alarm is triggered, the alarm system will send a signal to the central security desk, the fire siren will sound, the lifts will descend to the 1st underground floor, open and lock, the doors at the reception desk and the exit from the reception desk will open, the bulkhead doors will close, ventilation in the protected escape routes will start, the skylights in the atrium will be blown up, and the emergency lighting will be switched on.</w:t>
      </w:r>
    </w:p>
    <w:p w:rsidR="00F06750" w:rsidRDefault="00F06750" w:rsidP="00F06750">
      <w:pPr>
        <w:rPr>
          <w:color w:val="000000"/>
        </w:rPr>
      </w:pPr>
      <w:r>
        <w:rPr>
          <w:color w:val="000000"/>
        </w:rPr>
        <w:t>In the event of a fire inside the laboratory, the employee is to attempt to extinguish the fire with their own efforts (unless there is an immediate threat to life or health), portable fire extinguishers are available in the corridor outside the laboratory. Next, employees will follow the fire alarm guidelines and evacuation plan.</w:t>
      </w:r>
    </w:p>
    <w:p w:rsidR="00F06750" w:rsidRDefault="00F06750" w:rsidP="00F06750"/>
    <w:p w:rsidR="00F06750" w:rsidRPr="00057BF9" w:rsidRDefault="00F06750" w:rsidP="00F06750">
      <w:pPr>
        <w:rPr>
          <w:b/>
        </w:rPr>
      </w:pPr>
      <w:r>
        <w:rPr>
          <w:b/>
          <w:bCs/>
        </w:rPr>
        <w:t xml:space="preserve">Being struck by electrical current </w:t>
      </w:r>
    </w:p>
    <w:p w:rsidR="00F06750" w:rsidRDefault="00F06750" w:rsidP="00F06750">
      <w:r>
        <w:rPr>
          <w:color w:val="000000"/>
        </w:rPr>
        <w:t xml:space="preserve">Protect the parts of the electrical device that are under voltage against contact and humidity. Avoid touching any electrical devices with wet hands. Ensure regular inspections of machinery, devices and </w:t>
      </w:r>
      <w:r>
        <w:rPr>
          <w:color w:val="000000"/>
        </w:rPr>
        <w:lastRenderedPageBreak/>
        <w:t>equipment. The laboratory emergency shutdown is located in the corridor behind the door of laboratory 1S132.</w:t>
      </w:r>
    </w:p>
    <w:p w:rsidR="008F0FC7" w:rsidRDefault="00371086" w:rsidP="008F0FC7">
      <w:pPr>
        <w:rPr>
          <w:lang w:eastAsia="ar-SA"/>
        </w:rPr>
      </w:pPr>
      <w:proofErr w:type="spellStart"/>
      <w:r w:rsidRPr="00371086">
        <w:rPr>
          <w:rFonts w:asciiTheme="majorHAnsi" w:eastAsiaTheme="majorEastAsia" w:hAnsiTheme="majorHAnsi" w:cstheme="majorBidi"/>
          <w:b/>
          <w:bCs/>
          <w:color w:val="0000DC"/>
          <w:sz w:val="24"/>
          <w:szCs w:val="28"/>
          <w:lang w:eastAsia="ar-SA"/>
        </w:rPr>
        <w:t>Main</w:t>
      </w:r>
      <w:proofErr w:type="spellEnd"/>
      <w:r w:rsidRPr="00371086">
        <w:rPr>
          <w:rFonts w:asciiTheme="majorHAnsi" w:eastAsiaTheme="majorEastAsia" w:hAnsiTheme="majorHAnsi" w:cstheme="majorBidi"/>
          <w:b/>
          <w:bCs/>
          <w:color w:val="0000DC"/>
          <w:sz w:val="24"/>
          <w:szCs w:val="28"/>
          <w:lang w:eastAsia="ar-SA"/>
        </w:rPr>
        <w:t xml:space="preserve"> </w:t>
      </w:r>
      <w:proofErr w:type="spellStart"/>
      <w:r w:rsidRPr="00371086">
        <w:rPr>
          <w:rFonts w:asciiTheme="majorHAnsi" w:eastAsiaTheme="majorEastAsia" w:hAnsiTheme="majorHAnsi" w:cstheme="majorBidi"/>
          <w:b/>
          <w:bCs/>
          <w:color w:val="0000DC"/>
          <w:sz w:val="24"/>
          <w:szCs w:val="28"/>
          <w:lang w:eastAsia="ar-SA"/>
        </w:rPr>
        <w:t>shut-offs</w:t>
      </w:r>
      <w:proofErr w:type="spellEnd"/>
      <w:r w:rsidRPr="00371086">
        <w:rPr>
          <w:rFonts w:asciiTheme="majorHAnsi" w:eastAsiaTheme="majorEastAsia" w:hAnsiTheme="majorHAnsi" w:cstheme="majorBidi"/>
          <w:b/>
          <w:bCs/>
          <w:color w:val="0000DC"/>
          <w:sz w:val="24"/>
          <w:szCs w:val="28"/>
          <w:lang w:eastAsia="ar-SA"/>
        </w:rPr>
        <w:t xml:space="preserve"> and </w:t>
      </w:r>
      <w:proofErr w:type="spellStart"/>
      <w:r w:rsidRPr="00371086">
        <w:rPr>
          <w:rFonts w:asciiTheme="majorHAnsi" w:eastAsiaTheme="majorEastAsia" w:hAnsiTheme="majorHAnsi" w:cstheme="majorBidi"/>
          <w:b/>
          <w:bCs/>
          <w:color w:val="0000DC"/>
          <w:sz w:val="24"/>
          <w:szCs w:val="28"/>
          <w:lang w:eastAsia="ar-SA"/>
        </w:rPr>
        <w:t>switches</w:t>
      </w:r>
      <w:proofErr w:type="spellEnd"/>
      <w:r w:rsidRPr="00371086">
        <w:rPr>
          <w:rFonts w:asciiTheme="majorHAnsi" w:eastAsiaTheme="majorEastAsia" w:hAnsiTheme="majorHAnsi" w:cstheme="majorBidi"/>
          <w:b/>
          <w:bCs/>
          <w:color w:val="0000DC"/>
          <w:sz w:val="24"/>
          <w:szCs w:val="28"/>
          <w:lang w:eastAsia="ar-SA"/>
        </w:rPr>
        <w:t xml:space="preserve"> and </w:t>
      </w:r>
      <w:proofErr w:type="spellStart"/>
      <w:r w:rsidRPr="00371086">
        <w:rPr>
          <w:rFonts w:asciiTheme="majorHAnsi" w:eastAsiaTheme="majorEastAsia" w:hAnsiTheme="majorHAnsi" w:cstheme="majorBidi"/>
          <w:b/>
          <w:bCs/>
          <w:color w:val="0000DC"/>
          <w:sz w:val="24"/>
          <w:szCs w:val="28"/>
          <w:lang w:eastAsia="ar-SA"/>
        </w:rPr>
        <w:t>signage</w:t>
      </w:r>
      <w:proofErr w:type="spellEnd"/>
      <w:r w:rsidRPr="00371086">
        <w:rPr>
          <w:rFonts w:asciiTheme="majorHAnsi" w:eastAsiaTheme="majorEastAsia" w:hAnsiTheme="majorHAnsi" w:cstheme="majorBidi"/>
          <w:b/>
          <w:bCs/>
          <w:color w:val="0000DC"/>
          <w:sz w:val="24"/>
          <w:szCs w:val="28"/>
          <w:lang w:eastAsia="ar-SA"/>
        </w:rPr>
        <w:t xml:space="preserve"> </w:t>
      </w:r>
      <w:proofErr w:type="spellStart"/>
      <w:r w:rsidRPr="00371086">
        <w:rPr>
          <w:rFonts w:asciiTheme="majorHAnsi" w:eastAsiaTheme="majorEastAsia" w:hAnsiTheme="majorHAnsi" w:cstheme="majorBidi"/>
          <w:b/>
          <w:bCs/>
          <w:color w:val="0000DC"/>
          <w:sz w:val="24"/>
          <w:szCs w:val="28"/>
          <w:lang w:eastAsia="ar-SA"/>
        </w:rPr>
        <w:t>for</w:t>
      </w:r>
      <w:proofErr w:type="spellEnd"/>
      <w:r w:rsidRPr="00371086">
        <w:rPr>
          <w:rFonts w:asciiTheme="majorHAnsi" w:eastAsiaTheme="majorEastAsia" w:hAnsiTheme="majorHAnsi" w:cstheme="majorBidi"/>
          <w:b/>
          <w:bCs/>
          <w:color w:val="0000DC"/>
          <w:sz w:val="24"/>
          <w:szCs w:val="28"/>
          <w:lang w:eastAsia="ar-SA"/>
        </w:rPr>
        <w:t xml:space="preserve"> E35</w:t>
      </w:r>
      <w:r>
        <w:rPr>
          <w:rFonts w:asciiTheme="majorHAnsi" w:eastAsiaTheme="majorEastAsia" w:hAnsiTheme="majorHAnsi" w:cstheme="majorBidi"/>
          <w:b/>
          <w:bCs/>
          <w:color w:val="0000DC"/>
          <w:sz w:val="24"/>
          <w:szCs w:val="28"/>
          <w:lang w:eastAsia="ar-SA"/>
        </w:rPr>
        <w:t xml:space="preserve"> </w:t>
      </w:r>
      <w:proofErr w:type="spellStart"/>
      <w:r>
        <w:rPr>
          <w:rFonts w:asciiTheme="majorHAnsi" w:eastAsiaTheme="majorEastAsia" w:hAnsiTheme="majorHAnsi" w:cstheme="majorBidi"/>
          <w:b/>
          <w:bCs/>
          <w:color w:val="0000DC"/>
          <w:sz w:val="24"/>
          <w:szCs w:val="28"/>
          <w:lang w:eastAsia="ar-SA"/>
        </w:rPr>
        <w:t>Pavilion</w:t>
      </w:r>
      <w:proofErr w:type="spellEnd"/>
    </w:p>
    <w:tbl>
      <w:tblPr>
        <w:tblStyle w:val="Svtltabulkasmkou1zvraznn51"/>
        <w:tblW w:w="5000" w:type="pct"/>
        <w:tblLook w:val="04A0" w:firstRow="1" w:lastRow="0" w:firstColumn="1" w:lastColumn="0" w:noHBand="0" w:noVBand="1"/>
      </w:tblPr>
      <w:tblGrid>
        <w:gridCol w:w="2028"/>
        <w:gridCol w:w="3591"/>
        <w:gridCol w:w="3781"/>
      </w:tblGrid>
      <w:tr w:rsidR="008F0FC7" w:rsidRPr="0035510D" w:rsidTr="00BF6AE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lang w:eastAsia="ar-SA"/>
              </w:rPr>
              <w:t>Značka</w:t>
            </w:r>
          </w:p>
        </w:tc>
        <w:tc>
          <w:tcPr>
            <w:tcW w:w="1910" w:type="pct"/>
            <w:hideMark/>
          </w:tcPr>
          <w:p w:rsidR="008F0FC7" w:rsidRPr="0035510D" w:rsidRDefault="008F0FC7" w:rsidP="00BF6AE3">
            <w:pPr>
              <w:cnfStyle w:val="100000000000" w:firstRow="1" w:lastRow="0" w:firstColumn="0" w:lastColumn="0" w:oddVBand="0" w:evenVBand="0" w:oddHBand="0" w:evenHBand="0" w:firstRowFirstColumn="0" w:firstRowLastColumn="0" w:lastRowFirstColumn="0" w:lastRowLastColumn="0"/>
              <w:rPr>
                <w:lang w:eastAsia="ar-SA"/>
              </w:rPr>
            </w:pPr>
            <w:r w:rsidRPr="0035510D">
              <w:rPr>
                <w:lang w:eastAsia="ar-SA"/>
              </w:rPr>
              <w:t>Popis</w:t>
            </w:r>
          </w:p>
        </w:tc>
        <w:tc>
          <w:tcPr>
            <w:tcW w:w="2011" w:type="pct"/>
            <w:hideMark/>
          </w:tcPr>
          <w:p w:rsidR="008F0FC7" w:rsidRPr="0035510D" w:rsidRDefault="008F0FC7" w:rsidP="00BF6AE3">
            <w:pPr>
              <w:cnfStyle w:val="100000000000" w:firstRow="1" w:lastRow="0" w:firstColumn="0" w:lastColumn="0" w:oddVBand="0" w:evenVBand="0" w:oddHBand="0" w:evenHBand="0" w:firstRowFirstColumn="0" w:firstRowLastColumn="0" w:lastRowFirstColumn="0" w:lastRowLastColumn="0"/>
              <w:rPr>
                <w:lang w:eastAsia="ar-SA"/>
              </w:rPr>
            </w:pPr>
            <w:r w:rsidRPr="0035510D">
              <w:rPr>
                <w:lang w:eastAsia="ar-SA"/>
              </w:rPr>
              <w:t>Umístění</w:t>
            </w:r>
          </w:p>
        </w:tc>
      </w:tr>
      <w:tr w:rsidR="008F0FC7" w:rsidRPr="0035510D" w:rsidTr="00BF6AE3">
        <w:trPr>
          <w:trHeight w:val="1028"/>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145119BA" wp14:editId="0654BA42">
                  <wp:extent cx="647700" cy="647700"/>
                  <wp:effectExtent l="0" t="0" r="0" b="0"/>
                  <wp:docPr id="2089" name="Obrázek 6" descr="Kombinovaná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Obrázek 6" descr="Kombinovaná znač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371086"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ATTENTION ELECTRICAL EQUIPMENT!</w:t>
            </w:r>
          </w:p>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Pr>
                <w:lang w:eastAsia="ar-SA"/>
              </w:rPr>
              <w:t>D</w:t>
            </w:r>
            <w:r w:rsidRPr="00371086">
              <w:rPr>
                <w:lang w:eastAsia="ar-SA"/>
              </w:rPr>
              <w:t>O NOT EXTINGUISH WITH WATER OR FOAM DEVICES</w:t>
            </w:r>
          </w:p>
        </w:tc>
        <w:tc>
          <w:tcPr>
            <w:tcW w:w="2011" w:type="pct"/>
            <w:hideMark/>
          </w:tcPr>
          <w:p w:rsidR="008F0FC7" w:rsidRPr="0035510D" w:rsidRDefault="00371086" w:rsidP="00371086">
            <w:pPr>
              <w:cnfStyle w:val="000000000000" w:firstRow="0" w:lastRow="0" w:firstColumn="0" w:lastColumn="0" w:oddVBand="0" w:evenVBand="0" w:oddHBand="0" w:evenHBand="0" w:firstRowFirstColumn="0" w:firstRowLastColumn="0" w:lastRowFirstColumn="0" w:lastRowLastColumn="0"/>
              <w:rPr>
                <w:lang w:eastAsia="ar-SA"/>
              </w:rPr>
            </w:pPr>
            <w:r>
              <w:rPr>
                <w:lang w:eastAsia="ar-SA"/>
              </w:rPr>
              <w:t xml:space="preserve">2nd underground </w:t>
            </w:r>
            <w:proofErr w:type="spellStart"/>
            <w:r>
              <w:rPr>
                <w:lang w:eastAsia="ar-SA"/>
              </w:rPr>
              <w:t>floor</w:t>
            </w:r>
            <w:proofErr w:type="spellEnd"/>
            <w:r w:rsidR="008F0FC7" w:rsidRPr="0035510D">
              <w:rPr>
                <w:lang w:eastAsia="ar-SA"/>
              </w:rPr>
              <w:t xml:space="preserve"> </w:t>
            </w:r>
            <w:r>
              <w:rPr>
                <w:lang w:eastAsia="ar-SA"/>
              </w:rPr>
              <w:t>up to</w:t>
            </w:r>
            <w:r w:rsidR="008F0FC7" w:rsidRPr="0035510D">
              <w:rPr>
                <w:lang w:eastAsia="ar-SA"/>
              </w:rPr>
              <w:t xml:space="preserve"> 2</w:t>
            </w:r>
            <w:r>
              <w:rPr>
                <w:lang w:eastAsia="ar-SA"/>
              </w:rPr>
              <w:t xml:space="preserve">nd </w:t>
            </w:r>
            <w:proofErr w:type="spellStart"/>
            <w:r>
              <w:rPr>
                <w:lang w:eastAsia="ar-SA"/>
              </w:rPr>
              <w:t>floor</w:t>
            </w:r>
            <w:proofErr w:type="spellEnd"/>
            <w:r w:rsidR="008F0FC7" w:rsidRPr="0035510D">
              <w:rPr>
                <w:lang w:eastAsia="ar-SA"/>
              </w:rPr>
              <w:t xml:space="preserve"> </w:t>
            </w:r>
            <w:proofErr w:type="spellStart"/>
            <w:r w:rsidRPr="00371086">
              <w:rPr>
                <w:lang w:eastAsia="ar-SA"/>
              </w:rPr>
              <w:t>always</w:t>
            </w:r>
            <w:proofErr w:type="spellEnd"/>
            <w:r w:rsidRPr="00371086">
              <w:rPr>
                <w:lang w:eastAsia="ar-SA"/>
              </w:rPr>
              <w:t xml:space="preserve"> on </w:t>
            </w:r>
            <w:proofErr w:type="spellStart"/>
            <w:r w:rsidRPr="00371086">
              <w:rPr>
                <w:lang w:eastAsia="ar-SA"/>
              </w:rPr>
              <w:t>the</w:t>
            </w:r>
            <w:proofErr w:type="spellEnd"/>
            <w:r w:rsidRPr="00371086">
              <w:rPr>
                <w:lang w:eastAsia="ar-SA"/>
              </w:rPr>
              <w:t xml:space="preserve"> </w:t>
            </w:r>
            <w:proofErr w:type="spellStart"/>
            <w:r w:rsidRPr="00371086">
              <w:rPr>
                <w:lang w:eastAsia="ar-SA"/>
              </w:rPr>
              <w:t>switchboard</w:t>
            </w:r>
            <w:proofErr w:type="spellEnd"/>
          </w:p>
        </w:tc>
      </w:tr>
      <w:tr w:rsidR="008F0FC7" w:rsidRPr="0035510D" w:rsidTr="00BF6AE3">
        <w:trPr>
          <w:trHeight w:val="961"/>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lang w:eastAsia="ar-SA"/>
              </w:rPr>
              <w:t> </w:t>
            </w:r>
            <w:r w:rsidRPr="0035510D">
              <w:rPr>
                <w:noProof/>
              </w:rPr>
              <w:drawing>
                <wp:inline distT="0" distB="0" distL="0" distR="0" wp14:anchorId="7B7A269A" wp14:editId="1827DDBB">
                  <wp:extent cx="468312" cy="468312"/>
                  <wp:effectExtent l="0" t="0" r="8255" b="8255"/>
                  <wp:docPr id="2088" name="Obrázek 19" descr="Značka Hasicí příst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Obrázek 19" descr="Značka Hasicí přístro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312" cy="46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FIRE EXTINGUISHER</w:t>
            </w:r>
          </w:p>
        </w:tc>
        <w:tc>
          <w:tcPr>
            <w:tcW w:w="2011"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 xml:space="preserve">2nd </w:t>
            </w:r>
            <w:r>
              <w:rPr>
                <w:lang w:eastAsia="ar-SA"/>
              </w:rPr>
              <w:t xml:space="preserve">underground </w:t>
            </w:r>
            <w:proofErr w:type="spellStart"/>
            <w:r w:rsidRPr="00371086">
              <w:rPr>
                <w:lang w:eastAsia="ar-SA"/>
              </w:rPr>
              <w:t>floor</w:t>
            </w:r>
            <w:proofErr w:type="spellEnd"/>
            <w:r w:rsidRPr="00371086">
              <w:rPr>
                <w:lang w:eastAsia="ar-SA"/>
              </w:rPr>
              <w:t xml:space="preserve"> (</w:t>
            </w:r>
            <w:proofErr w:type="spellStart"/>
            <w:r w:rsidRPr="00371086">
              <w:rPr>
                <w:lang w:eastAsia="ar-SA"/>
              </w:rPr>
              <w:t>including</w:t>
            </w:r>
            <w:proofErr w:type="spellEnd"/>
            <w:r w:rsidRPr="00371086">
              <w:rPr>
                <w:lang w:eastAsia="ar-SA"/>
              </w:rPr>
              <w:t xml:space="preserve"> </w:t>
            </w:r>
            <w:proofErr w:type="spellStart"/>
            <w:r w:rsidRPr="00371086">
              <w:rPr>
                <w:lang w:eastAsia="ar-SA"/>
              </w:rPr>
              <w:t>technical</w:t>
            </w:r>
            <w:proofErr w:type="spellEnd"/>
            <w:r w:rsidRPr="00371086">
              <w:rPr>
                <w:lang w:eastAsia="ar-SA"/>
              </w:rPr>
              <w:t xml:space="preserve"> 3rd</w:t>
            </w:r>
            <w:r>
              <w:rPr>
                <w:lang w:eastAsia="ar-SA"/>
              </w:rPr>
              <w:t xml:space="preserve"> underground</w:t>
            </w:r>
            <w:r w:rsidRPr="00371086">
              <w:rPr>
                <w:lang w:eastAsia="ar-SA"/>
              </w:rPr>
              <w:t xml:space="preserve"> </w:t>
            </w:r>
            <w:proofErr w:type="spellStart"/>
            <w:r w:rsidRPr="00371086">
              <w:rPr>
                <w:lang w:eastAsia="ar-SA"/>
              </w:rPr>
              <w:t>floor</w:t>
            </w:r>
            <w:proofErr w:type="spellEnd"/>
            <w:r w:rsidRPr="00371086">
              <w:rPr>
                <w:lang w:eastAsia="ar-SA"/>
              </w:rPr>
              <w:t>) to 2nd</w:t>
            </w:r>
            <w:r>
              <w:rPr>
                <w:lang w:eastAsia="ar-SA"/>
              </w:rPr>
              <w:t xml:space="preserve"> </w:t>
            </w:r>
            <w:proofErr w:type="spellStart"/>
            <w:r>
              <w:rPr>
                <w:lang w:eastAsia="ar-SA"/>
              </w:rPr>
              <w:t>ground</w:t>
            </w:r>
            <w:proofErr w:type="spellEnd"/>
            <w:r w:rsidRPr="00371086">
              <w:rPr>
                <w:lang w:eastAsia="ar-SA"/>
              </w:rPr>
              <w:t xml:space="preserve"> </w:t>
            </w:r>
            <w:proofErr w:type="spellStart"/>
            <w:r w:rsidRPr="00371086">
              <w:rPr>
                <w:lang w:eastAsia="ar-SA"/>
              </w:rPr>
              <w:t>floor</w:t>
            </w:r>
            <w:proofErr w:type="spellEnd"/>
            <w:r w:rsidRPr="00371086">
              <w:rPr>
                <w:lang w:eastAsia="ar-SA"/>
              </w:rPr>
              <w:t xml:space="preserve"> - </w:t>
            </w:r>
            <w:proofErr w:type="spellStart"/>
            <w:r w:rsidRPr="00371086">
              <w:rPr>
                <w:lang w:eastAsia="ar-SA"/>
              </w:rPr>
              <w:t>always</w:t>
            </w:r>
            <w:proofErr w:type="spellEnd"/>
            <w:r w:rsidRPr="00371086">
              <w:rPr>
                <w:lang w:eastAsia="ar-SA"/>
              </w:rPr>
              <w:t xml:space="preserve"> </w:t>
            </w:r>
            <w:proofErr w:type="spellStart"/>
            <w:r w:rsidRPr="00371086">
              <w:rPr>
                <w:lang w:eastAsia="ar-SA"/>
              </w:rPr>
              <w:t>above</w:t>
            </w:r>
            <w:proofErr w:type="spellEnd"/>
            <w:r w:rsidRPr="00371086">
              <w:rPr>
                <w:lang w:eastAsia="ar-SA"/>
              </w:rPr>
              <w:t xml:space="preserve"> </w:t>
            </w:r>
            <w:proofErr w:type="spellStart"/>
            <w:r w:rsidRPr="00371086">
              <w:rPr>
                <w:lang w:eastAsia="ar-SA"/>
              </w:rPr>
              <w:t>the</w:t>
            </w:r>
            <w:proofErr w:type="spellEnd"/>
            <w:r w:rsidRPr="00371086">
              <w:rPr>
                <w:lang w:eastAsia="ar-SA"/>
              </w:rPr>
              <w:t xml:space="preserve"> </w:t>
            </w:r>
            <w:proofErr w:type="spellStart"/>
            <w:r w:rsidRPr="00371086">
              <w:rPr>
                <w:lang w:eastAsia="ar-SA"/>
              </w:rPr>
              <w:t>fire</w:t>
            </w:r>
            <w:proofErr w:type="spellEnd"/>
            <w:r w:rsidRPr="00371086">
              <w:rPr>
                <w:lang w:eastAsia="ar-SA"/>
              </w:rPr>
              <w:t xml:space="preserve"> </w:t>
            </w:r>
            <w:proofErr w:type="spellStart"/>
            <w:r w:rsidRPr="00371086">
              <w:rPr>
                <w:lang w:eastAsia="ar-SA"/>
              </w:rPr>
              <w:t>extinguisher</w:t>
            </w:r>
            <w:proofErr w:type="spellEnd"/>
          </w:p>
        </w:tc>
      </w:tr>
      <w:tr w:rsidR="008F0FC7" w:rsidRPr="0035510D" w:rsidTr="00BF6AE3">
        <w:trPr>
          <w:trHeight w:val="961"/>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4C72051B" wp14:editId="4D3AC329">
                  <wp:extent cx="468312" cy="468312"/>
                  <wp:effectExtent l="0" t="0" r="8255" b="8255"/>
                  <wp:docPr id="2087" name="Obrázek 18" descr="Značka Požární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Obrázek 18" descr="Značka Požární had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312" cy="4683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8F0FC7" w:rsidP="00BF6AE3">
            <w:pPr>
              <w:cnfStyle w:val="000000000000" w:firstRow="0" w:lastRow="0" w:firstColumn="0" w:lastColumn="0" w:oddVBand="0" w:evenVBand="0" w:oddHBand="0" w:evenHBand="0" w:firstRowFirstColumn="0" w:firstRowLastColumn="0" w:lastRowFirstColumn="0" w:lastRowLastColumn="0"/>
              <w:rPr>
                <w:lang w:eastAsia="ar-SA"/>
              </w:rPr>
            </w:pPr>
            <w:r w:rsidRPr="0035510D">
              <w:rPr>
                <w:lang w:eastAsia="ar-SA"/>
              </w:rPr>
              <w:t>HYDRANT</w:t>
            </w:r>
          </w:p>
        </w:tc>
        <w:tc>
          <w:tcPr>
            <w:tcW w:w="2011" w:type="pct"/>
            <w:hideMark/>
          </w:tcPr>
          <w:p w:rsidR="008F0FC7" w:rsidRPr="0035510D" w:rsidRDefault="00371086" w:rsidP="00371086">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2</w:t>
            </w:r>
            <w:r>
              <w:rPr>
                <w:lang w:eastAsia="ar-SA"/>
              </w:rPr>
              <w:t xml:space="preserve">nd underground </w:t>
            </w:r>
            <w:proofErr w:type="spellStart"/>
            <w:r>
              <w:rPr>
                <w:lang w:eastAsia="ar-SA"/>
              </w:rPr>
              <w:t>floor</w:t>
            </w:r>
            <w:proofErr w:type="spellEnd"/>
            <w:r w:rsidRPr="00371086">
              <w:rPr>
                <w:lang w:eastAsia="ar-SA"/>
              </w:rPr>
              <w:t xml:space="preserve"> to 2</w:t>
            </w:r>
            <w:r>
              <w:rPr>
                <w:lang w:eastAsia="ar-SA"/>
              </w:rPr>
              <w:t xml:space="preserve">nd </w:t>
            </w:r>
            <w:proofErr w:type="spellStart"/>
            <w:r>
              <w:rPr>
                <w:lang w:eastAsia="ar-SA"/>
              </w:rPr>
              <w:t>ground</w:t>
            </w:r>
            <w:proofErr w:type="spellEnd"/>
            <w:r>
              <w:rPr>
                <w:lang w:eastAsia="ar-SA"/>
              </w:rPr>
              <w:t xml:space="preserve"> </w:t>
            </w:r>
            <w:proofErr w:type="spellStart"/>
            <w:r>
              <w:rPr>
                <w:lang w:eastAsia="ar-SA"/>
              </w:rPr>
              <w:t>floo</w:t>
            </w:r>
            <w:proofErr w:type="spellEnd"/>
            <w:r>
              <w:rPr>
                <w:lang w:eastAsia="ar-SA"/>
              </w:rPr>
              <w:t xml:space="preserve"> r</w:t>
            </w:r>
            <w:r w:rsidRPr="00371086">
              <w:rPr>
                <w:lang w:eastAsia="ar-SA"/>
              </w:rPr>
              <w:t xml:space="preserve">- </w:t>
            </w:r>
            <w:proofErr w:type="spellStart"/>
            <w:r w:rsidRPr="00371086">
              <w:rPr>
                <w:lang w:eastAsia="ar-SA"/>
              </w:rPr>
              <w:t>always</w:t>
            </w:r>
            <w:proofErr w:type="spellEnd"/>
            <w:r w:rsidRPr="00371086">
              <w:rPr>
                <w:lang w:eastAsia="ar-SA"/>
              </w:rPr>
              <w:t xml:space="preserve"> on </w:t>
            </w:r>
            <w:proofErr w:type="spellStart"/>
            <w:r w:rsidRPr="00371086">
              <w:rPr>
                <w:lang w:eastAsia="ar-SA"/>
              </w:rPr>
              <w:t>the</w:t>
            </w:r>
            <w:proofErr w:type="spellEnd"/>
            <w:r w:rsidRPr="00371086">
              <w:rPr>
                <w:lang w:eastAsia="ar-SA"/>
              </w:rPr>
              <w:t xml:space="preserve"> hydrant </w:t>
            </w:r>
            <w:r>
              <w:rPr>
                <w:lang w:eastAsia="ar-SA"/>
              </w:rPr>
              <w:t>box</w:t>
            </w:r>
          </w:p>
        </w:tc>
      </w:tr>
      <w:tr w:rsidR="008F0FC7" w:rsidRPr="0035510D" w:rsidTr="00BF6AE3">
        <w:trPr>
          <w:trHeight w:val="961"/>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625DDA61" wp14:editId="458F96F3">
                  <wp:extent cx="465137" cy="465137"/>
                  <wp:effectExtent l="0" t="0" r="0" b="0"/>
                  <wp:docPr id="2086" name="Picture 38" descr="http://www.eshop-tabulky.cz/1024-654-large/hlasic-poz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38" descr="http://www.eshop-tabulky.cz/1024-654-large/hlasic-pozaru.jpg"/>
                          <pic:cNvPicPr>
                            <a:picLocks noChangeAspect="1" noChangeArrowheads="1"/>
                          </pic:cNvPicPr>
                        </pic:nvPicPr>
                        <pic:blipFill>
                          <a:blip r:embed="rId31" r:link="rId32" cstate="hqprint">
                            <a:extLst>
                              <a:ext uri="{28A0092B-C50C-407E-A947-70E740481C1C}">
                                <a14:useLocalDpi xmlns:a14="http://schemas.microsoft.com/office/drawing/2010/main" val="0"/>
                              </a:ext>
                            </a:extLst>
                          </a:blip>
                          <a:srcRect/>
                          <a:stretch>
                            <a:fillRect/>
                          </a:stretch>
                        </pic:blipFill>
                        <pic:spPr bwMode="auto">
                          <a:xfrm>
                            <a:off x="0" y="0"/>
                            <a:ext cx="465137" cy="4651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FIRE ALARM CALL POINT</w:t>
            </w:r>
          </w:p>
        </w:tc>
        <w:tc>
          <w:tcPr>
            <w:tcW w:w="2011"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2</w:t>
            </w:r>
            <w:r>
              <w:rPr>
                <w:lang w:eastAsia="ar-SA"/>
              </w:rPr>
              <w:t xml:space="preserve">nd underground </w:t>
            </w:r>
            <w:proofErr w:type="spellStart"/>
            <w:r>
              <w:rPr>
                <w:lang w:eastAsia="ar-SA"/>
              </w:rPr>
              <w:t>floor</w:t>
            </w:r>
            <w:proofErr w:type="spellEnd"/>
            <w:r w:rsidRPr="00371086">
              <w:rPr>
                <w:lang w:eastAsia="ar-SA"/>
              </w:rPr>
              <w:t xml:space="preserve"> to 2</w:t>
            </w:r>
            <w:r>
              <w:rPr>
                <w:lang w:eastAsia="ar-SA"/>
              </w:rPr>
              <w:t xml:space="preserve">nd </w:t>
            </w:r>
            <w:proofErr w:type="spellStart"/>
            <w:r>
              <w:rPr>
                <w:lang w:eastAsia="ar-SA"/>
              </w:rPr>
              <w:t>ground</w:t>
            </w:r>
            <w:proofErr w:type="spellEnd"/>
            <w:r>
              <w:rPr>
                <w:lang w:eastAsia="ar-SA"/>
              </w:rPr>
              <w:t xml:space="preserve"> </w:t>
            </w:r>
            <w:proofErr w:type="spellStart"/>
            <w:r>
              <w:rPr>
                <w:lang w:eastAsia="ar-SA"/>
              </w:rPr>
              <w:t>floo</w:t>
            </w:r>
            <w:r>
              <w:rPr>
                <w:lang w:eastAsia="ar-SA"/>
              </w:rPr>
              <w:t>r</w:t>
            </w:r>
            <w:proofErr w:type="spellEnd"/>
            <w:r>
              <w:rPr>
                <w:lang w:eastAsia="ar-SA"/>
              </w:rPr>
              <w:t xml:space="preserve"> </w:t>
            </w:r>
            <w:r w:rsidRPr="00371086">
              <w:rPr>
                <w:lang w:eastAsia="ar-SA"/>
              </w:rPr>
              <w:t xml:space="preserve">- </w:t>
            </w:r>
            <w:proofErr w:type="spellStart"/>
            <w:r w:rsidRPr="00371086">
              <w:rPr>
                <w:lang w:eastAsia="ar-SA"/>
              </w:rPr>
              <w:t>always</w:t>
            </w:r>
            <w:proofErr w:type="spellEnd"/>
            <w:r w:rsidRPr="00371086">
              <w:rPr>
                <w:lang w:eastAsia="ar-SA"/>
              </w:rPr>
              <w:t xml:space="preserve"> </w:t>
            </w:r>
            <w:proofErr w:type="spellStart"/>
            <w:r w:rsidRPr="00371086">
              <w:rPr>
                <w:lang w:eastAsia="ar-SA"/>
              </w:rPr>
              <w:t>at</w:t>
            </w:r>
            <w:proofErr w:type="spellEnd"/>
            <w:r w:rsidRPr="00371086">
              <w:rPr>
                <w:lang w:eastAsia="ar-SA"/>
              </w:rPr>
              <w:t xml:space="preserve"> </w:t>
            </w:r>
            <w:proofErr w:type="spellStart"/>
            <w:r w:rsidRPr="00371086">
              <w:rPr>
                <w:lang w:eastAsia="ar-SA"/>
              </w:rPr>
              <w:t>the</w:t>
            </w:r>
            <w:proofErr w:type="spellEnd"/>
            <w:r w:rsidRPr="00371086">
              <w:rPr>
                <w:lang w:eastAsia="ar-SA"/>
              </w:rPr>
              <w:t xml:space="preserve"> </w:t>
            </w:r>
            <w:proofErr w:type="spellStart"/>
            <w:r w:rsidRPr="00371086">
              <w:rPr>
                <w:lang w:eastAsia="ar-SA"/>
              </w:rPr>
              <w:t>fire</w:t>
            </w:r>
            <w:proofErr w:type="spellEnd"/>
            <w:r w:rsidRPr="00371086">
              <w:rPr>
                <w:lang w:eastAsia="ar-SA"/>
              </w:rPr>
              <w:t xml:space="preserve"> alarm call point</w:t>
            </w:r>
          </w:p>
        </w:tc>
      </w:tr>
      <w:tr w:rsidR="008F0FC7" w:rsidRPr="0035510D" w:rsidTr="00BF6AE3">
        <w:trPr>
          <w:trHeight w:val="1167"/>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309ECEB5" wp14:editId="576CB4D8">
                  <wp:extent cx="495300" cy="647700"/>
                  <wp:effectExtent l="0" t="0" r="0" b="0"/>
                  <wp:docPr id="11" name="Obrázek 5" descr="http://www.seaspol.cz/shopfoto/5/15/23/869_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5" descr="http://www.seaspol.cz/shopfoto/5/15/23/869_7-3001.jpg"/>
                          <pic:cNvPicPr>
                            <a:picLocks noChangeAspect="1" noChangeArrowheads="1"/>
                          </pic:cNvPicPr>
                        </pic:nvPicPr>
                        <pic:blipFill>
                          <a:blip r:embed="rId33">
                            <a:extLst>
                              <a:ext uri="{28A0092B-C50C-407E-A947-70E740481C1C}">
                                <a14:useLocalDpi xmlns:a14="http://schemas.microsoft.com/office/drawing/2010/main" val="0"/>
                              </a:ext>
                            </a:extLst>
                          </a:blip>
                          <a:srcRect l="926" t="714" r="926" b="714"/>
                          <a:stretch>
                            <a:fillRect/>
                          </a:stretch>
                        </pic:blipFill>
                        <pic:spPr bwMode="auto">
                          <a:xfrm>
                            <a:off x="0" y="0"/>
                            <a:ext cx="4953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THIS LIFT IS NOT USED TO EVACUATE PEOPLE</w:t>
            </w:r>
          </w:p>
        </w:tc>
        <w:tc>
          <w:tcPr>
            <w:tcW w:w="2011" w:type="pct"/>
            <w:hideMark/>
          </w:tcPr>
          <w:p w:rsidR="008F0FC7" w:rsidRPr="0035510D" w:rsidRDefault="00371086" w:rsidP="00371086">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2</w:t>
            </w:r>
            <w:r>
              <w:rPr>
                <w:lang w:eastAsia="ar-SA"/>
              </w:rPr>
              <w:t xml:space="preserve">nd underground </w:t>
            </w:r>
            <w:proofErr w:type="spellStart"/>
            <w:r>
              <w:rPr>
                <w:lang w:eastAsia="ar-SA"/>
              </w:rPr>
              <w:t>floor</w:t>
            </w:r>
            <w:proofErr w:type="spellEnd"/>
            <w:r w:rsidRPr="00371086">
              <w:rPr>
                <w:lang w:eastAsia="ar-SA"/>
              </w:rPr>
              <w:t xml:space="preserve"> to 2</w:t>
            </w:r>
            <w:r>
              <w:rPr>
                <w:lang w:eastAsia="ar-SA"/>
              </w:rPr>
              <w:t xml:space="preserve">nd </w:t>
            </w:r>
            <w:proofErr w:type="spellStart"/>
            <w:r>
              <w:rPr>
                <w:lang w:eastAsia="ar-SA"/>
              </w:rPr>
              <w:t>ground</w:t>
            </w:r>
            <w:proofErr w:type="spellEnd"/>
            <w:r>
              <w:rPr>
                <w:lang w:eastAsia="ar-SA"/>
              </w:rPr>
              <w:t xml:space="preserve"> </w:t>
            </w:r>
            <w:proofErr w:type="spellStart"/>
            <w:r>
              <w:rPr>
                <w:lang w:eastAsia="ar-SA"/>
              </w:rPr>
              <w:t>floo</w:t>
            </w:r>
            <w:r>
              <w:rPr>
                <w:lang w:eastAsia="ar-SA"/>
              </w:rPr>
              <w:t>r</w:t>
            </w:r>
            <w:proofErr w:type="spellEnd"/>
            <w:r>
              <w:rPr>
                <w:lang w:eastAsia="ar-SA"/>
              </w:rPr>
              <w:t xml:space="preserve"> </w:t>
            </w:r>
            <w:proofErr w:type="spellStart"/>
            <w:r w:rsidRPr="00371086">
              <w:rPr>
                <w:lang w:eastAsia="ar-SA"/>
              </w:rPr>
              <w:t>always</w:t>
            </w:r>
            <w:proofErr w:type="spellEnd"/>
            <w:r w:rsidRPr="00371086">
              <w:rPr>
                <w:lang w:eastAsia="ar-SA"/>
              </w:rPr>
              <w:t xml:space="preserve"> on </w:t>
            </w:r>
            <w:proofErr w:type="spellStart"/>
            <w:r w:rsidRPr="00371086">
              <w:rPr>
                <w:lang w:eastAsia="ar-SA"/>
              </w:rPr>
              <w:t>the</w:t>
            </w:r>
            <w:proofErr w:type="spellEnd"/>
            <w:r w:rsidRPr="00371086">
              <w:rPr>
                <w:lang w:eastAsia="ar-SA"/>
              </w:rPr>
              <w:t xml:space="preserve"> </w:t>
            </w:r>
            <w:r>
              <w:rPr>
                <w:lang w:eastAsia="ar-SA"/>
              </w:rPr>
              <w:t>lift</w:t>
            </w:r>
          </w:p>
        </w:tc>
      </w:tr>
      <w:tr w:rsidR="008F0FC7" w:rsidRPr="0035510D" w:rsidTr="00BF6AE3">
        <w:trPr>
          <w:trHeight w:val="961"/>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00629A10" wp14:editId="61BD1840">
                  <wp:extent cx="647700" cy="647700"/>
                  <wp:effectExtent l="0" t="0" r="0" b="0"/>
                  <wp:docPr id="8" name="Obrázek 17" descr="Tabulka - Hlavní uzávěr v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7" descr="Tabulka - Hlavní uzávěr vod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MAIN WATER SHUT-OFF</w:t>
            </w:r>
          </w:p>
        </w:tc>
        <w:tc>
          <w:tcPr>
            <w:tcW w:w="2011" w:type="pct"/>
            <w:hideMark/>
          </w:tcPr>
          <w:p w:rsidR="008F0FC7" w:rsidRPr="0035510D" w:rsidRDefault="007D58AC" w:rsidP="007D58AC">
            <w:pPr>
              <w:cnfStyle w:val="000000000000" w:firstRow="0" w:lastRow="0" w:firstColumn="0" w:lastColumn="0" w:oddVBand="0" w:evenVBand="0" w:oddHBand="0" w:evenHBand="0" w:firstRowFirstColumn="0" w:firstRowLastColumn="0" w:lastRowFirstColumn="0" w:lastRowLastColumn="0"/>
              <w:rPr>
                <w:lang w:eastAsia="ar-SA"/>
              </w:rPr>
            </w:pPr>
            <w:r w:rsidRPr="007D58AC">
              <w:rPr>
                <w:lang w:eastAsia="ar-SA"/>
              </w:rPr>
              <w:t>1</w:t>
            </w:r>
            <w:r>
              <w:rPr>
                <w:lang w:eastAsia="ar-SA"/>
              </w:rPr>
              <w:t xml:space="preserve">st </w:t>
            </w:r>
            <w:proofErr w:type="spellStart"/>
            <w:r>
              <w:rPr>
                <w:lang w:eastAsia="ar-SA"/>
              </w:rPr>
              <w:t>ground</w:t>
            </w:r>
            <w:proofErr w:type="spellEnd"/>
            <w:r>
              <w:rPr>
                <w:lang w:eastAsia="ar-SA"/>
              </w:rPr>
              <w:t xml:space="preserve"> </w:t>
            </w:r>
            <w:proofErr w:type="spellStart"/>
            <w:r>
              <w:rPr>
                <w:lang w:eastAsia="ar-SA"/>
              </w:rPr>
              <w:t>floor</w:t>
            </w:r>
            <w:proofErr w:type="spellEnd"/>
            <w:r w:rsidRPr="007D58AC">
              <w:rPr>
                <w:lang w:eastAsia="ar-SA"/>
              </w:rPr>
              <w:t xml:space="preserve"> on </w:t>
            </w:r>
            <w:proofErr w:type="spellStart"/>
            <w:r w:rsidRPr="007D58AC">
              <w:rPr>
                <w:lang w:eastAsia="ar-SA"/>
              </w:rPr>
              <w:t>door</w:t>
            </w:r>
            <w:proofErr w:type="spellEnd"/>
            <w:r w:rsidRPr="007D58AC">
              <w:rPr>
                <w:lang w:eastAsia="ar-SA"/>
              </w:rPr>
              <w:t xml:space="preserve"> 1S102</w:t>
            </w:r>
          </w:p>
        </w:tc>
      </w:tr>
      <w:tr w:rsidR="008F0FC7" w:rsidRPr="0035510D" w:rsidTr="00BF6AE3">
        <w:trPr>
          <w:trHeight w:val="961"/>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2E58312F" wp14:editId="0863A973">
                  <wp:extent cx="677862" cy="288925"/>
                  <wp:effectExtent l="0" t="0" r="8255" b="0"/>
                  <wp:docPr id="12" name="Obrázek 4" descr="http://eshop.dk1.cz/images_zbozi/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4" descr="http://eshop.dk1.cz/images_zbozi/460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862" cy="2889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371086" w:rsidP="00BF6AE3">
            <w:pPr>
              <w:cnfStyle w:val="000000000000" w:firstRow="0" w:lastRow="0" w:firstColumn="0" w:lastColumn="0" w:oddVBand="0" w:evenVBand="0" w:oddHBand="0" w:evenHBand="0" w:firstRowFirstColumn="0" w:firstRowLastColumn="0" w:lastRowFirstColumn="0" w:lastRowLastColumn="0"/>
              <w:rPr>
                <w:lang w:eastAsia="ar-SA"/>
              </w:rPr>
            </w:pPr>
            <w:r w:rsidRPr="00371086">
              <w:rPr>
                <w:lang w:eastAsia="ar-SA"/>
              </w:rPr>
              <w:t>MAIN GAS SHUT-OFF</w:t>
            </w:r>
          </w:p>
        </w:tc>
        <w:tc>
          <w:tcPr>
            <w:tcW w:w="2011" w:type="pct"/>
            <w:hideMark/>
          </w:tcPr>
          <w:p w:rsidR="008F0FC7" w:rsidRPr="0035510D" w:rsidRDefault="007D58AC" w:rsidP="00BF6AE3">
            <w:pPr>
              <w:cnfStyle w:val="000000000000" w:firstRow="0" w:lastRow="0" w:firstColumn="0" w:lastColumn="0" w:oddVBand="0" w:evenVBand="0" w:oddHBand="0" w:evenHBand="0" w:firstRowFirstColumn="0" w:firstRowLastColumn="0" w:lastRowFirstColumn="0" w:lastRowLastColumn="0"/>
              <w:rPr>
                <w:lang w:eastAsia="ar-SA"/>
              </w:rPr>
            </w:pPr>
            <w:r w:rsidRPr="007D58AC">
              <w:rPr>
                <w:lang w:eastAsia="ar-SA"/>
              </w:rPr>
              <w:t xml:space="preserve">on </w:t>
            </w:r>
            <w:proofErr w:type="spellStart"/>
            <w:r w:rsidRPr="007D58AC">
              <w:rPr>
                <w:lang w:eastAsia="ar-SA"/>
              </w:rPr>
              <w:t>the</w:t>
            </w:r>
            <w:proofErr w:type="spellEnd"/>
            <w:r w:rsidRPr="007D58AC">
              <w:rPr>
                <w:lang w:eastAsia="ar-SA"/>
              </w:rPr>
              <w:t xml:space="preserve"> </w:t>
            </w:r>
            <w:proofErr w:type="spellStart"/>
            <w:r w:rsidRPr="007D58AC">
              <w:rPr>
                <w:lang w:eastAsia="ar-SA"/>
              </w:rPr>
              <w:t>door</w:t>
            </w:r>
            <w:proofErr w:type="spellEnd"/>
            <w:r w:rsidRPr="007D58AC">
              <w:rPr>
                <w:lang w:eastAsia="ar-SA"/>
              </w:rPr>
              <w:t xml:space="preserve"> to </w:t>
            </w:r>
            <w:proofErr w:type="spellStart"/>
            <w:r w:rsidRPr="007D58AC">
              <w:rPr>
                <w:lang w:eastAsia="ar-SA"/>
              </w:rPr>
              <w:t>the</w:t>
            </w:r>
            <w:proofErr w:type="spellEnd"/>
            <w:r w:rsidRPr="007D58AC">
              <w:rPr>
                <w:lang w:eastAsia="ar-SA"/>
              </w:rPr>
              <w:t xml:space="preserve"> </w:t>
            </w:r>
            <w:proofErr w:type="spellStart"/>
            <w:r w:rsidRPr="007D58AC">
              <w:rPr>
                <w:lang w:eastAsia="ar-SA"/>
              </w:rPr>
              <w:t>main</w:t>
            </w:r>
            <w:proofErr w:type="spellEnd"/>
            <w:r w:rsidRPr="007D58AC">
              <w:rPr>
                <w:lang w:eastAsia="ar-SA"/>
              </w:rPr>
              <w:t xml:space="preserve"> </w:t>
            </w:r>
            <w:proofErr w:type="spellStart"/>
            <w:r w:rsidRPr="007D58AC">
              <w:rPr>
                <w:lang w:eastAsia="ar-SA"/>
              </w:rPr>
              <w:t>gas</w:t>
            </w:r>
            <w:proofErr w:type="spellEnd"/>
            <w:r w:rsidRPr="007D58AC">
              <w:rPr>
                <w:lang w:eastAsia="ar-SA"/>
              </w:rPr>
              <w:t xml:space="preserve"> </w:t>
            </w:r>
            <w:proofErr w:type="spellStart"/>
            <w:r w:rsidRPr="007D58AC">
              <w:rPr>
                <w:lang w:eastAsia="ar-SA"/>
              </w:rPr>
              <w:t>shut-off</w:t>
            </w:r>
            <w:proofErr w:type="spellEnd"/>
            <w:r w:rsidRPr="007D58AC">
              <w:rPr>
                <w:lang w:eastAsia="ar-SA"/>
              </w:rPr>
              <w:t xml:space="preserve"> </w:t>
            </w:r>
            <w:proofErr w:type="spellStart"/>
            <w:r w:rsidRPr="007D58AC">
              <w:rPr>
                <w:lang w:eastAsia="ar-SA"/>
              </w:rPr>
              <w:t>located</w:t>
            </w:r>
            <w:proofErr w:type="spellEnd"/>
            <w:r w:rsidRPr="007D58AC">
              <w:rPr>
                <w:lang w:eastAsia="ar-SA"/>
              </w:rPr>
              <w:t xml:space="preserve"> in </w:t>
            </w:r>
            <w:proofErr w:type="spellStart"/>
            <w:r w:rsidRPr="007D58AC">
              <w:rPr>
                <w:lang w:eastAsia="ar-SA"/>
              </w:rPr>
              <w:t>the</w:t>
            </w:r>
            <w:proofErr w:type="spellEnd"/>
            <w:r w:rsidRPr="007D58AC">
              <w:rPr>
                <w:lang w:eastAsia="ar-SA"/>
              </w:rPr>
              <w:t xml:space="preserve"> </w:t>
            </w:r>
            <w:proofErr w:type="spellStart"/>
            <w:r w:rsidRPr="007D58AC">
              <w:rPr>
                <w:lang w:eastAsia="ar-SA"/>
              </w:rPr>
              <w:t>English</w:t>
            </w:r>
            <w:proofErr w:type="spellEnd"/>
            <w:r w:rsidRPr="007D58AC">
              <w:rPr>
                <w:lang w:eastAsia="ar-SA"/>
              </w:rPr>
              <w:t xml:space="preserve"> </w:t>
            </w:r>
            <w:proofErr w:type="spellStart"/>
            <w:r w:rsidRPr="007D58AC">
              <w:rPr>
                <w:lang w:eastAsia="ar-SA"/>
              </w:rPr>
              <w:t>courtyard</w:t>
            </w:r>
            <w:proofErr w:type="spellEnd"/>
            <w:r w:rsidRPr="007D58AC">
              <w:rPr>
                <w:lang w:eastAsia="ar-SA"/>
              </w:rPr>
              <w:t xml:space="preserve"> </w:t>
            </w:r>
            <w:proofErr w:type="spellStart"/>
            <w:r w:rsidRPr="007D58AC">
              <w:rPr>
                <w:lang w:eastAsia="ar-SA"/>
              </w:rPr>
              <w:t>outside</w:t>
            </w:r>
            <w:proofErr w:type="spellEnd"/>
            <w:r w:rsidRPr="007D58AC">
              <w:rPr>
                <w:lang w:eastAsia="ar-SA"/>
              </w:rPr>
              <w:t xml:space="preserve"> </w:t>
            </w:r>
            <w:proofErr w:type="spellStart"/>
            <w:r w:rsidRPr="007D58AC">
              <w:rPr>
                <w:lang w:eastAsia="ar-SA"/>
              </w:rPr>
              <w:t>the</w:t>
            </w:r>
            <w:proofErr w:type="spellEnd"/>
            <w:r w:rsidRPr="007D58AC">
              <w:rPr>
                <w:lang w:eastAsia="ar-SA"/>
              </w:rPr>
              <w:t xml:space="preserve"> </w:t>
            </w:r>
            <w:proofErr w:type="spellStart"/>
            <w:r w:rsidRPr="007D58AC">
              <w:rPr>
                <w:lang w:eastAsia="ar-SA"/>
              </w:rPr>
              <w:t>pavilion</w:t>
            </w:r>
            <w:proofErr w:type="spellEnd"/>
          </w:p>
        </w:tc>
      </w:tr>
      <w:tr w:rsidR="008F0FC7" w:rsidRPr="0035510D" w:rsidTr="00BF6AE3">
        <w:trPr>
          <w:trHeight w:val="961"/>
        </w:trPr>
        <w:tc>
          <w:tcPr>
            <w:cnfStyle w:val="001000000000" w:firstRow="0" w:lastRow="0" w:firstColumn="1" w:lastColumn="0" w:oddVBand="0" w:evenVBand="0" w:oddHBand="0" w:evenHBand="0" w:firstRowFirstColumn="0" w:firstRowLastColumn="0" w:lastRowFirstColumn="0" w:lastRowLastColumn="0"/>
            <w:tcW w:w="1079" w:type="pct"/>
            <w:hideMark/>
          </w:tcPr>
          <w:p w:rsidR="008F0FC7" w:rsidRPr="0035510D" w:rsidRDefault="008F0FC7" w:rsidP="00BF6AE3">
            <w:pPr>
              <w:rPr>
                <w:lang w:eastAsia="ar-SA"/>
              </w:rPr>
            </w:pPr>
            <w:r w:rsidRPr="0035510D">
              <w:rPr>
                <w:noProof/>
              </w:rPr>
              <w:drawing>
                <wp:inline distT="0" distB="0" distL="0" distR="0" wp14:anchorId="72685E4A" wp14:editId="28F641F5">
                  <wp:extent cx="609600" cy="609600"/>
                  <wp:effectExtent l="0" t="0" r="0" b="0"/>
                  <wp:docPr id="13" name="Obrázek 3" descr="http://www.eshop-tabulky.cz/3226-1541-thickbox/hlavni-vypi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3" descr="http://www.eshop-tabulky.cz/3226-1541-thickbox/hlavni-vypina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10" w:type="pct"/>
            <w:hideMark/>
          </w:tcPr>
          <w:p w:rsidR="008F0FC7" w:rsidRPr="0035510D" w:rsidRDefault="008F0FC7" w:rsidP="00BF6AE3">
            <w:pPr>
              <w:cnfStyle w:val="000000000000" w:firstRow="0" w:lastRow="0" w:firstColumn="0" w:lastColumn="0" w:oddVBand="0" w:evenVBand="0" w:oddHBand="0" w:evenHBand="0" w:firstRowFirstColumn="0" w:firstRowLastColumn="0" w:lastRowFirstColumn="0" w:lastRowLastColumn="0"/>
              <w:rPr>
                <w:lang w:eastAsia="ar-SA"/>
              </w:rPr>
            </w:pPr>
            <w:r w:rsidRPr="0035510D">
              <w:rPr>
                <w:lang w:eastAsia="ar-SA"/>
              </w:rPr>
              <w:t>TOTAL STOP, CENTRAL STOP</w:t>
            </w:r>
          </w:p>
        </w:tc>
        <w:tc>
          <w:tcPr>
            <w:tcW w:w="2011" w:type="pct"/>
            <w:hideMark/>
          </w:tcPr>
          <w:p w:rsidR="008F0FC7" w:rsidRPr="0035510D" w:rsidRDefault="008F0FC7" w:rsidP="00BF6AE3">
            <w:pPr>
              <w:cnfStyle w:val="000000000000" w:firstRow="0" w:lastRow="0" w:firstColumn="0" w:lastColumn="0" w:oddVBand="0" w:evenVBand="0" w:oddHBand="0" w:evenHBand="0" w:firstRowFirstColumn="0" w:firstRowLastColumn="0" w:lastRowFirstColumn="0" w:lastRowLastColumn="0"/>
              <w:rPr>
                <w:lang w:eastAsia="ar-SA"/>
              </w:rPr>
            </w:pPr>
            <w:r w:rsidRPr="0035510D">
              <w:rPr>
                <w:lang w:eastAsia="ar-SA"/>
              </w:rPr>
              <w:t xml:space="preserve"> </w:t>
            </w:r>
            <w:proofErr w:type="spellStart"/>
            <w:r w:rsidR="007D58AC" w:rsidRPr="007D58AC">
              <w:rPr>
                <w:lang w:eastAsia="ar-SA"/>
              </w:rPr>
              <w:t>protected</w:t>
            </w:r>
            <w:proofErr w:type="spellEnd"/>
            <w:r w:rsidR="007D58AC" w:rsidRPr="007D58AC">
              <w:rPr>
                <w:lang w:eastAsia="ar-SA"/>
              </w:rPr>
              <w:t xml:space="preserve"> </w:t>
            </w:r>
            <w:proofErr w:type="spellStart"/>
            <w:r w:rsidR="007D58AC" w:rsidRPr="007D58AC">
              <w:rPr>
                <w:lang w:eastAsia="ar-SA"/>
              </w:rPr>
              <w:t>escape</w:t>
            </w:r>
            <w:proofErr w:type="spellEnd"/>
            <w:r w:rsidR="007D58AC" w:rsidRPr="007D58AC">
              <w:rPr>
                <w:lang w:eastAsia="ar-SA"/>
              </w:rPr>
              <w:t xml:space="preserve"> </w:t>
            </w:r>
            <w:proofErr w:type="spellStart"/>
            <w:r w:rsidR="007D58AC" w:rsidRPr="007D58AC">
              <w:rPr>
                <w:lang w:eastAsia="ar-SA"/>
              </w:rPr>
              <w:t>route</w:t>
            </w:r>
            <w:proofErr w:type="spellEnd"/>
            <w:r w:rsidR="007D58AC" w:rsidRPr="007D58AC">
              <w:rPr>
                <w:lang w:eastAsia="ar-SA"/>
              </w:rPr>
              <w:t xml:space="preserve"> in </w:t>
            </w:r>
            <w:proofErr w:type="spellStart"/>
            <w:r w:rsidR="007D58AC" w:rsidRPr="007D58AC">
              <w:rPr>
                <w:lang w:eastAsia="ar-SA"/>
              </w:rPr>
              <w:t>the</w:t>
            </w:r>
            <w:proofErr w:type="spellEnd"/>
            <w:r w:rsidR="007D58AC" w:rsidRPr="007D58AC">
              <w:rPr>
                <w:lang w:eastAsia="ar-SA"/>
              </w:rPr>
              <w:t xml:space="preserve"> 1st </w:t>
            </w:r>
            <w:proofErr w:type="spellStart"/>
            <w:r w:rsidR="007D58AC" w:rsidRPr="007D58AC">
              <w:rPr>
                <w:lang w:eastAsia="ar-SA"/>
              </w:rPr>
              <w:t>floor</w:t>
            </w:r>
            <w:proofErr w:type="spellEnd"/>
            <w:r w:rsidR="007D58AC" w:rsidRPr="007D58AC">
              <w:rPr>
                <w:lang w:eastAsia="ar-SA"/>
              </w:rPr>
              <w:t xml:space="preserve"> (</w:t>
            </w:r>
            <w:proofErr w:type="spellStart"/>
            <w:r w:rsidR="007D58AC" w:rsidRPr="007D58AC">
              <w:rPr>
                <w:lang w:eastAsia="ar-SA"/>
              </w:rPr>
              <w:t>corridors</w:t>
            </w:r>
            <w:proofErr w:type="spellEnd"/>
            <w:r w:rsidR="007D58AC" w:rsidRPr="007D58AC">
              <w:rPr>
                <w:lang w:eastAsia="ar-SA"/>
              </w:rPr>
              <w:t xml:space="preserve"> </w:t>
            </w:r>
            <w:proofErr w:type="spellStart"/>
            <w:r w:rsidR="007D58AC" w:rsidRPr="007D58AC">
              <w:rPr>
                <w:lang w:eastAsia="ar-SA"/>
              </w:rPr>
              <w:t>leading</w:t>
            </w:r>
            <w:proofErr w:type="spellEnd"/>
            <w:r w:rsidR="007D58AC" w:rsidRPr="007D58AC">
              <w:rPr>
                <w:lang w:eastAsia="ar-SA"/>
              </w:rPr>
              <w:t xml:space="preserve"> to </w:t>
            </w:r>
            <w:proofErr w:type="spellStart"/>
            <w:r w:rsidR="007D58AC" w:rsidRPr="007D58AC">
              <w:rPr>
                <w:lang w:eastAsia="ar-SA"/>
              </w:rPr>
              <w:t>the</w:t>
            </w:r>
            <w:proofErr w:type="spellEnd"/>
            <w:r w:rsidR="007D58AC" w:rsidRPr="007D58AC">
              <w:rPr>
                <w:lang w:eastAsia="ar-SA"/>
              </w:rPr>
              <w:t xml:space="preserve"> </w:t>
            </w:r>
            <w:proofErr w:type="spellStart"/>
            <w:r w:rsidR="007D58AC" w:rsidRPr="007D58AC">
              <w:rPr>
                <w:lang w:eastAsia="ar-SA"/>
              </w:rPr>
              <w:t>external</w:t>
            </w:r>
            <w:proofErr w:type="spellEnd"/>
            <w:r w:rsidR="007D58AC" w:rsidRPr="007D58AC">
              <w:rPr>
                <w:lang w:eastAsia="ar-SA"/>
              </w:rPr>
              <w:t xml:space="preserve"> </w:t>
            </w:r>
            <w:proofErr w:type="spellStart"/>
            <w:r w:rsidR="007D58AC" w:rsidRPr="007D58AC">
              <w:rPr>
                <w:lang w:eastAsia="ar-SA"/>
              </w:rPr>
              <w:t>escape</w:t>
            </w:r>
            <w:proofErr w:type="spellEnd"/>
            <w:r w:rsidR="007D58AC" w:rsidRPr="007D58AC">
              <w:rPr>
                <w:lang w:eastAsia="ar-SA"/>
              </w:rPr>
              <w:t xml:space="preserve"> </w:t>
            </w:r>
            <w:proofErr w:type="spellStart"/>
            <w:r w:rsidR="007D58AC" w:rsidRPr="007D58AC">
              <w:rPr>
                <w:lang w:eastAsia="ar-SA"/>
              </w:rPr>
              <w:t>staircase</w:t>
            </w:r>
            <w:proofErr w:type="spellEnd"/>
            <w:r w:rsidR="007D58AC" w:rsidRPr="007D58AC">
              <w:rPr>
                <w:lang w:eastAsia="ar-SA"/>
              </w:rPr>
              <w:t>)</w:t>
            </w:r>
          </w:p>
        </w:tc>
      </w:tr>
    </w:tbl>
    <w:p w:rsidR="0056304C" w:rsidRDefault="0056304C" w:rsidP="0056304C">
      <w:pPr>
        <w:pStyle w:val="Odstavecseseznamem"/>
        <w:numPr>
          <w:ilvl w:val="0"/>
          <w:numId w:val="0"/>
        </w:numPr>
        <w:ind w:left="720"/>
      </w:pPr>
    </w:p>
    <w:p w:rsidR="0056304C" w:rsidRDefault="0056304C" w:rsidP="0056304C">
      <w:pPr>
        <w:pStyle w:val="Nadpis1"/>
      </w:pPr>
      <w:bookmarkStart w:id="34" w:name="_Toc132802172"/>
      <w:r>
        <w:lastRenderedPageBreak/>
        <w:t>Conclusion</w:t>
      </w:r>
      <w:bookmarkEnd w:id="34"/>
    </w:p>
    <w:p w:rsidR="00EC18AA" w:rsidRDefault="001D2B99" w:rsidP="00EC18AA">
      <w:r>
        <w:t xml:space="preserve">These Rules of Operation must be demonstrably communicated to </w:t>
      </w:r>
      <w:proofErr w:type="spellStart"/>
      <w:r>
        <w:t>all</w:t>
      </w:r>
      <w:proofErr w:type="spellEnd"/>
      <w:r>
        <w:t xml:space="preserve"> </w:t>
      </w:r>
      <w:proofErr w:type="spellStart"/>
      <w:r>
        <w:t>employees</w:t>
      </w:r>
      <w:proofErr w:type="spellEnd"/>
      <w:r>
        <w:t xml:space="preserve"> </w:t>
      </w:r>
      <w:proofErr w:type="spellStart"/>
      <w:r>
        <w:t>of</w:t>
      </w:r>
      <w:proofErr w:type="spellEnd"/>
      <w:r>
        <w:t xml:space="preserve"> </w:t>
      </w:r>
      <w:r w:rsidR="00D92695">
        <w:t xml:space="preserve">Lukáše Trantírka </w:t>
      </w:r>
      <w:proofErr w:type="spellStart"/>
      <w:r w:rsidR="00D92695">
        <w:t>RG</w:t>
      </w:r>
      <w:r>
        <w:t>students</w:t>
      </w:r>
      <w:proofErr w:type="spellEnd"/>
      <w:r>
        <w:t xml:space="preserve">, </w:t>
      </w:r>
      <w:proofErr w:type="spellStart"/>
      <w:r>
        <w:t>interns</w:t>
      </w:r>
      <w:proofErr w:type="spellEnd"/>
      <w:r>
        <w:t xml:space="preserve"> and other persons present within </w:t>
      </w:r>
      <w:proofErr w:type="spellStart"/>
      <w:r>
        <w:t>the</w:t>
      </w:r>
      <w:proofErr w:type="spellEnd"/>
      <w:r>
        <w:t xml:space="preserve"> </w:t>
      </w:r>
      <w:proofErr w:type="spellStart"/>
      <w:r>
        <w:t>premises</w:t>
      </w:r>
      <w:proofErr w:type="spellEnd"/>
      <w:r>
        <w:t xml:space="preserve"> </w:t>
      </w:r>
      <w:proofErr w:type="spellStart"/>
      <w:r>
        <w:t>of</w:t>
      </w:r>
      <w:proofErr w:type="spellEnd"/>
      <w:r>
        <w:t xml:space="preserve"> </w:t>
      </w:r>
      <w:proofErr w:type="gramStart"/>
      <w:r w:rsidR="00D92695">
        <w:t>Lukáš</w:t>
      </w:r>
      <w:proofErr w:type="gramEnd"/>
      <w:r w:rsidR="00D92695">
        <w:t xml:space="preserve"> Trantírek RG.</w:t>
      </w:r>
    </w:p>
    <w:p w:rsidR="001D2B99" w:rsidRDefault="001D2B99" w:rsidP="001D2B99">
      <w:pPr>
        <w:widowControl w:val="0"/>
      </w:pPr>
      <w:r>
        <w:t>The provisions of these Rules of Operation shall also apply mutatis mutandis to persons who, with the employer's knowledge, are present at the employer's workplaces and carry out agreed activities there.</w:t>
      </w:r>
    </w:p>
    <w:p w:rsidR="001D2B99" w:rsidRDefault="001D2B99" w:rsidP="00EC18AA"/>
    <w:p w:rsidR="001D2B99" w:rsidRPr="009608BB" w:rsidRDefault="001D2B99" w:rsidP="001D2B99">
      <w:r>
        <w:t xml:space="preserve">In ............................,  on ............................  </w:t>
      </w:r>
    </w:p>
    <w:p w:rsidR="001D2B99" w:rsidRPr="009608BB" w:rsidRDefault="001D2B99" w:rsidP="001D2B99"/>
    <w:p w:rsidR="001D2B99" w:rsidRPr="009608BB" w:rsidRDefault="001D2B99" w:rsidP="001D2B99">
      <w:pPr>
        <w:ind w:left="3540" w:firstLine="708"/>
      </w:pPr>
      <w:r>
        <w:t>Approved by: ………………………………………..</w:t>
      </w:r>
    </w:p>
    <w:p w:rsidR="00D92695" w:rsidRDefault="00D92695" w:rsidP="00D92695">
      <w:pPr>
        <w:ind w:left="4248" w:firstLine="708"/>
      </w:pPr>
      <w:r>
        <w:t xml:space="preserve">           </w:t>
      </w:r>
      <w:r>
        <w:t>doc. Mgr. Lukáš Trantírek, Ph.D.</w:t>
      </w:r>
    </w:p>
    <w:p w:rsidR="001D2B99" w:rsidRDefault="001D2B99" w:rsidP="001D2B99">
      <w:pPr>
        <w:keepNext/>
        <w:widowControl w:val="0"/>
      </w:pPr>
    </w:p>
    <w:p w:rsidR="001D2B99" w:rsidRPr="00EC18AA" w:rsidRDefault="001D2B99" w:rsidP="00EC18AA"/>
    <w:p w:rsidR="0046632A" w:rsidRDefault="0046632A" w:rsidP="0046632A"/>
    <w:p w:rsidR="0046632A" w:rsidRDefault="0046632A" w:rsidP="0046632A">
      <w:pPr>
        <w:pStyle w:val="Nadpis1"/>
      </w:pPr>
      <w:bookmarkStart w:id="35" w:name="_Toc132802173"/>
      <w:r>
        <w:t>Annexes</w:t>
      </w:r>
      <w:bookmarkEnd w:id="35"/>
    </w:p>
    <w:p w:rsidR="00516370" w:rsidRDefault="008C397B" w:rsidP="00516370">
      <w:r>
        <w:t>Annex No. 1 – Registration Sheet of Personal Protective Equipment</w:t>
      </w:r>
    </w:p>
    <w:p w:rsidR="005E237C" w:rsidRDefault="005E237C" w:rsidP="00516370">
      <w:r>
        <w:t xml:space="preserve">Annex No. 2 – List </w:t>
      </w:r>
      <w:proofErr w:type="gramStart"/>
      <w:r>
        <w:t>of Used</w:t>
      </w:r>
      <w:proofErr w:type="gramEnd"/>
      <w:r>
        <w:t xml:space="preserve"> Machinery, Devices and Equipment</w:t>
      </w:r>
    </w:p>
    <w:p w:rsidR="009C10EB" w:rsidRPr="009C10EB" w:rsidRDefault="009C10EB" w:rsidP="009C10EB">
      <w:r>
        <w:t>Annex No. 3 – List of Hazardous Chemical Substances and Mixtures</w:t>
      </w:r>
    </w:p>
    <w:p w:rsidR="009C10EB" w:rsidRDefault="009C10EB" w:rsidP="00516370"/>
    <w:p w:rsidR="00516370" w:rsidRPr="00516370" w:rsidRDefault="00516370" w:rsidP="00516370"/>
    <w:p w:rsidR="008C397B" w:rsidRDefault="008C397B" w:rsidP="00516370">
      <w:pPr>
        <w:sectPr w:rsidR="008C397B" w:rsidSect="008C397B">
          <w:headerReference w:type="first" r:id="rId37"/>
          <w:pgSz w:w="11906" w:h="16838"/>
          <w:pgMar w:top="1361" w:right="1361" w:bottom="1361" w:left="1361" w:header="964" w:footer="680" w:gutter="0"/>
          <w:cols w:space="708"/>
          <w:titlePg/>
          <w:docGrid w:linePitch="360"/>
        </w:sectPr>
      </w:pPr>
      <w:bookmarkStart w:id="36" w:name="_Toc125543693"/>
    </w:p>
    <w:p w:rsidR="00516370" w:rsidRDefault="008C397B" w:rsidP="00516370">
      <w:r>
        <w:lastRenderedPageBreak/>
        <w:t>Annex No. 1 – Registration Sheet of Personal Protective Equipment</w:t>
      </w:r>
    </w:p>
    <w:p w:rsidR="0090240C" w:rsidRPr="00516370" w:rsidRDefault="0090240C" w:rsidP="00B90B23">
      <w:pPr>
        <w:jc w:val="center"/>
        <w:rPr>
          <w:b/>
          <w:sz w:val="24"/>
          <w:szCs w:val="24"/>
        </w:rPr>
      </w:pPr>
      <w:bookmarkStart w:id="37" w:name="_Toc125543694"/>
      <w:bookmarkEnd w:id="36"/>
      <w:r>
        <w:rPr>
          <w:b/>
          <w:bCs/>
          <w:sz w:val="24"/>
          <w:szCs w:val="24"/>
        </w:rPr>
        <w:t>REGISTRATION SHEET</w:t>
      </w:r>
      <w:bookmarkEnd w:id="37"/>
    </w:p>
    <w:p w:rsidR="0090240C" w:rsidRPr="00516370" w:rsidRDefault="0090240C" w:rsidP="00B90B23">
      <w:pPr>
        <w:jc w:val="center"/>
        <w:rPr>
          <w:b/>
          <w:sz w:val="24"/>
          <w:szCs w:val="24"/>
        </w:rPr>
      </w:pPr>
      <w:bookmarkStart w:id="38" w:name="_Toc125543695"/>
      <w:r>
        <w:rPr>
          <w:b/>
          <w:bCs/>
          <w:sz w:val="24"/>
          <w:szCs w:val="24"/>
        </w:rPr>
        <w:t>Personal Protective Equipment at the Workplace</w:t>
      </w:r>
      <w:bookmarkEnd w:id="38"/>
    </w:p>
    <w:p w:rsidR="0090240C" w:rsidRPr="00C50BE9" w:rsidRDefault="0090240C" w:rsidP="0090240C"/>
    <w:tbl>
      <w:tblPr>
        <w:tblW w:w="936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164"/>
        <w:gridCol w:w="6196"/>
      </w:tblGrid>
      <w:tr w:rsidR="0090240C" w:rsidRPr="00BD255F" w:rsidTr="0090240C">
        <w:trPr>
          <w:trHeight w:val="567"/>
        </w:trPr>
        <w:tc>
          <w:tcPr>
            <w:tcW w:w="3164" w:type="dxa"/>
            <w:tcBorders>
              <w:top w:val="single" w:sz="4" w:space="0" w:color="808080"/>
              <w:left w:val="single" w:sz="4" w:space="0" w:color="808080"/>
              <w:bottom w:val="single" w:sz="4" w:space="0" w:color="808080"/>
              <w:right w:val="single" w:sz="4" w:space="0" w:color="808080"/>
            </w:tcBorders>
            <w:shd w:val="clear" w:color="auto" w:fill="92D050"/>
            <w:vAlign w:val="center"/>
          </w:tcPr>
          <w:p w:rsidR="0090240C" w:rsidRPr="00DC7D4F" w:rsidRDefault="0090240C" w:rsidP="00B90B23">
            <w:pPr>
              <w:jc w:val="left"/>
              <w:rPr>
                <w:b/>
              </w:rPr>
            </w:pPr>
            <w:r>
              <w:rPr>
                <w:b/>
                <w:bCs/>
              </w:rPr>
              <w:t>Name and surname of employee, ID No.:</w:t>
            </w:r>
          </w:p>
        </w:tc>
        <w:tc>
          <w:tcPr>
            <w:tcW w:w="619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0240C" w:rsidRPr="00DC7D4F" w:rsidRDefault="0090240C" w:rsidP="0090240C">
            <w:pPr>
              <w:spacing w:before="40"/>
              <w:rPr>
                <w:rFonts w:cs="Arial"/>
                <w:sz w:val="28"/>
                <w:szCs w:val="28"/>
              </w:rPr>
            </w:pPr>
          </w:p>
        </w:tc>
      </w:tr>
      <w:tr w:rsidR="0090240C" w:rsidRPr="00BD255F" w:rsidTr="0090240C">
        <w:trPr>
          <w:trHeight w:val="567"/>
        </w:trPr>
        <w:tc>
          <w:tcPr>
            <w:tcW w:w="3164" w:type="dxa"/>
            <w:tcBorders>
              <w:top w:val="single" w:sz="4" w:space="0" w:color="808080"/>
              <w:left w:val="single" w:sz="4" w:space="0" w:color="808080"/>
              <w:bottom w:val="single" w:sz="4" w:space="0" w:color="808080"/>
              <w:right w:val="single" w:sz="4" w:space="0" w:color="808080"/>
            </w:tcBorders>
            <w:shd w:val="clear" w:color="auto" w:fill="92D050"/>
            <w:vAlign w:val="center"/>
          </w:tcPr>
          <w:p w:rsidR="0090240C" w:rsidRPr="00DC7D4F" w:rsidRDefault="0090240C" w:rsidP="00B90B23">
            <w:pPr>
              <w:jc w:val="left"/>
              <w:rPr>
                <w:b/>
              </w:rPr>
            </w:pPr>
            <w:r>
              <w:rPr>
                <w:b/>
                <w:bCs/>
              </w:rPr>
              <w:t>Work position of employee:</w:t>
            </w:r>
          </w:p>
        </w:tc>
        <w:tc>
          <w:tcPr>
            <w:tcW w:w="6196" w:type="dxa"/>
            <w:tcBorders>
              <w:top w:val="single" w:sz="4" w:space="0" w:color="808080"/>
              <w:left w:val="single" w:sz="4" w:space="0" w:color="808080"/>
              <w:bottom w:val="single" w:sz="4" w:space="0" w:color="808080"/>
              <w:right w:val="single" w:sz="4" w:space="0" w:color="808080"/>
            </w:tcBorders>
            <w:shd w:val="clear" w:color="auto" w:fill="auto"/>
            <w:vAlign w:val="center"/>
          </w:tcPr>
          <w:p w:rsidR="0090240C" w:rsidRPr="00DC7D4F" w:rsidRDefault="0090240C" w:rsidP="0090240C">
            <w:pPr>
              <w:spacing w:before="40"/>
              <w:rPr>
                <w:rFonts w:cs="Arial"/>
                <w:sz w:val="28"/>
                <w:szCs w:val="28"/>
              </w:rPr>
            </w:pPr>
          </w:p>
        </w:tc>
      </w:tr>
    </w:tbl>
    <w:p w:rsidR="0090240C" w:rsidRPr="00057963" w:rsidRDefault="0090240C" w:rsidP="0090240C">
      <w:pPr>
        <w:ind w:right="-11"/>
        <w:rPr>
          <w:rFonts w:cs="Arial"/>
          <w:sz w:val="21"/>
          <w:szCs w:val="21"/>
        </w:rPr>
      </w:pPr>
    </w:p>
    <w:tbl>
      <w:tblPr>
        <w:tblW w:w="936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340"/>
        <w:gridCol w:w="2340"/>
        <w:gridCol w:w="1260"/>
        <w:gridCol w:w="1620"/>
        <w:gridCol w:w="1800"/>
      </w:tblGrid>
      <w:tr w:rsidR="0090240C" w:rsidRPr="00414C05" w:rsidTr="0056781A">
        <w:trPr>
          <w:trHeight w:val="830"/>
        </w:trPr>
        <w:tc>
          <w:tcPr>
            <w:tcW w:w="2340" w:type="dxa"/>
            <w:shd w:val="clear" w:color="auto" w:fill="92D050"/>
            <w:vAlign w:val="center"/>
          </w:tcPr>
          <w:p w:rsidR="0090240C" w:rsidRPr="00B65887" w:rsidRDefault="0090240C" w:rsidP="0090240C">
            <w:pPr>
              <w:jc w:val="center"/>
              <w:rPr>
                <w:rFonts w:cs="Arial"/>
                <w:b/>
                <w:szCs w:val="20"/>
              </w:rPr>
            </w:pPr>
            <w:bookmarkStart w:id="39" w:name="_Hlk382238578"/>
            <w:r>
              <w:rPr>
                <w:rFonts w:cs="Arial"/>
                <w:b/>
                <w:bCs/>
                <w:szCs w:val="20"/>
              </w:rPr>
              <w:t>PERSONAL PROTECTIVE EQUIPMENT</w:t>
            </w:r>
          </w:p>
        </w:tc>
        <w:tc>
          <w:tcPr>
            <w:tcW w:w="2340" w:type="dxa"/>
            <w:shd w:val="clear" w:color="auto" w:fill="92D050"/>
            <w:vAlign w:val="center"/>
          </w:tcPr>
          <w:p w:rsidR="0090240C" w:rsidRPr="00B65887" w:rsidRDefault="0090240C" w:rsidP="0090240C">
            <w:pPr>
              <w:jc w:val="center"/>
              <w:rPr>
                <w:rFonts w:cs="Arial"/>
                <w:b/>
                <w:szCs w:val="20"/>
              </w:rPr>
            </w:pPr>
            <w:r>
              <w:rPr>
                <w:rFonts w:cs="Arial"/>
                <w:b/>
                <w:bCs/>
                <w:szCs w:val="20"/>
              </w:rPr>
              <w:t>Detailed specification</w:t>
            </w:r>
          </w:p>
        </w:tc>
        <w:tc>
          <w:tcPr>
            <w:tcW w:w="1260" w:type="dxa"/>
            <w:shd w:val="clear" w:color="auto" w:fill="92D050"/>
            <w:vAlign w:val="center"/>
          </w:tcPr>
          <w:p w:rsidR="0090240C" w:rsidRPr="00B65887" w:rsidRDefault="0090240C" w:rsidP="0090240C">
            <w:pPr>
              <w:jc w:val="center"/>
              <w:rPr>
                <w:rFonts w:cs="Arial"/>
                <w:b/>
                <w:szCs w:val="20"/>
              </w:rPr>
            </w:pPr>
            <w:r>
              <w:rPr>
                <w:rFonts w:cs="Arial"/>
                <w:b/>
                <w:bCs/>
                <w:szCs w:val="20"/>
              </w:rPr>
              <w:t>Date of release</w:t>
            </w:r>
          </w:p>
        </w:tc>
        <w:tc>
          <w:tcPr>
            <w:tcW w:w="1620" w:type="dxa"/>
            <w:shd w:val="clear" w:color="auto" w:fill="92D050"/>
            <w:vAlign w:val="center"/>
          </w:tcPr>
          <w:p w:rsidR="0090240C" w:rsidRPr="00B65887" w:rsidRDefault="0090240C" w:rsidP="0090240C">
            <w:pPr>
              <w:jc w:val="center"/>
              <w:rPr>
                <w:rFonts w:cs="Arial"/>
                <w:b/>
                <w:szCs w:val="20"/>
              </w:rPr>
            </w:pPr>
            <w:r>
              <w:rPr>
                <w:rFonts w:cs="Arial"/>
                <w:b/>
                <w:bCs/>
                <w:szCs w:val="20"/>
              </w:rPr>
              <w:t>Employee’s signature</w:t>
            </w:r>
          </w:p>
        </w:tc>
        <w:tc>
          <w:tcPr>
            <w:tcW w:w="1800" w:type="dxa"/>
            <w:shd w:val="clear" w:color="auto" w:fill="92D050"/>
            <w:vAlign w:val="center"/>
          </w:tcPr>
          <w:p w:rsidR="0090240C" w:rsidRPr="00414C05" w:rsidRDefault="0090240C" w:rsidP="0090240C">
            <w:pPr>
              <w:jc w:val="center"/>
              <w:rPr>
                <w:rFonts w:cs="Arial"/>
                <w:b/>
              </w:rPr>
            </w:pPr>
            <w:proofErr w:type="gramStart"/>
            <w:r>
              <w:rPr>
                <w:rFonts w:cs="Arial"/>
                <w:b/>
                <w:bCs/>
                <w:szCs w:val="20"/>
              </w:rPr>
              <w:t>Notes</w:t>
            </w:r>
            <w:r>
              <w:rPr>
                <w:rFonts w:cs="Arial"/>
                <w:b/>
                <w:bCs/>
                <w:sz w:val="16"/>
                <w:szCs w:val="16"/>
              </w:rPr>
              <w:t xml:space="preserve"> (e.g. return</w:t>
            </w:r>
            <w:proofErr w:type="gramEnd"/>
            <w:r>
              <w:rPr>
                <w:rFonts w:cs="Arial"/>
                <w:b/>
                <w:bCs/>
                <w:sz w:val="16"/>
                <w:szCs w:val="16"/>
              </w:rPr>
              <w:t>, damage, size)</w:t>
            </w:r>
          </w:p>
        </w:tc>
      </w:tr>
      <w:tr w:rsidR="00B0798A" w:rsidRPr="00414C05" w:rsidTr="0090240C">
        <w:trPr>
          <w:trHeight w:val="567"/>
        </w:trPr>
        <w:tc>
          <w:tcPr>
            <w:tcW w:w="2340" w:type="dxa"/>
            <w:shd w:val="clear" w:color="auto" w:fill="auto"/>
            <w:vAlign w:val="center"/>
          </w:tcPr>
          <w:p w:rsidR="00B0798A" w:rsidRDefault="00B0798A" w:rsidP="0090240C">
            <w:pPr>
              <w:rPr>
                <w:rFonts w:cs="Arial"/>
              </w:rPr>
            </w:pPr>
            <w:bookmarkStart w:id="40" w:name="_Hlk382238509"/>
            <w:proofErr w:type="spellStart"/>
            <w:r>
              <w:rPr>
                <w:rFonts w:cs="Arial"/>
              </w:rPr>
              <w:t>Laboratory</w:t>
            </w:r>
            <w:proofErr w:type="spellEnd"/>
            <w:r>
              <w:rPr>
                <w:rFonts w:cs="Arial"/>
              </w:rPr>
              <w:t xml:space="preserve"> </w:t>
            </w:r>
            <w:proofErr w:type="spellStart"/>
            <w:r>
              <w:rPr>
                <w:rFonts w:cs="Arial"/>
              </w:rPr>
              <w:t>coat</w:t>
            </w:r>
            <w:proofErr w:type="spellEnd"/>
          </w:p>
        </w:tc>
        <w:tc>
          <w:tcPr>
            <w:tcW w:w="2340" w:type="dxa"/>
            <w:shd w:val="clear" w:color="auto" w:fill="auto"/>
            <w:vAlign w:val="center"/>
          </w:tcPr>
          <w:p w:rsidR="00B0798A" w:rsidRDefault="00917211" w:rsidP="0090240C">
            <w:pPr>
              <w:rPr>
                <w:rFonts w:cs="Arial"/>
              </w:rPr>
            </w:pPr>
            <w:r>
              <w:rPr>
                <w:rFonts w:cs="Arial"/>
              </w:rPr>
              <w:t>2</w:t>
            </w:r>
            <w:r w:rsidR="0056781A">
              <w:rPr>
                <w:rFonts w:cs="Arial"/>
              </w:rPr>
              <w:t xml:space="preserve"> </w:t>
            </w:r>
            <w:proofErr w:type="spellStart"/>
            <w:r w:rsidR="0056781A">
              <w:rPr>
                <w:rFonts w:cs="Arial"/>
              </w:rPr>
              <w:t>pcs</w:t>
            </w:r>
            <w:proofErr w:type="spellEnd"/>
          </w:p>
        </w:tc>
        <w:tc>
          <w:tcPr>
            <w:tcW w:w="1260" w:type="dxa"/>
            <w:shd w:val="clear" w:color="auto" w:fill="auto"/>
            <w:vAlign w:val="center"/>
          </w:tcPr>
          <w:p w:rsidR="00B0798A" w:rsidRPr="00414C05" w:rsidRDefault="00B0798A" w:rsidP="0090240C">
            <w:pPr>
              <w:rPr>
                <w:rFonts w:cs="Arial"/>
              </w:rPr>
            </w:pPr>
          </w:p>
        </w:tc>
        <w:tc>
          <w:tcPr>
            <w:tcW w:w="1620" w:type="dxa"/>
            <w:shd w:val="clear" w:color="auto" w:fill="auto"/>
            <w:vAlign w:val="center"/>
          </w:tcPr>
          <w:p w:rsidR="00B0798A" w:rsidRPr="00414C05" w:rsidRDefault="00B0798A" w:rsidP="0090240C">
            <w:pPr>
              <w:rPr>
                <w:rFonts w:cs="Arial"/>
              </w:rPr>
            </w:pPr>
          </w:p>
        </w:tc>
        <w:tc>
          <w:tcPr>
            <w:tcW w:w="1800" w:type="dxa"/>
            <w:shd w:val="clear" w:color="auto" w:fill="auto"/>
            <w:vAlign w:val="center"/>
          </w:tcPr>
          <w:p w:rsidR="00B0798A" w:rsidRPr="00414C05" w:rsidRDefault="00B0798A" w:rsidP="0090240C">
            <w:pPr>
              <w:rPr>
                <w:rFonts w:cs="Arial"/>
              </w:rPr>
            </w:pPr>
          </w:p>
        </w:tc>
      </w:tr>
      <w:tr w:rsidR="0090240C" w:rsidRPr="00414C05" w:rsidTr="0090240C">
        <w:trPr>
          <w:trHeight w:val="567"/>
        </w:trPr>
        <w:tc>
          <w:tcPr>
            <w:tcW w:w="2340" w:type="dxa"/>
            <w:shd w:val="clear" w:color="auto" w:fill="auto"/>
            <w:vAlign w:val="center"/>
          </w:tcPr>
          <w:p w:rsidR="0090240C" w:rsidRPr="00414C05" w:rsidRDefault="0090240C" w:rsidP="0090240C">
            <w:pPr>
              <w:rPr>
                <w:rFonts w:cs="Arial"/>
              </w:rPr>
            </w:pPr>
            <w:r>
              <w:rPr>
                <w:rFonts w:cs="Arial"/>
              </w:rPr>
              <w:t xml:space="preserve">Nitrile </w:t>
            </w:r>
            <w:proofErr w:type="spellStart"/>
            <w:r>
              <w:rPr>
                <w:rFonts w:cs="Arial"/>
              </w:rPr>
              <w:t>gloves</w:t>
            </w:r>
            <w:proofErr w:type="spellEnd"/>
          </w:p>
        </w:tc>
        <w:tc>
          <w:tcPr>
            <w:tcW w:w="2340" w:type="dxa"/>
            <w:shd w:val="clear" w:color="auto" w:fill="auto"/>
            <w:vAlign w:val="center"/>
          </w:tcPr>
          <w:p w:rsidR="0090240C" w:rsidRPr="00414C05" w:rsidRDefault="0090240C" w:rsidP="0090240C">
            <w:pPr>
              <w:rPr>
                <w:rFonts w:cs="Arial"/>
              </w:rPr>
            </w:pPr>
            <w:r>
              <w:rPr>
                <w:rFonts w:cs="Arial"/>
              </w:rPr>
              <w:t>in the laboratory</w:t>
            </w:r>
          </w:p>
        </w:tc>
        <w:tc>
          <w:tcPr>
            <w:tcW w:w="1260" w:type="dxa"/>
            <w:shd w:val="clear" w:color="auto" w:fill="auto"/>
            <w:vAlign w:val="center"/>
          </w:tcPr>
          <w:p w:rsidR="0090240C" w:rsidRPr="00414C05" w:rsidRDefault="0090240C" w:rsidP="0090240C">
            <w:pPr>
              <w:rPr>
                <w:rFonts w:cs="Arial"/>
              </w:rPr>
            </w:pPr>
          </w:p>
        </w:tc>
        <w:tc>
          <w:tcPr>
            <w:tcW w:w="1620" w:type="dxa"/>
            <w:shd w:val="clear" w:color="auto" w:fill="auto"/>
            <w:vAlign w:val="center"/>
          </w:tcPr>
          <w:p w:rsidR="0090240C" w:rsidRPr="00414C05" w:rsidRDefault="0090240C" w:rsidP="0090240C">
            <w:pPr>
              <w:rPr>
                <w:rFonts w:cs="Arial"/>
              </w:rPr>
            </w:pPr>
          </w:p>
        </w:tc>
        <w:tc>
          <w:tcPr>
            <w:tcW w:w="1800" w:type="dxa"/>
            <w:shd w:val="clear" w:color="auto" w:fill="auto"/>
            <w:vAlign w:val="center"/>
          </w:tcPr>
          <w:p w:rsidR="0090240C" w:rsidRPr="00414C05" w:rsidRDefault="0090240C" w:rsidP="0090240C">
            <w:pPr>
              <w:rPr>
                <w:rFonts w:cs="Arial"/>
              </w:rPr>
            </w:pPr>
          </w:p>
        </w:tc>
      </w:tr>
      <w:tr w:rsidR="0090240C" w:rsidRPr="00414C05" w:rsidTr="0090240C">
        <w:trPr>
          <w:trHeight w:val="567"/>
        </w:trPr>
        <w:tc>
          <w:tcPr>
            <w:tcW w:w="2340" w:type="dxa"/>
            <w:shd w:val="clear" w:color="auto" w:fill="auto"/>
            <w:vAlign w:val="center"/>
          </w:tcPr>
          <w:p w:rsidR="0090240C" w:rsidRPr="00414C05" w:rsidRDefault="0090240C" w:rsidP="0056781A">
            <w:pPr>
              <w:rPr>
                <w:rFonts w:cs="Arial"/>
              </w:rPr>
            </w:pPr>
            <w:r>
              <w:rPr>
                <w:rFonts w:cs="Arial"/>
              </w:rPr>
              <w:t xml:space="preserve">Laboratory footwear  </w:t>
            </w:r>
          </w:p>
        </w:tc>
        <w:tc>
          <w:tcPr>
            <w:tcW w:w="2340" w:type="dxa"/>
            <w:shd w:val="clear" w:color="auto" w:fill="auto"/>
            <w:vAlign w:val="center"/>
          </w:tcPr>
          <w:p w:rsidR="0090240C" w:rsidRPr="00414C05" w:rsidRDefault="00B90B23" w:rsidP="0090240C">
            <w:pPr>
              <w:rPr>
                <w:rFonts w:cs="Arial"/>
              </w:rPr>
            </w:pPr>
            <w:r>
              <w:rPr>
                <w:rFonts w:cs="Arial"/>
              </w:rPr>
              <w:t>1 pc</w:t>
            </w:r>
          </w:p>
        </w:tc>
        <w:tc>
          <w:tcPr>
            <w:tcW w:w="1260" w:type="dxa"/>
            <w:shd w:val="clear" w:color="auto" w:fill="auto"/>
            <w:vAlign w:val="center"/>
          </w:tcPr>
          <w:p w:rsidR="0090240C" w:rsidRPr="00414C05" w:rsidRDefault="0090240C" w:rsidP="0090240C">
            <w:pPr>
              <w:rPr>
                <w:rFonts w:cs="Arial"/>
              </w:rPr>
            </w:pPr>
          </w:p>
        </w:tc>
        <w:tc>
          <w:tcPr>
            <w:tcW w:w="1620" w:type="dxa"/>
            <w:shd w:val="clear" w:color="auto" w:fill="auto"/>
            <w:vAlign w:val="center"/>
          </w:tcPr>
          <w:p w:rsidR="0090240C" w:rsidRPr="00414C05" w:rsidRDefault="0090240C" w:rsidP="0090240C">
            <w:pPr>
              <w:rPr>
                <w:rFonts w:cs="Arial"/>
              </w:rPr>
            </w:pPr>
          </w:p>
        </w:tc>
        <w:tc>
          <w:tcPr>
            <w:tcW w:w="1800" w:type="dxa"/>
            <w:shd w:val="clear" w:color="auto" w:fill="auto"/>
            <w:vAlign w:val="center"/>
          </w:tcPr>
          <w:p w:rsidR="0090240C" w:rsidRPr="00414C05" w:rsidRDefault="0090240C" w:rsidP="0090240C">
            <w:pPr>
              <w:rPr>
                <w:rFonts w:cs="Arial"/>
              </w:rPr>
            </w:pPr>
          </w:p>
        </w:tc>
      </w:tr>
      <w:tr w:rsidR="0090240C" w:rsidRPr="00414C05" w:rsidTr="0090240C">
        <w:trPr>
          <w:trHeight w:val="567"/>
        </w:trPr>
        <w:tc>
          <w:tcPr>
            <w:tcW w:w="2340" w:type="dxa"/>
            <w:shd w:val="clear" w:color="auto" w:fill="auto"/>
          </w:tcPr>
          <w:p w:rsidR="0090240C" w:rsidRPr="00491BC0" w:rsidRDefault="0090240C" w:rsidP="0090240C">
            <w:pPr>
              <w:rPr>
                <w:rFonts w:cs="Arial"/>
              </w:rPr>
            </w:pPr>
            <w:proofErr w:type="spellStart"/>
            <w:r>
              <w:rPr>
                <w:rFonts w:cs="Arial"/>
              </w:rPr>
              <w:t>Protective</w:t>
            </w:r>
            <w:proofErr w:type="spellEnd"/>
            <w:r>
              <w:rPr>
                <w:rFonts w:cs="Arial"/>
              </w:rPr>
              <w:t xml:space="preserve"> </w:t>
            </w:r>
            <w:proofErr w:type="spellStart"/>
            <w:r>
              <w:rPr>
                <w:rFonts w:cs="Arial"/>
              </w:rPr>
              <w:t>goggles</w:t>
            </w:r>
            <w:proofErr w:type="spellEnd"/>
          </w:p>
        </w:tc>
        <w:tc>
          <w:tcPr>
            <w:tcW w:w="2340" w:type="dxa"/>
            <w:shd w:val="clear" w:color="auto" w:fill="auto"/>
            <w:vAlign w:val="center"/>
          </w:tcPr>
          <w:p w:rsidR="0090240C" w:rsidRPr="00414C05" w:rsidRDefault="00B90B23" w:rsidP="0090240C">
            <w:pPr>
              <w:ind w:right="-106"/>
              <w:rPr>
                <w:rFonts w:cs="Arial"/>
              </w:rPr>
            </w:pPr>
            <w:r>
              <w:rPr>
                <w:rFonts w:cs="Arial"/>
              </w:rPr>
              <w:t>2 pcs</w:t>
            </w:r>
          </w:p>
        </w:tc>
        <w:tc>
          <w:tcPr>
            <w:tcW w:w="1260" w:type="dxa"/>
            <w:shd w:val="clear" w:color="auto" w:fill="auto"/>
            <w:vAlign w:val="center"/>
          </w:tcPr>
          <w:p w:rsidR="0090240C" w:rsidRPr="00414C05" w:rsidRDefault="0090240C" w:rsidP="0090240C">
            <w:pPr>
              <w:rPr>
                <w:rFonts w:cs="Arial"/>
              </w:rPr>
            </w:pPr>
          </w:p>
        </w:tc>
        <w:tc>
          <w:tcPr>
            <w:tcW w:w="1620" w:type="dxa"/>
            <w:shd w:val="clear" w:color="auto" w:fill="auto"/>
            <w:vAlign w:val="center"/>
          </w:tcPr>
          <w:p w:rsidR="0090240C" w:rsidRPr="00414C05" w:rsidRDefault="0090240C" w:rsidP="0090240C">
            <w:pPr>
              <w:rPr>
                <w:rFonts w:cs="Arial"/>
              </w:rPr>
            </w:pPr>
          </w:p>
        </w:tc>
        <w:tc>
          <w:tcPr>
            <w:tcW w:w="1800" w:type="dxa"/>
            <w:shd w:val="clear" w:color="auto" w:fill="auto"/>
            <w:vAlign w:val="center"/>
          </w:tcPr>
          <w:p w:rsidR="0090240C" w:rsidRPr="00414C05" w:rsidRDefault="0090240C" w:rsidP="0090240C">
            <w:pPr>
              <w:rPr>
                <w:rFonts w:cs="Arial"/>
              </w:rPr>
            </w:pPr>
          </w:p>
        </w:tc>
      </w:tr>
      <w:tr w:rsidR="0090240C" w:rsidRPr="00414C05" w:rsidTr="0090240C">
        <w:trPr>
          <w:trHeight w:val="567"/>
        </w:trPr>
        <w:tc>
          <w:tcPr>
            <w:tcW w:w="2340" w:type="dxa"/>
            <w:shd w:val="clear" w:color="auto" w:fill="auto"/>
          </w:tcPr>
          <w:p w:rsidR="0090240C" w:rsidRPr="00491BC0" w:rsidRDefault="0090240C" w:rsidP="0090240C">
            <w:pPr>
              <w:rPr>
                <w:rFonts w:cs="Arial"/>
              </w:rPr>
            </w:pPr>
            <w:r>
              <w:rPr>
                <w:rFonts w:cs="Arial"/>
              </w:rPr>
              <w:t>Protective shield</w:t>
            </w:r>
          </w:p>
        </w:tc>
        <w:tc>
          <w:tcPr>
            <w:tcW w:w="2340" w:type="dxa"/>
            <w:shd w:val="clear" w:color="auto" w:fill="auto"/>
            <w:vAlign w:val="center"/>
          </w:tcPr>
          <w:p w:rsidR="0090240C" w:rsidRPr="00414C05" w:rsidRDefault="00B90B23" w:rsidP="0090240C">
            <w:pPr>
              <w:ind w:right="-106"/>
              <w:rPr>
                <w:rFonts w:cs="Arial"/>
              </w:rPr>
            </w:pPr>
            <w:r>
              <w:rPr>
                <w:rFonts w:cs="Arial"/>
              </w:rPr>
              <w:t>1 pc</w:t>
            </w:r>
          </w:p>
        </w:tc>
        <w:tc>
          <w:tcPr>
            <w:tcW w:w="1260" w:type="dxa"/>
            <w:shd w:val="clear" w:color="auto" w:fill="auto"/>
            <w:vAlign w:val="center"/>
          </w:tcPr>
          <w:p w:rsidR="0090240C" w:rsidRPr="00414C05" w:rsidRDefault="0090240C" w:rsidP="0090240C">
            <w:pPr>
              <w:rPr>
                <w:rFonts w:cs="Arial"/>
              </w:rPr>
            </w:pPr>
          </w:p>
        </w:tc>
        <w:tc>
          <w:tcPr>
            <w:tcW w:w="1620" w:type="dxa"/>
            <w:shd w:val="clear" w:color="auto" w:fill="auto"/>
            <w:vAlign w:val="center"/>
          </w:tcPr>
          <w:p w:rsidR="0090240C" w:rsidRPr="00414C05" w:rsidRDefault="0090240C" w:rsidP="0090240C">
            <w:pPr>
              <w:rPr>
                <w:rFonts w:cs="Arial"/>
              </w:rPr>
            </w:pPr>
          </w:p>
        </w:tc>
        <w:tc>
          <w:tcPr>
            <w:tcW w:w="1800" w:type="dxa"/>
            <w:shd w:val="clear" w:color="auto" w:fill="auto"/>
            <w:vAlign w:val="center"/>
          </w:tcPr>
          <w:p w:rsidR="0090240C" w:rsidRPr="00414C05" w:rsidRDefault="0090240C" w:rsidP="0090240C">
            <w:pPr>
              <w:rPr>
                <w:rFonts w:cs="Arial"/>
              </w:rPr>
            </w:pPr>
          </w:p>
        </w:tc>
      </w:tr>
      <w:tr w:rsidR="00204C3C" w:rsidRPr="00414C05" w:rsidTr="00FD2F33">
        <w:trPr>
          <w:trHeight w:val="567"/>
        </w:trPr>
        <w:tc>
          <w:tcPr>
            <w:tcW w:w="2340" w:type="dxa"/>
            <w:shd w:val="clear" w:color="auto" w:fill="auto"/>
          </w:tcPr>
          <w:p w:rsidR="00204C3C" w:rsidRDefault="00204C3C" w:rsidP="0056781A">
            <w:pPr>
              <w:pStyle w:val="Odstavecseseznamem"/>
              <w:numPr>
                <w:ilvl w:val="0"/>
                <w:numId w:val="0"/>
              </w:numPr>
              <w:spacing w:after="0" w:line="240" w:lineRule="auto"/>
            </w:pPr>
            <w:proofErr w:type="spellStart"/>
            <w:r>
              <w:t>Cryogenic</w:t>
            </w:r>
            <w:proofErr w:type="spellEnd"/>
            <w:r>
              <w:t xml:space="preserve"> </w:t>
            </w:r>
            <w:proofErr w:type="spellStart"/>
            <w:r>
              <w:t>gloves</w:t>
            </w:r>
            <w:proofErr w:type="spellEnd"/>
          </w:p>
        </w:tc>
        <w:tc>
          <w:tcPr>
            <w:tcW w:w="2340" w:type="dxa"/>
            <w:shd w:val="clear" w:color="auto" w:fill="auto"/>
          </w:tcPr>
          <w:p w:rsidR="00204C3C" w:rsidRDefault="00204C3C" w:rsidP="00B74899">
            <w:pPr>
              <w:pStyle w:val="Odstavecseseznamem"/>
              <w:numPr>
                <w:ilvl w:val="0"/>
                <w:numId w:val="0"/>
              </w:numPr>
              <w:spacing w:after="0" w:line="240" w:lineRule="auto"/>
            </w:pPr>
          </w:p>
        </w:tc>
        <w:tc>
          <w:tcPr>
            <w:tcW w:w="1260" w:type="dxa"/>
            <w:shd w:val="clear" w:color="auto" w:fill="auto"/>
            <w:vAlign w:val="center"/>
          </w:tcPr>
          <w:p w:rsidR="00204C3C" w:rsidRPr="00414C05" w:rsidRDefault="00204C3C" w:rsidP="00B74899">
            <w:pPr>
              <w:rPr>
                <w:rFonts w:cs="Arial"/>
              </w:rPr>
            </w:pPr>
          </w:p>
        </w:tc>
        <w:tc>
          <w:tcPr>
            <w:tcW w:w="1620" w:type="dxa"/>
            <w:shd w:val="clear" w:color="auto" w:fill="auto"/>
            <w:vAlign w:val="center"/>
          </w:tcPr>
          <w:p w:rsidR="00204C3C" w:rsidRPr="00414C05" w:rsidRDefault="00204C3C" w:rsidP="00B74899">
            <w:pPr>
              <w:rPr>
                <w:rFonts w:cs="Arial"/>
              </w:rPr>
            </w:pPr>
          </w:p>
        </w:tc>
        <w:tc>
          <w:tcPr>
            <w:tcW w:w="1800" w:type="dxa"/>
            <w:shd w:val="clear" w:color="auto" w:fill="auto"/>
            <w:vAlign w:val="center"/>
          </w:tcPr>
          <w:p w:rsidR="00204C3C" w:rsidRPr="00414C05" w:rsidRDefault="00204C3C" w:rsidP="00B74899">
            <w:pPr>
              <w:rPr>
                <w:rFonts w:cs="Arial"/>
              </w:rPr>
            </w:pPr>
          </w:p>
        </w:tc>
      </w:tr>
      <w:bookmarkEnd w:id="39"/>
      <w:bookmarkEnd w:id="40"/>
    </w:tbl>
    <w:p w:rsidR="004D3744" w:rsidRDefault="004D3744" w:rsidP="004D3744">
      <w:pPr>
        <w:keepNext/>
        <w:ind w:left="142"/>
        <w:rPr>
          <w:sz w:val="16"/>
          <w:szCs w:val="18"/>
        </w:rPr>
      </w:pPr>
    </w:p>
    <w:p w:rsidR="00284D6F" w:rsidRDefault="00B90B23" w:rsidP="004D3744">
      <w:pPr>
        <w:keepNext/>
        <w:ind w:left="142"/>
        <w:rPr>
          <w:rFonts w:ascii="Times New Roman" w:hAnsi="Times New Roman"/>
          <w:sz w:val="22"/>
        </w:rPr>
        <w:sectPr w:rsidR="00284D6F" w:rsidSect="008C397B">
          <w:pgSz w:w="11906" w:h="16838"/>
          <w:pgMar w:top="1361" w:right="1361" w:bottom="1361" w:left="1361" w:header="964" w:footer="680" w:gutter="0"/>
          <w:cols w:space="708"/>
          <w:titlePg/>
          <w:docGrid w:linePitch="360"/>
        </w:sectPr>
      </w:pPr>
      <w:r>
        <w:rPr>
          <w:sz w:val="16"/>
          <w:szCs w:val="18"/>
        </w:rPr>
        <w:t>The employee confirms with their signature that they have received the personal protective equipment specified above and that they have been informed of the manner of using the provided personal protective equipment and acquainted with the manufacturer’s instructions. The employee assumes responsibility for the PPE and must reimburse the employer for the value of the PPE if it is lost, damaged or destroyed, unless the employee proves that the loss, damage or destruction was not caused by them. The employee is required to notify their supervisor of any defects or damage of the received PPE, including a request for replacement. Employees may not use any non-functional or damaged PPE.</w:t>
      </w:r>
      <w:r>
        <w:tab/>
      </w:r>
    </w:p>
    <w:p w:rsidR="009C10EB" w:rsidRDefault="009C10EB" w:rsidP="009C10EB">
      <w:r>
        <w:lastRenderedPageBreak/>
        <w:t xml:space="preserve">Annex No. 2 – List </w:t>
      </w:r>
      <w:proofErr w:type="gramStart"/>
      <w:r>
        <w:t>of Used</w:t>
      </w:r>
      <w:proofErr w:type="gramEnd"/>
      <w:r>
        <w:t xml:space="preserve"> Machinery, Devices and Equipment</w:t>
      </w:r>
    </w:p>
    <w:p w:rsidR="00284D6F" w:rsidRDefault="00284D6F" w:rsidP="008C397B">
      <w:pPr>
        <w:ind w:left="142"/>
      </w:pPr>
    </w:p>
    <w:p w:rsidR="005E237C" w:rsidRPr="00FB78C7" w:rsidRDefault="005E237C" w:rsidP="005E237C">
      <w:pPr>
        <w:rPr>
          <w:b/>
          <w:sz w:val="32"/>
          <w:szCs w:val="32"/>
        </w:rPr>
      </w:pPr>
      <w:r>
        <w:rPr>
          <w:b/>
          <w:bCs/>
          <w:sz w:val="32"/>
          <w:szCs w:val="32"/>
        </w:rPr>
        <w:t xml:space="preserve">List </w:t>
      </w:r>
      <w:proofErr w:type="gramStart"/>
      <w:r>
        <w:rPr>
          <w:b/>
          <w:bCs/>
          <w:sz w:val="32"/>
          <w:szCs w:val="32"/>
        </w:rPr>
        <w:t>of Used</w:t>
      </w:r>
      <w:proofErr w:type="gramEnd"/>
      <w:r>
        <w:rPr>
          <w:b/>
          <w:bCs/>
          <w:sz w:val="32"/>
          <w:szCs w:val="32"/>
        </w:rPr>
        <w:t xml:space="preserve"> Machinery, Devices and Equipment</w:t>
      </w:r>
    </w:p>
    <w:p w:rsidR="005E237C" w:rsidRDefault="005E237C" w:rsidP="00284D6F"/>
    <w:p w:rsidR="005E237C" w:rsidRDefault="005E237C" w:rsidP="00595CB3">
      <w:pPr>
        <w:jc w:val="left"/>
      </w:pPr>
      <w:proofErr w:type="spellStart"/>
      <w:r>
        <w:t>Instructions</w:t>
      </w:r>
      <w:proofErr w:type="spellEnd"/>
      <w:r>
        <w:t xml:space="preserve"> </w:t>
      </w:r>
      <w:proofErr w:type="spellStart"/>
      <w:r>
        <w:t>for</w:t>
      </w:r>
      <w:proofErr w:type="spellEnd"/>
      <w:r>
        <w:t xml:space="preserve"> use are </w:t>
      </w:r>
      <w:proofErr w:type="spellStart"/>
      <w:r>
        <w:t>available</w:t>
      </w:r>
      <w:proofErr w:type="spellEnd"/>
      <w:r>
        <w:t xml:space="preserve"> </w:t>
      </w:r>
      <w:hyperlink r:id="rId38" w:history="1">
        <w:r w:rsidR="00595CB3" w:rsidRPr="00EF6BB4">
          <w:rPr>
            <w:rStyle w:val="Hypertextovodkaz"/>
          </w:rPr>
          <w:t>https://is.muni.cz/auth/do/ceitec/bozp_po/pracoviste/vs_lukase_trantirka/navody_k_pouziti/</w:t>
        </w:r>
      </w:hyperlink>
      <w:r w:rsidR="00595CB3">
        <w:t xml:space="preserve"> </w:t>
      </w:r>
      <w:proofErr w:type="spellStart"/>
      <w:r w:rsidR="00595CB3" w:rsidRPr="00595CB3">
        <w:t>or</w:t>
      </w:r>
      <w:proofErr w:type="spellEnd"/>
      <w:r w:rsidR="00595CB3" w:rsidRPr="00595CB3">
        <w:t xml:space="preserve"> </w:t>
      </w:r>
      <w:proofErr w:type="spellStart"/>
      <w:r w:rsidR="00595CB3" w:rsidRPr="00595CB3">
        <w:t>at</w:t>
      </w:r>
      <w:proofErr w:type="spellEnd"/>
      <w:r w:rsidR="00595CB3" w:rsidRPr="00595CB3">
        <w:t xml:space="preserve"> </w:t>
      </w:r>
      <w:proofErr w:type="spellStart"/>
      <w:r w:rsidR="00595CB3" w:rsidRPr="00595CB3">
        <w:t>the</w:t>
      </w:r>
      <w:proofErr w:type="spellEnd"/>
      <w:r w:rsidR="00595CB3" w:rsidRPr="00595CB3">
        <w:t xml:space="preserve"> </w:t>
      </w:r>
      <w:proofErr w:type="spellStart"/>
      <w:r w:rsidR="00595CB3" w:rsidRPr="00595CB3">
        <w:t>workplace</w:t>
      </w:r>
      <w:proofErr w:type="spellEnd"/>
      <w:r w:rsidR="00595CB3" w:rsidRPr="00595CB3">
        <w:t xml:space="preserve"> </w:t>
      </w:r>
      <w:proofErr w:type="spellStart"/>
      <w:r w:rsidR="00595CB3" w:rsidRPr="00595CB3">
        <w:t>of</w:t>
      </w:r>
      <w:proofErr w:type="spellEnd"/>
      <w:r w:rsidR="00595CB3" w:rsidRPr="00595CB3">
        <w:t xml:space="preserve"> Lukáš</w:t>
      </w:r>
      <w:r w:rsidR="00595CB3">
        <w:t xml:space="preserve">e Trantírka </w:t>
      </w:r>
      <w:r w:rsidR="00595CB3">
        <w:t>RG</w:t>
      </w:r>
      <w:r w:rsidR="00595CB3" w:rsidRPr="00595CB3">
        <w:t>.</w:t>
      </w:r>
    </w:p>
    <w:p w:rsidR="00595CB3" w:rsidRDefault="00595CB3" w:rsidP="00595CB3">
      <w:pPr>
        <w:jc w:val="left"/>
      </w:pPr>
    </w:p>
    <w:tbl>
      <w:tblPr>
        <w:tblW w:w="8041" w:type="dxa"/>
        <w:tblCellMar>
          <w:left w:w="70" w:type="dxa"/>
          <w:right w:w="70" w:type="dxa"/>
        </w:tblCellMar>
        <w:tblLook w:val="04A0" w:firstRow="1" w:lastRow="0" w:firstColumn="1" w:lastColumn="0" w:noHBand="0" w:noVBand="1"/>
      </w:tblPr>
      <w:tblGrid>
        <w:gridCol w:w="3480"/>
        <w:gridCol w:w="2781"/>
        <w:gridCol w:w="1780"/>
      </w:tblGrid>
      <w:tr w:rsidR="00595CB3" w:rsidRPr="00880B8A" w:rsidTr="00BF6AE3">
        <w:trPr>
          <w:trHeight w:val="300"/>
        </w:trPr>
        <w:tc>
          <w:tcPr>
            <w:tcW w:w="3480" w:type="dxa"/>
            <w:tcBorders>
              <w:top w:val="nil"/>
              <w:left w:val="nil"/>
              <w:bottom w:val="nil"/>
              <w:right w:val="nil"/>
            </w:tcBorders>
            <w:shd w:val="clear" w:color="000000" w:fill="FFC000"/>
            <w:noWrap/>
            <w:vAlign w:val="bottom"/>
            <w:hideMark/>
          </w:tcPr>
          <w:p w:rsidR="00595CB3" w:rsidRPr="00880B8A" w:rsidRDefault="00595CB3" w:rsidP="00595CB3">
            <w:pPr>
              <w:spacing w:after="0" w:line="240" w:lineRule="auto"/>
              <w:jc w:val="left"/>
              <w:rPr>
                <w:rFonts w:ascii="Calibri" w:eastAsia="Times New Roman" w:hAnsi="Calibri" w:cs="Calibri"/>
                <w:b/>
                <w:bCs/>
                <w:color w:val="000000"/>
                <w:sz w:val="22"/>
              </w:rPr>
            </w:pPr>
            <w:proofErr w:type="spellStart"/>
            <w:r w:rsidRPr="00880B8A">
              <w:rPr>
                <w:rFonts w:ascii="Calibri" w:eastAsia="Times New Roman" w:hAnsi="Calibri" w:cs="Calibri"/>
                <w:b/>
                <w:bCs/>
                <w:color w:val="000000"/>
                <w:sz w:val="22"/>
              </w:rPr>
              <w:t>Laborato</w:t>
            </w:r>
            <w:r>
              <w:rPr>
                <w:rFonts w:ascii="Calibri" w:eastAsia="Times New Roman" w:hAnsi="Calibri" w:cs="Calibri"/>
                <w:b/>
                <w:bCs/>
                <w:color w:val="000000"/>
                <w:sz w:val="22"/>
              </w:rPr>
              <w:t>ry</w:t>
            </w:r>
            <w:proofErr w:type="spellEnd"/>
            <w:r w:rsidR="000505D9">
              <w:rPr>
                <w:rFonts w:ascii="Calibri" w:eastAsia="Times New Roman" w:hAnsi="Calibri" w:cs="Calibri"/>
                <w:b/>
                <w:bCs/>
                <w:color w:val="000000"/>
                <w:sz w:val="22"/>
              </w:rPr>
              <w:t xml:space="preserve">  1S145</w:t>
            </w:r>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 </w:t>
            </w:r>
          </w:p>
        </w:tc>
      </w:tr>
      <w:tr w:rsidR="00595CB3" w:rsidRPr="00880B8A" w:rsidTr="00BF6AE3">
        <w:trPr>
          <w:trHeight w:val="300"/>
        </w:trPr>
        <w:tc>
          <w:tcPr>
            <w:tcW w:w="3480" w:type="dxa"/>
            <w:tcBorders>
              <w:top w:val="nil"/>
              <w:left w:val="nil"/>
              <w:bottom w:val="single" w:sz="4" w:space="0" w:color="auto"/>
              <w:right w:val="nil"/>
            </w:tcBorders>
            <w:shd w:val="clear" w:color="000000" w:fill="FFFF00"/>
            <w:noWrap/>
            <w:vAlign w:val="bottom"/>
            <w:hideMark/>
          </w:tcPr>
          <w:p w:rsidR="00595CB3" w:rsidRPr="00880B8A" w:rsidRDefault="00595CB3"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mikrocentrifuga</w:t>
            </w:r>
            <w:proofErr w:type="spellEnd"/>
            <w:r w:rsidRPr="00880B8A">
              <w:rPr>
                <w:rFonts w:ascii="Calibri" w:eastAsia="Times New Roman" w:hAnsi="Calibri" w:cs="Calibri"/>
                <w:color w:val="000000"/>
                <w:sz w:val="22"/>
              </w:rPr>
              <w:t xml:space="preserve"> s jedním rotorem</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IR</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ROTH</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centrifuga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AS24-2</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DLAB</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centrifuga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C1301B-230 V</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centrifuga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5424R</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Eppendorf</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centrifuga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5910R</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Eppendorf</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třepačka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230 VU</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vortex</w:t>
            </w:r>
            <w:proofErr w:type="spellEnd"/>
            <w:r w:rsidRPr="00880B8A">
              <w:rPr>
                <w:rFonts w:ascii="Calibri" w:eastAsia="Times New Roman" w:hAnsi="Calibri" w:cs="Calibri"/>
                <w:color w:val="000000"/>
                <w:sz w:val="22"/>
              </w:rPr>
              <w:t xml:space="preserve">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V-1-plus</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Biosan</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mini </w:t>
            </w:r>
            <w:proofErr w:type="spellStart"/>
            <w:r w:rsidRPr="00880B8A">
              <w:rPr>
                <w:rFonts w:ascii="Calibri" w:eastAsia="Times New Roman" w:hAnsi="Calibri" w:cs="Calibri"/>
                <w:color w:val="000000"/>
                <w:sz w:val="22"/>
              </w:rPr>
              <w:t>vortex</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Heathrow</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Scientific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Roler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R3005</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Benchmark</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Rotátor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R5010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Benchmark</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Trans </w:t>
            </w:r>
            <w:proofErr w:type="spellStart"/>
            <w:r w:rsidRPr="00880B8A">
              <w:rPr>
                <w:rFonts w:ascii="Calibri" w:eastAsia="Times New Roman" w:hAnsi="Calibri" w:cs="Calibri"/>
                <w:color w:val="000000"/>
                <w:sz w:val="22"/>
              </w:rPr>
              <w:t>Blot</w:t>
            </w:r>
            <w:proofErr w:type="spellEnd"/>
            <w:r w:rsidRPr="00880B8A">
              <w:rPr>
                <w:rFonts w:ascii="Calibri" w:eastAsia="Times New Roman" w:hAnsi="Calibri" w:cs="Calibri"/>
                <w:color w:val="000000"/>
                <w:sz w:val="22"/>
              </w:rPr>
              <w:t xml:space="preserve"> Transfer </w:t>
            </w:r>
            <w:proofErr w:type="spellStart"/>
            <w:r w:rsidRPr="00880B8A">
              <w:rPr>
                <w:rFonts w:ascii="Calibri" w:eastAsia="Times New Roman" w:hAnsi="Calibri" w:cs="Calibri"/>
                <w:color w:val="000000"/>
                <w:sz w:val="22"/>
              </w:rPr>
              <w:t>System</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Biorad</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Termostat 2-blokový</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QBD2</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Grant</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suchy termostat</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BTD</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Grant</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digitální suchý termostat</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D1100-230V</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platform</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shaker</w:t>
            </w:r>
            <w:proofErr w:type="spellEnd"/>
            <w:r w:rsidRPr="00880B8A">
              <w:rPr>
                <w:rFonts w:ascii="Calibri" w:eastAsia="Times New Roman" w:hAnsi="Calibri" w:cs="Calibri"/>
                <w:color w:val="000000"/>
                <w:sz w:val="22"/>
              </w:rPr>
              <w:t xml:space="preserve">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PMR 100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Grant</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magnetické </w:t>
            </w:r>
            <w:proofErr w:type="spellStart"/>
            <w:r w:rsidRPr="00880B8A">
              <w:rPr>
                <w:rFonts w:ascii="Calibri" w:eastAsia="Times New Roman" w:hAnsi="Calibri" w:cs="Calibri"/>
                <w:color w:val="000000"/>
                <w:sz w:val="22"/>
              </w:rPr>
              <w:t>michadlo</w:t>
            </w:r>
            <w:proofErr w:type="spellEnd"/>
            <w:r w:rsidRPr="00880B8A">
              <w:rPr>
                <w:rFonts w:ascii="Calibri" w:eastAsia="Times New Roman" w:hAnsi="Calibri" w:cs="Calibri"/>
                <w:color w:val="000000"/>
                <w:sz w:val="22"/>
              </w:rPr>
              <w:t xml:space="preserve"> s ohřevem</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RCT B</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IKAMAG</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magnetické </w:t>
            </w:r>
            <w:proofErr w:type="spellStart"/>
            <w:r w:rsidRPr="00880B8A">
              <w:rPr>
                <w:rFonts w:ascii="Calibri" w:eastAsia="Times New Roman" w:hAnsi="Calibri" w:cs="Calibri"/>
                <w:color w:val="000000"/>
                <w:sz w:val="22"/>
              </w:rPr>
              <w:t>michadlo</w:t>
            </w:r>
            <w:proofErr w:type="spellEnd"/>
            <w:r w:rsidRPr="00880B8A">
              <w:rPr>
                <w:rFonts w:ascii="Calibri" w:eastAsia="Times New Roman" w:hAnsi="Calibri" w:cs="Calibri"/>
                <w:color w:val="000000"/>
                <w:sz w:val="22"/>
              </w:rPr>
              <w:t xml:space="preserve"> s ohřevem</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RH</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IKAMAG</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analytická pumpa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ECP2010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ECOM</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vodní lázeň</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462-0556</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VWR</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mikrovlná</w:t>
            </w:r>
            <w:proofErr w:type="spellEnd"/>
            <w:r w:rsidRPr="00880B8A">
              <w:rPr>
                <w:rFonts w:ascii="Calibri" w:eastAsia="Times New Roman" w:hAnsi="Calibri" w:cs="Calibri"/>
                <w:color w:val="000000"/>
                <w:sz w:val="22"/>
              </w:rPr>
              <w:t xml:space="preserve"> trouba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MTM 2070W</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ECG</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digestoř</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Merci</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pipetor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FastPette</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membránová vývěva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N86KN18</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KNFLab</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degaser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DG4040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ECOM</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lednička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comfort</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frost</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Liebherr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lednička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gramStart"/>
            <w:r w:rsidRPr="00880B8A">
              <w:rPr>
                <w:rFonts w:ascii="Calibri" w:eastAsia="Times New Roman" w:hAnsi="Calibri" w:cs="Calibri"/>
                <w:color w:val="000000"/>
                <w:sz w:val="22"/>
              </w:rPr>
              <w:t>MED line</w:t>
            </w:r>
            <w:proofErr w:type="gram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Liebherr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vortex</w:t>
            </w:r>
            <w:proofErr w:type="spellEnd"/>
            <w:r w:rsidRPr="00880B8A">
              <w:rPr>
                <w:rFonts w:ascii="Calibri" w:eastAsia="Times New Roman" w:hAnsi="Calibri" w:cs="Calibri"/>
                <w:color w:val="000000"/>
                <w:sz w:val="22"/>
              </w:rPr>
              <w:t xml:space="preserve">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dancer</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S40</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lastRenderedPageBreak/>
              <w:t>elektroforetická vana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OWLD2</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ThermoScientific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elektroforetická vana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AGT2</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VWR</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elektroforetická vana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Protean</w:t>
            </w:r>
            <w:proofErr w:type="spellEnd"/>
            <w:r w:rsidRPr="00880B8A">
              <w:rPr>
                <w:rFonts w:ascii="Calibri" w:eastAsia="Times New Roman" w:hAnsi="Calibri" w:cs="Calibri"/>
                <w:color w:val="000000"/>
                <w:sz w:val="22"/>
              </w:rPr>
              <w:t xml:space="preserve"> II x </w:t>
            </w:r>
            <w:proofErr w:type="spellStart"/>
            <w:r w:rsidRPr="00880B8A">
              <w:rPr>
                <w:rFonts w:ascii="Calibri" w:eastAsia="Times New Roman" w:hAnsi="Calibri" w:cs="Calibri"/>
                <w:color w:val="000000"/>
                <w:sz w:val="22"/>
              </w:rPr>
              <w:t>icell</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BioRad</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eletrický</w:t>
            </w:r>
            <w:proofErr w:type="spellEnd"/>
            <w:r w:rsidRPr="00880B8A">
              <w:rPr>
                <w:rFonts w:ascii="Calibri" w:eastAsia="Times New Roman" w:hAnsi="Calibri" w:cs="Calibri"/>
                <w:color w:val="000000"/>
                <w:sz w:val="22"/>
              </w:rPr>
              <w:t xml:space="preserve"> zdroj</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Power</w:t>
            </w:r>
            <w:proofErr w:type="spellEnd"/>
            <w:r w:rsidRPr="00880B8A">
              <w:rPr>
                <w:rFonts w:ascii="Calibri" w:eastAsia="Times New Roman" w:hAnsi="Calibri" w:cs="Calibri"/>
                <w:color w:val="000000"/>
                <w:sz w:val="22"/>
              </w:rPr>
              <w:t xml:space="preserve"> pac basic</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BioRad</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eletrický</w:t>
            </w:r>
            <w:proofErr w:type="spellEnd"/>
            <w:r w:rsidRPr="00880B8A">
              <w:rPr>
                <w:rFonts w:ascii="Calibri" w:eastAsia="Times New Roman" w:hAnsi="Calibri" w:cs="Calibri"/>
                <w:color w:val="000000"/>
                <w:sz w:val="22"/>
              </w:rPr>
              <w:t xml:space="preserve"> zdroj</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 xml:space="preserve">Enduro </w:t>
            </w:r>
            <w:proofErr w:type="spellStart"/>
            <w:r w:rsidRPr="00880B8A">
              <w:rPr>
                <w:rFonts w:ascii="Calibri" w:eastAsia="Times New Roman" w:hAnsi="Calibri" w:cs="Calibri"/>
                <w:color w:val="000000"/>
                <w:sz w:val="22"/>
              </w:rPr>
              <w:t>power</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supplies</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BioRad</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pH metr</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Five</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easy</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Mettler</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toledo</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magnetické míchadlo</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C MAG MS4</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IKA</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ZP sada </w:t>
            </w:r>
            <w:proofErr w:type="spellStart"/>
            <w:r w:rsidRPr="00880B8A">
              <w:rPr>
                <w:rFonts w:ascii="Calibri" w:eastAsia="Times New Roman" w:hAnsi="Calibri" w:cs="Calibri"/>
                <w:color w:val="000000"/>
                <w:sz w:val="22"/>
              </w:rPr>
              <w:t>protean</w:t>
            </w:r>
            <w:proofErr w:type="spellEnd"/>
            <w:r w:rsidRPr="00880B8A">
              <w:rPr>
                <w:rFonts w:ascii="Calibri" w:eastAsia="Times New Roman" w:hAnsi="Calibri" w:cs="Calibri"/>
                <w:color w:val="000000"/>
                <w:sz w:val="22"/>
              </w:rPr>
              <w:t xml:space="preserve"> II</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F250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Julabo</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magneticke</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michadlo</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MIX 15 ECO</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 xml:space="preserve">John Morris </w:t>
            </w:r>
            <w:proofErr w:type="spellStart"/>
            <w:r w:rsidRPr="00880B8A">
              <w:rPr>
                <w:rFonts w:ascii="Calibri" w:eastAsia="Times New Roman" w:hAnsi="Calibri" w:cs="Calibri"/>
                <w:color w:val="000000"/>
                <w:sz w:val="22"/>
              </w:rPr>
              <w:t>group</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Laboratory</w:t>
            </w:r>
            <w:proofErr w:type="spellEnd"/>
            <w:r w:rsidRPr="00880B8A">
              <w:rPr>
                <w:rFonts w:ascii="Calibri" w:eastAsia="Times New Roman" w:hAnsi="Calibri" w:cs="Calibri"/>
                <w:b/>
                <w:bCs/>
                <w:color w:val="000000"/>
                <w:sz w:val="22"/>
              </w:rPr>
              <w:t xml:space="preserve"> 1S124</w:t>
            </w:r>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595CB3"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595CB3" w:rsidRPr="00880B8A" w:rsidRDefault="00595CB3"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centrifuga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Avanti J-26S XPI</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Beckman</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coulter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centrifuga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optima XPN-80-ultracentrifuge</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Beckman</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coulter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hlubokomrazící</w:t>
            </w:r>
            <w:proofErr w:type="spellEnd"/>
            <w:r w:rsidRPr="00880B8A">
              <w:rPr>
                <w:rFonts w:ascii="Calibri" w:eastAsia="Times New Roman" w:hAnsi="Calibri" w:cs="Calibri"/>
                <w:color w:val="000000"/>
                <w:sz w:val="22"/>
              </w:rPr>
              <w:t xml:space="preserve"> box</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MDF-V76V-PE</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Panasonic</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hlubokomrazící</w:t>
            </w:r>
            <w:proofErr w:type="spellEnd"/>
            <w:r w:rsidRPr="00880B8A">
              <w:rPr>
                <w:rFonts w:ascii="Calibri" w:eastAsia="Times New Roman" w:hAnsi="Calibri" w:cs="Calibri"/>
                <w:color w:val="000000"/>
                <w:sz w:val="22"/>
              </w:rPr>
              <w:t xml:space="preserve"> box</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HFC286 basic</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Thermo</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Scientific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Laboratory</w:t>
            </w:r>
            <w:proofErr w:type="spellEnd"/>
            <w:r w:rsidRPr="00880B8A">
              <w:rPr>
                <w:rFonts w:ascii="Calibri" w:eastAsia="Times New Roman" w:hAnsi="Calibri" w:cs="Calibri"/>
                <w:b/>
                <w:bCs/>
                <w:color w:val="000000"/>
                <w:sz w:val="22"/>
              </w:rPr>
              <w:t xml:space="preserve"> 1S142</w:t>
            </w:r>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0505D9"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termocykler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T100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Biorad</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nanodrop</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nanodrop</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one</w:t>
            </w:r>
            <w:proofErr w:type="spellEnd"/>
            <w:r w:rsidRPr="00880B8A">
              <w:rPr>
                <w:rFonts w:ascii="Calibri" w:eastAsia="Times New Roman" w:hAnsi="Calibri" w:cs="Calibri"/>
                <w:color w:val="000000"/>
                <w:sz w:val="22"/>
              </w:rPr>
              <w:t xml:space="preserve"> C</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Thermo</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Scientific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laboratorní váha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BC-EE</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Sartorius</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analytická váha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SQP-F</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Sartorius</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UV </w:t>
            </w:r>
            <w:proofErr w:type="spellStart"/>
            <w:r w:rsidRPr="00880B8A">
              <w:rPr>
                <w:rFonts w:ascii="Calibri" w:eastAsia="Times New Roman" w:hAnsi="Calibri" w:cs="Calibri"/>
                <w:color w:val="000000"/>
                <w:sz w:val="22"/>
              </w:rPr>
              <w:t>transluminátor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genoview</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smart</w:t>
            </w:r>
            <w:proofErr w:type="spellEnd"/>
            <w:r w:rsidRPr="00880B8A">
              <w:rPr>
                <w:rFonts w:ascii="Calibri" w:eastAsia="Times New Roman" w:hAnsi="Calibri" w:cs="Calibri"/>
                <w:color w:val="000000"/>
                <w:sz w:val="22"/>
              </w:rPr>
              <w:t xml:space="preserve"> LM</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VWR</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0505D9"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Laboratory</w:t>
            </w:r>
            <w:proofErr w:type="spellEnd"/>
            <w:r w:rsidR="00595CB3" w:rsidRPr="00880B8A">
              <w:rPr>
                <w:rFonts w:ascii="Calibri" w:eastAsia="Times New Roman" w:hAnsi="Calibri" w:cs="Calibri"/>
                <w:b/>
                <w:bCs/>
                <w:color w:val="000000"/>
                <w:sz w:val="22"/>
              </w:rPr>
              <w:t xml:space="preserve"> 1S125</w:t>
            </w:r>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0505D9"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výrobník ledu</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Brema</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úprava vody (ultra </w:t>
            </w:r>
            <w:proofErr w:type="spellStart"/>
            <w:r w:rsidRPr="00880B8A">
              <w:rPr>
                <w:rFonts w:ascii="Calibri" w:eastAsia="Times New Roman" w:hAnsi="Calibri" w:cs="Calibri"/>
                <w:color w:val="000000"/>
                <w:sz w:val="22"/>
              </w:rPr>
              <w:t>pure</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water</w:t>
            </w:r>
            <w:proofErr w:type="spellEnd"/>
            <w:r w:rsidRPr="00880B8A">
              <w:rPr>
                <w:rFonts w:ascii="Calibri" w:eastAsia="Times New Roman" w:hAnsi="Calibri" w:cs="Calibri"/>
                <w:color w:val="000000"/>
                <w:sz w:val="22"/>
              </w:rPr>
              <w:t xml:space="preserve"> systém)</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PWVF</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Heal</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Force</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autokláv</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3870 ELV</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Tuttnauer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autokláv</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2840 EL</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Tuttnauer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autokláv</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DE-65</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Systec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autokláv</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DE-200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Systec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myčka nádobí</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G 7883CD</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Miele</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professional</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0505D9"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Laboratory</w:t>
            </w:r>
            <w:proofErr w:type="spellEnd"/>
            <w:r w:rsidR="00595CB3" w:rsidRPr="00880B8A">
              <w:rPr>
                <w:rFonts w:ascii="Calibri" w:eastAsia="Times New Roman" w:hAnsi="Calibri" w:cs="Calibri"/>
                <w:b/>
                <w:bCs/>
                <w:color w:val="000000"/>
                <w:sz w:val="22"/>
              </w:rPr>
              <w:t xml:space="preserve"> 2S016</w:t>
            </w:r>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0505D9"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CO2 </w:t>
            </w:r>
            <w:proofErr w:type="spellStart"/>
            <w:r w:rsidRPr="00880B8A">
              <w:rPr>
                <w:rFonts w:ascii="Calibri" w:eastAsia="Times New Roman" w:hAnsi="Calibri" w:cs="Calibri"/>
                <w:color w:val="000000"/>
                <w:sz w:val="22"/>
              </w:rPr>
              <w:t>incubator</w:t>
            </w:r>
            <w:proofErr w:type="spellEnd"/>
            <w:r w:rsidRPr="00880B8A">
              <w:rPr>
                <w:rFonts w:ascii="Calibri" w:eastAsia="Times New Roman" w:hAnsi="Calibri" w:cs="Calibri"/>
                <w:color w:val="000000"/>
                <w:sz w:val="22"/>
              </w:rPr>
              <w:t xml:space="preserve">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NB-203XL</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w:t>
            </w:r>
            <w:proofErr w:type="spellStart"/>
            <w:r w:rsidRPr="00880B8A">
              <w:rPr>
                <w:rFonts w:ascii="Calibri" w:eastAsia="Times New Roman" w:hAnsi="Calibri" w:cs="Calibri"/>
                <w:color w:val="000000"/>
                <w:sz w:val="22"/>
              </w:rPr>
              <w:t>biotec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laminární box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 xml:space="preserve">Bio II </w:t>
            </w:r>
            <w:proofErr w:type="spellStart"/>
            <w:r w:rsidRPr="00880B8A">
              <w:rPr>
                <w:rFonts w:ascii="Calibri" w:eastAsia="Times New Roman" w:hAnsi="Calibri" w:cs="Calibri"/>
                <w:color w:val="000000"/>
                <w:sz w:val="22"/>
              </w:rPr>
              <w:t>advance</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Telstar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electroporační</w:t>
            </w:r>
            <w:proofErr w:type="spellEnd"/>
            <w:r w:rsidRPr="00880B8A">
              <w:rPr>
                <w:rFonts w:ascii="Calibri" w:eastAsia="Times New Roman" w:hAnsi="Calibri" w:cs="Calibri"/>
                <w:color w:val="000000"/>
                <w:sz w:val="22"/>
              </w:rPr>
              <w:t xml:space="preserve"> systém</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ECM 830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BTX Harvard</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thermo</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shaker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TS 100C</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Biosan</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invertní fluorescenční mikroskop</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NIB-100F</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Ceteromics</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vodní lázeň</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NB-301L</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w:t>
            </w:r>
            <w:proofErr w:type="spellStart"/>
            <w:r w:rsidRPr="00880B8A">
              <w:rPr>
                <w:rFonts w:ascii="Calibri" w:eastAsia="Times New Roman" w:hAnsi="Calibri" w:cs="Calibri"/>
                <w:color w:val="000000"/>
                <w:sz w:val="22"/>
              </w:rPr>
              <w:t>biotec</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vortex</w:t>
            </w:r>
            <w:proofErr w:type="spellEnd"/>
            <w:r w:rsidRPr="00880B8A">
              <w:rPr>
                <w:rFonts w:ascii="Calibri" w:eastAsia="Times New Roman" w:hAnsi="Calibri" w:cs="Calibri"/>
                <w:color w:val="000000"/>
                <w:sz w:val="22"/>
              </w:rPr>
              <w:t xml:space="preserve"> mixer (třepačka)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S0200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lastRenderedPageBreak/>
              <w:t>centrifuga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22331</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Eppendorf</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centrifuga </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C131B-230V</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lednička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gramStart"/>
            <w:r w:rsidRPr="00880B8A">
              <w:rPr>
                <w:rFonts w:ascii="Calibri" w:eastAsia="Times New Roman" w:hAnsi="Calibri" w:cs="Calibri"/>
                <w:color w:val="000000"/>
                <w:sz w:val="22"/>
              </w:rPr>
              <w:t>med line</w:t>
            </w:r>
            <w:proofErr w:type="gram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Liebherr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0505D9"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Laboratory</w:t>
            </w:r>
            <w:proofErr w:type="spellEnd"/>
            <w:r w:rsidR="00595CB3" w:rsidRPr="00880B8A">
              <w:rPr>
                <w:rFonts w:ascii="Calibri" w:eastAsia="Times New Roman" w:hAnsi="Calibri" w:cs="Calibri"/>
                <w:b/>
                <w:bCs/>
                <w:color w:val="000000"/>
                <w:sz w:val="22"/>
              </w:rPr>
              <w:t xml:space="preserve"> 2S054</w:t>
            </w:r>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0505D9"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CD-</w:t>
            </w:r>
            <w:proofErr w:type="spellStart"/>
            <w:r w:rsidRPr="00880B8A">
              <w:rPr>
                <w:rFonts w:ascii="Calibri" w:eastAsia="Times New Roman" w:hAnsi="Calibri" w:cs="Calibri"/>
                <w:color w:val="000000"/>
                <w:sz w:val="22"/>
              </w:rPr>
              <w:t>Spetrometer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J-815</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Jasco</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pH metr</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Five</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easy</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Metter</w:t>
            </w:r>
            <w:proofErr w:type="spellEnd"/>
            <w:r w:rsidRPr="00880B8A">
              <w:rPr>
                <w:rFonts w:ascii="Calibri" w:eastAsia="Times New Roman" w:hAnsi="Calibri" w:cs="Calibri"/>
                <w:color w:val="000000"/>
                <w:sz w:val="22"/>
              </w:rPr>
              <w:t xml:space="preserve"> Toledo</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 xml:space="preserve">hybridizační </w:t>
            </w:r>
            <w:proofErr w:type="spellStart"/>
            <w:r w:rsidRPr="00880B8A">
              <w:rPr>
                <w:rFonts w:ascii="Calibri" w:eastAsia="Times New Roman" w:hAnsi="Calibri" w:cs="Calibri"/>
                <w:color w:val="000000"/>
                <w:sz w:val="22"/>
              </w:rPr>
              <w:t>incubátor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NB-202/202R</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N-</w:t>
            </w:r>
            <w:proofErr w:type="spellStart"/>
            <w:r w:rsidRPr="00880B8A">
              <w:rPr>
                <w:rFonts w:ascii="Calibri" w:eastAsia="Times New Roman" w:hAnsi="Calibri" w:cs="Calibri"/>
                <w:color w:val="000000"/>
                <w:sz w:val="22"/>
              </w:rPr>
              <w:t>Biotek</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magnetické míchadlo</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coloress</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squid</w:t>
            </w:r>
            <w:proofErr w:type="spellEnd"/>
            <w:r w:rsidRPr="00880B8A">
              <w:rPr>
                <w:rFonts w:ascii="Calibri" w:eastAsia="Times New Roman" w:hAnsi="Calibri" w:cs="Calibri"/>
                <w:color w:val="000000"/>
                <w:sz w:val="22"/>
              </w:rPr>
              <w:t xml:space="preserve"> S000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IKA</w:t>
            </w:r>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digestoř</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Merci</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0505D9"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corridor</w:t>
            </w:r>
            <w:proofErr w:type="spellEnd"/>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0505D9"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shaker</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incubátor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Innova</w:t>
            </w:r>
            <w:proofErr w:type="spellEnd"/>
            <w:r w:rsidRPr="00880B8A">
              <w:rPr>
                <w:rFonts w:ascii="Calibri" w:eastAsia="Times New Roman" w:hAnsi="Calibri" w:cs="Calibri"/>
                <w:color w:val="000000"/>
                <w:sz w:val="22"/>
              </w:rPr>
              <w:t xml:space="preserve"> 44</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Eppendorf</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mrazák -20°C</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profiline</w:t>
            </w:r>
            <w:proofErr w:type="spellEnd"/>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Liebherr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r w:rsidRPr="00880B8A">
              <w:rPr>
                <w:rFonts w:ascii="Calibri" w:eastAsia="Times New Roman" w:hAnsi="Calibri" w:cs="Calibri"/>
                <w:color w:val="000000"/>
                <w:sz w:val="22"/>
              </w:rPr>
              <w:t>horkovzdušná sušárna</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UNB500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Memmert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Times New Roman" w:eastAsia="Times New Roman" w:hAnsi="Times New Roman"/>
                <w:szCs w:val="20"/>
              </w:rPr>
            </w:pP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Times New Roman" w:eastAsia="Times New Roman" w:hAnsi="Times New Roman"/>
                <w:szCs w:val="20"/>
              </w:rPr>
            </w:pPr>
          </w:p>
        </w:tc>
      </w:tr>
      <w:tr w:rsidR="00595CB3" w:rsidRPr="00880B8A" w:rsidTr="00BF6AE3">
        <w:trPr>
          <w:trHeight w:val="300"/>
        </w:trPr>
        <w:tc>
          <w:tcPr>
            <w:tcW w:w="3480" w:type="dxa"/>
            <w:tcBorders>
              <w:top w:val="nil"/>
              <w:left w:val="nil"/>
              <w:bottom w:val="nil"/>
              <w:right w:val="nil"/>
            </w:tcBorders>
            <w:shd w:val="clear" w:color="000000" w:fill="FFC000"/>
            <w:noWrap/>
            <w:vAlign w:val="center"/>
            <w:hideMark/>
          </w:tcPr>
          <w:p w:rsidR="00595CB3" w:rsidRPr="00880B8A" w:rsidRDefault="000505D9" w:rsidP="00BF6AE3">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cold</w:t>
            </w:r>
            <w:proofErr w:type="spellEnd"/>
            <w:r>
              <w:rPr>
                <w:rFonts w:ascii="Calibri" w:eastAsia="Times New Roman" w:hAnsi="Calibri" w:cs="Calibri"/>
                <w:b/>
                <w:bCs/>
                <w:color w:val="000000"/>
                <w:sz w:val="22"/>
              </w:rPr>
              <w:t xml:space="preserve"> </w:t>
            </w:r>
            <w:proofErr w:type="spellStart"/>
            <w:r>
              <w:rPr>
                <w:rFonts w:ascii="Calibri" w:eastAsia="Times New Roman" w:hAnsi="Calibri" w:cs="Calibri"/>
                <w:b/>
                <w:bCs/>
                <w:color w:val="000000"/>
                <w:sz w:val="22"/>
              </w:rPr>
              <w:t>room</w:t>
            </w:r>
            <w:proofErr w:type="spellEnd"/>
          </w:p>
        </w:tc>
        <w:tc>
          <w:tcPr>
            <w:tcW w:w="2781"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c>
          <w:tcPr>
            <w:tcW w:w="1780" w:type="dxa"/>
            <w:tcBorders>
              <w:top w:val="nil"/>
              <w:left w:val="nil"/>
              <w:bottom w:val="nil"/>
              <w:right w:val="nil"/>
            </w:tcBorders>
            <w:shd w:val="clear" w:color="000000" w:fill="FFC000"/>
            <w:noWrap/>
            <w:vAlign w:val="center"/>
            <w:hideMark/>
          </w:tcPr>
          <w:p w:rsidR="00595CB3" w:rsidRPr="00880B8A" w:rsidRDefault="00595CB3" w:rsidP="00BF6AE3">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 </w:t>
            </w:r>
          </w:p>
        </w:tc>
      </w:tr>
      <w:tr w:rsidR="000505D9" w:rsidRPr="00880B8A" w:rsidTr="00BF6AE3">
        <w:trPr>
          <w:trHeight w:val="300"/>
        </w:trPr>
        <w:tc>
          <w:tcPr>
            <w:tcW w:w="34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left"/>
              <w:rPr>
                <w:rFonts w:ascii="Calibri" w:eastAsia="Times New Roman" w:hAnsi="Calibri" w:cs="Calibri"/>
                <w:b/>
                <w:bCs/>
                <w:color w:val="000000"/>
                <w:sz w:val="22"/>
              </w:rPr>
            </w:pPr>
            <w:proofErr w:type="spellStart"/>
            <w:r>
              <w:rPr>
                <w:rFonts w:ascii="Calibri" w:eastAsia="Times New Roman" w:hAnsi="Calibri" w:cs="Calibri"/>
                <w:b/>
                <w:bCs/>
                <w:color w:val="000000"/>
                <w:sz w:val="22"/>
              </w:rPr>
              <w:t>device</w:t>
            </w:r>
            <w:proofErr w:type="spellEnd"/>
          </w:p>
        </w:tc>
        <w:tc>
          <w:tcPr>
            <w:tcW w:w="2781"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r w:rsidRPr="00880B8A">
              <w:rPr>
                <w:rFonts w:ascii="Calibri" w:eastAsia="Times New Roman" w:hAnsi="Calibri" w:cs="Calibri"/>
                <w:b/>
                <w:bCs/>
                <w:color w:val="000000"/>
                <w:sz w:val="22"/>
              </w:rPr>
              <w:t>model</w:t>
            </w:r>
          </w:p>
        </w:tc>
        <w:tc>
          <w:tcPr>
            <w:tcW w:w="1780" w:type="dxa"/>
            <w:tcBorders>
              <w:top w:val="nil"/>
              <w:left w:val="nil"/>
              <w:bottom w:val="single" w:sz="4" w:space="0" w:color="auto"/>
              <w:right w:val="nil"/>
            </w:tcBorders>
            <w:shd w:val="clear" w:color="000000" w:fill="FFFF00"/>
            <w:noWrap/>
            <w:vAlign w:val="center"/>
            <w:hideMark/>
          </w:tcPr>
          <w:p w:rsidR="000505D9" w:rsidRPr="00880B8A" w:rsidRDefault="000505D9" w:rsidP="000505D9">
            <w:pPr>
              <w:spacing w:after="0" w:line="240" w:lineRule="auto"/>
              <w:jc w:val="center"/>
              <w:rPr>
                <w:rFonts w:ascii="Calibri" w:eastAsia="Times New Roman" w:hAnsi="Calibri" w:cs="Calibri"/>
                <w:b/>
                <w:bCs/>
                <w:color w:val="000000"/>
                <w:sz w:val="22"/>
              </w:rPr>
            </w:pPr>
            <w:proofErr w:type="spellStart"/>
            <w:r>
              <w:rPr>
                <w:rFonts w:ascii="Calibri" w:eastAsia="Times New Roman" w:hAnsi="Calibri" w:cs="Calibri"/>
                <w:b/>
                <w:bCs/>
                <w:color w:val="000000"/>
                <w:sz w:val="22"/>
              </w:rPr>
              <w:t>producer</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roler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r w:rsidRPr="00880B8A">
              <w:rPr>
                <w:rFonts w:ascii="Calibri" w:eastAsia="Times New Roman" w:hAnsi="Calibri" w:cs="Calibri"/>
                <w:color w:val="000000"/>
                <w:sz w:val="22"/>
              </w:rPr>
              <w:t>MX-T6-S</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Scilogex</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platform</w:t>
            </w:r>
            <w:proofErr w:type="spellEnd"/>
            <w:r w:rsidRPr="00880B8A">
              <w:rPr>
                <w:rFonts w:ascii="Calibri" w:eastAsia="Times New Roman" w:hAnsi="Calibri" w:cs="Calibri"/>
                <w:color w:val="000000"/>
                <w:sz w:val="22"/>
              </w:rPr>
              <w:t xml:space="preserve"> </w:t>
            </w:r>
            <w:proofErr w:type="spellStart"/>
            <w:r w:rsidRPr="00880B8A">
              <w:rPr>
                <w:rFonts w:ascii="Calibri" w:eastAsia="Times New Roman" w:hAnsi="Calibri" w:cs="Calibri"/>
                <w:color w:val="000000"/>
                <w:sz w:val="22"/>
              </w:rPr>
              <w:t>shaker</w:t>
            </w:r>
            <w:proofErr w:type="spellEnd"/>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reciprocal</w:t>
            </w:r>
            <w:proofErr w:type="spellEnd"/>
            <w:r w:rsidRPr="00880B8A">
              <w:rPr>
                <w:rFonts w:ascii="Calibri" w:eastAsia="Times New Roman" w:hAnsi="Calibri" w:cs="Calibri"/>
                <w:color w:val="000000"/>
                <w:sz w:val="22"/>
              </w:rPr>
              <w:t xml:space="preserve"> 30</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Labnet</w:t>
            </w:r>
            <w:proofErr w:type="spellEnd"/>
          </w:p>
        </w:tc>
      </w:tr>
      <w:tr w:rsidR="00595CB3" w:rsidRPr="00880B8A" w:rsidTr="00BF6AE3">
        <w:trPr>
          <w:trHeight w:val="300"/>
        </w:trPr>
        <w:tc>
          <w:tcPr>
            <w:tcW w:w="34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left"/>
              <w:rPr>
                <w:rFonts w:ascii="Calibri" w:eastAsia="Times New Roman" w:hAnsi="Calibri" w:cs="Calibri"/>
                <w:color w:val="000000"/>
                <w:sz w:val="22"/>
              </w:rPr>
            </w:pPr>
            <w:proofErr w:type="spellStart"/>
            <w:r w:rsidRPr="00880B8A">
              <w:rPr>
                <w:rFonts w:ascii="Calibri" w:eastAsia="Times New Roman" w:hAnsi="Calibri" w:cs="Calibri"/>
                <w:color w:val="000000"/>
                <w:sz w:val="22"/>
              </w:rPr>
              <w:t>elektický</w:t>
            </w:r>
            <w:proofErr w:type="spellEnd"/>
            <w:r w:rsidRPr="00880B8A">
              <w:rPr>
                <w:rFonts w:ascii="Calibri" w:eastAsia="Times New Roman" w:hAnsi="Calibri" w:cs="Calibri"/>
                <w:color w:val="000000"/>
                <w:sz w:val="22"/>
              </w:rPr>
              <w:t xml:space="preserve"> zdroj</w:t>
            </w:r>
          </w:p>
        </w:tc>
        <w:tc>
          <w:tcPr>
            <w:tcW w:w="2781"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Power</w:t>
            </w:r>
            <w:proofErr w:type="spellEnd"/>
            <w:r w:rsidRPr="00880B8A">
              <w:rPr>
                <w:rFonts w:ascii="Calibri" w:eastAsia="Times New Roman" w:hAnsi="Calibri" w:cs="Calibri"/>
                <w:color w:val="000000"/>
                <w:sz w:val="22"/>
              </w:rPr>
              <w:t xml:space="preserve"> pac universal</w:t>
            </w:r>
          </w:p>
        </w:tc>
        <w:tc>
          <w:tcPr>
            <w:tcW w:w="1780" w:type="dxa"/>
            <w:tcBorders>
              <w:top w:val="nil"/>
              <w:left w:val="nil"/>
              <w:bottom w:val="nil"/>
              <w:right w:val="nil"/>
            </w:tcBorders>
            <w:shd w:val="clear" w:color="auto" w:fill="auto"/>
            <w:noWrap/>
            <w:vAlign w:val="center"/>
            <w:hideMark/>
          </w:tcPr>
          <w:p w:rsidR="00595CB3" w:rsidRPr="00880B8A" w:rsidRDefault="00595CB3" w:rsidP="00BF6AE3">
            <w:pPr>
              <w:spacing w:after="0" w:line="240" w:lineRule="auto"/>
              <w:jc w:val="center"/>
              <w:rPr>
                <w:rFonts w:ascii="Calibri" w:eastAsia="Times New Roman" w:hAnsi="Calibri" w:cs="Calibri"/>
                <w:color w:val="000000"/>
                <w:sz w:val="22"/>
              </w:rPr>
            </w:pPr>
            <w:proofErr w:type="spellStart"/>
            <w:r w:rsidRPr="00880B8A">
              <w:rPr>
                <w:rFonts w:ascii="Calibri" w:eastAsia="Times New Roman" w:hAnsi="Calibri" w:cs="Calibri"/>
                <w:color w:val="000000"/>
                <w:sz w:val="22"/>
              </w:rPr>
              <w:t>BioRad</w:t>
            </w:r>
            <w:proofErr w:type="spellEnd"/>
          </w:p>
        </w:tc>
      </w:tr>
    </w:tbl>
    <w:p w:rsidR="00595CB3" w:rsidRDefault="00595CB3" w:rsidP="00595CB3">
      <w:pPr>
        <w:jc w:val="left"/>
        <w:sectPr w:rsidR="00595CB3" w:rsidSect="008C397B">
          <w:pgSz w:w="11906" w:h="16838"/>
          <w:pgMar w:top="1361" w:right="1361" w:bottom="1361" w:left="1361" w:header="964" w:footer="680" w:gutter="0"/>
          <w:cols w:space="708"/>
          <w:titlePg/>
          <w:docGrid w:linePitch="360"/>
        </w:sectPr>
      </w:pPr>
    </w:p>
    <w:p w:rsidR="009C10EB" w:rsidRPr="009C10EB" w:rsidRDefault="009C10EB" w:rsidP="009C10EB">
      <w:r>
        <w:lastRenderedPageBreak/>
        <w:t>Annex No. 3 – List of Hazardous Chemical Substances and Mixtures</w:t>
      </w:r>
    </w:p>
    <w:p w:rsidR="00B1658C" w:rsidRDefault="00B1658C" w:rsidP="00284D6F"/>
    <w:p w:rsidR="005E237C" w:rsidRPr="00FB78C7" w:rsidRDefault="005E237C" w:rsidP="005E237C">
      <w:pPr>
        <w:rPr>
          <w:b/>
          <w:sz w:val="32"/>
          <w:szCs w:val="32"/>
        </w:rPr>
      </w:pPr>
      <w:r>
        <w:rPr>
          <w:b/>
          <w:bCs/>
          <w:sz w:val="32"/>
          <w:szCs w:val="32"/>
        </w:rPr>
        <w:t>List of Hazardous Chemical Substances and Mixtures</w:t>
      </w:r>
    </w:p>
    <w:p w:rsidR="000505D9" w:rsidRDefault="005E237C" w:rsidP="000505D9">
      <w:pPr>
        <w:jc w:val="left"/>
      </w:pPr>
      <w:proofErr w:type="spellStart"/>
      <w:r>
        <w:t>Safety</w:t>
      </w:r>
      <w:proofErr w:type="spellEnd"/>
      <w:r>
        <w:t xml:space="preserve"> data </w:t>
      </w:r>
      <w:proofErr w:type="spellStart"/>
      <w:r>
        <w:t>sheets</w:t>
      </w:r>
      <w:proofErr w:type="spellEnd"/>
      <w:r>
        <w:t xml:space="preserve"> are </w:t>
      </w:r>
      <w:proofErr w:type="spellStart"/>
      <w:r>
        <w:t>available</w:t>
      </w:r>
      <w:proofErr w:type="spellEnd"/>
      <w:r>
        <w:t xml:space="preserve"> </w:t>
      </w:r>
      <w:hyperlink r:id="rId39" w:history="1">
        <w:r w:rsidR="000505D9" w:rsidRPr="00EF6BB4">
          <w:rPr>
            <w:rStyle w:val="Hypertextovodkaz"/>
          </w:rPr>
          <w:t>https://is.muni.cz/auth/do/ceitec/bozp_po/pracoviste/vs_lukase_trantirka/bezpecnostni_listy/</w:t>
        </w:r>
      </w:hyperlink>
      <w:r w:rsidR="000505D9">
        <w:t xml:space="preserve"> </w:t>
      </w:r>
      <w:proofErr w:type="spellStart"/>
      <w:r w:rsidR="000505D9" w:rsidRPr="00595CB3">
        <w:t>at</w:t>
      </w:r>
      <w:proofErr w:type="spellEnd"/>
      <w:r w:rsidR="000505D9" w:rsidRPr="00595CB3">
        <w:t xml:space="preserve"> </w:t>
      </w:r>
      <w:proofErr w:type="spellStart"/>
      <w:r w:rsidR="000505D9" w:rsidRPr="00595CB3">
        <w:t>the</w:t>
      </w:r>
      <w:proofErr w:type="spellEnd"/>
      <w:r w:rsidR="000505D9" w:rsidRPr="00595CB3">
        <w:t xml:space="preserve"> </w:t>
      </w:r>
      <w:proofErr w:type="spellStart"/>
      <w:r w:rsidR="000505D9" w:rsidRPr="00595CB3">
        <w:t>workplace</w:t>
      </w:r>
      <w:proofErr w:type="spellEnd"/>
      <w:r w:rsidR="000505D9" w:rsidRPr="00595CB3">
        <w:t xml:space="preserve"> </w:t>
      </w:r>
      <w:proofErr w:type="spellStart"/>
      <w:r w:rsidR="000505D9" w:rsidRPr="00595CB3">
        <w:t>of</w:t>
      </w:r>
      <w:proofErr w:type="spellEnd"/>
      <w:r w:rsidR="000505D9" w:rsidRPr="00595CB3">
        <w:t xml:space="preserve"> Lukáš</w:t>
      </w:r>
      <w:r w:rsidR="000505D9">
        <w:t>e Trantírka RG</w:t>
      </w:r>
      <w:r w:rsidR="000505D9" w:rsidRPr="00595CB3">
        <w:t>.</w:t>
      </w:r>
    </w:p>
    <w:p w:rsidR="007E5397" w:rsidRPr="00284D6F" w:rsidRDefault="007E5397" w:rsidP="000505D9">
      <w:pPr>
        <w:jc w:val="left"/>
        <w:sectPr w:rsidR="007E5397" w:rsidRPr="00284D6F" w:rsidSect="008C397B">
          <w:pgSz w:w="11906" w:h="16838"/>
          <w:pgMar w:top="1361" w:right="1361" w:bottom="1361" w:left="1361" w:header="964" w:footer="680" w:gutter="0"/>
          <w:cols w:space="708"/>
          <w:titlePg/>
          <w:docGrid w:linePitch="360"/>
        </w:sectPr>
      </w:pPr>
    </w:p>
    <w:p w:rsidR="00B1658C" w:rsidRPr="0088723E" w:rsidRDefault="005E67D5" w:rsidP="0088723E">
      <w:pPr>
        <w:jc w:val="center"/>
        <w:rPr>
          <w:b/>
          <w:sz w:val="32"/>
          <w:szCs w:val="32"/>
        </w:rPr>
      </w:pPr>
      <w:r>
        <w:rPr>
          <w:b/>
          <w:bCs/>
          <w:sz w:val="32"/>
          <w:szCs w:val="32"/>
        </w:rPr>
        <w:lastRenderedPageBreak/>
        <w:t>Attendance List</w:t>
      </w:r>
    </w:p>
    <w:p w:rsidR="005E67D5" w:rsidRDefault="005E67D5" w:rsidP="008C397B"/>
    <w:p w:rsidR="005E67D5" w:rsidRDefault="005E67D5" w:rsidP="005E67D5">
      <w:pPr>
        <w:numPr>
          <w:ilvl w:val="12"/>
          <w:numId w:val="0"/>
        </w:numPr>
        <w:spacing w:after="60"/>
        <w:rPr>
          <w:iCs/>
          <w:sz w:val="22"/>
        </w:rPr>
      </w:pPr>
      <w:r>
        <w:rPr>
          <w:sz w:val="22"/>
        </w:rPr>
        <w:t>I hereby confirm with my signature that I have understood the Rules of Operation and that I have been properly informed of the aforementioned regulations and policies aimed at ensuring occupational safety and health protection, I have understood such information and all my questions have been answered. I confirm that I have read the instructions for use of all machinery, devices and equipment listed in Annex No. 2 and all safety data sheets for hazardous chemicals and mixtures listed in Annex No. 3 that I will handle. I confirm that I have familiarized myself with the risks at the workplace, the measures to be taken, I have understood such information and my questions have been answered.</w:t>
      </w:r>
    </w:p>
    <w:p w:rsidR="005E67D5" w:rsidRDefault="005E67D5" w:rsidP="005E67D5"/>
    <w:tbl>
      <w:tblPr>
        <w:tblStyle w:val="Mkatabulky"/>
        <w:tblW w:w="0" w:type="auto"/>
        <w:tblLook w:val="04A0" w:firstRow="1" w:lastRow="0" w:firstColumn="1" w:lastColumn="0" w:noHBand="0" w:noVBand="1"/>
      </w:tblPr>
      <w:tblGrid>
        <w:gridCol w:w="1415"/>
        <w:gridCol w:w="3377"/>
        <w:gridCol w:w="1550"/>
        <w:gridCol w:w="2674"/>
      </w:tblGrid>
      <w:tr w:rsidR="0088723E" w:rsidTr="00284D6F">
        <w:trPr>
          <w:trHeight w:val="514"/>
        </w:trPr>
        <w:tc>
          <w:tcPr>
            <w:tcW w:w="1415" w:type="dxa"/>
            <w:shd w:val="clear" w:color="auto" w:fill="92D050"/>
            <w:vAlign w:val="center"/>
          </w:tcPr>
          <w:p w:rsidR="0088723E" w:rsidRPr="00671621" w:rsidRDefault="0088723E" w:rsidP="00CB2452">
            <w:pPr>
              <w:jc w:val="center"/>
              <w:rPr>
                <w:b/>
              </w:rPr>
            </w:pPr>
            <w:r>
              <w:rPr>
                <w:b/>
                <w:bCs/>
              </w:rPr>
              <w:t>Date</w:t>
            </w:r>
          </w:p>
        </w:tc>
        <w:tc>
          <w:tcPr>
            <w:tcW w:w="3377" w:type="dxa"/>
            <w:shd w:val="clear" w:color="auto" w:fill="92D050"/>
            <w:vAlign w:val="center"/>
          </w:tcPr>
          <w:p w:rsidR="0088723E" w:rsidRPr="00671621" w:rsidRDefault="0088723E" w:rsidP="00CB2452">
            <w:pPr>
              <w:jc w:val="center"/>
              <w:rPr>
                <w:b/>
              </w:rPr>
            </w:pPr>
            <w:r>
              <w:rPr>
                <w:b/>
                <w:bCs/>
              </w:rPr>
              <w:t>Name and surname</w:t>
            </w:r>
          </w:p>
        </w:tc>
        <w:tc>
          <w:tcPr>
            <w:tcW w:w="1550" w:type="dxa"/>
            <w:shd w:val="clear" w:color="auto" w:fill="92D050"/>
            <w:vAlign w:val="center"/>
          </w:tcPr>
          <w:p w:rsidR="0088723E" w:rsidRPr="00671621" w:rsidRDefault="0088723E" w:rsidP="00CB2452">
            <w:pPr>
              <w:jc w:val="center"/>
              <w:rPr>
                <w:b/>
              </w:rPr>
            </w:pPr>
            <w:r>
              <w:rPr>
                <w:b/>
                <w:bCs/>
              </w:rPr>
              <w:t>Employee ID No.</w:t>
            </w:r>
          </w:p>
        </w:tc>
        <w:tc>
          <w:tcPr>
            <w:tcW w:w="2674" w:type="dxa"/>
            <w:shd w:val="clear" w:color="auto" w:fill="92D050"/>
            <w:vAlign w:val="center"/>
          </w:tcPr>
          <w:p w:rsidR="0088723E" w:rsidRPr="00671621" w:rsidRDefault="0088723E" w:rsidP="00CB2452">
            <w:pPr>
              <w:jc w:val="center"/>
              <w:rPr>
                <w:b/>
              </w:rPr>
            </w:pPr>
            <w:r>
              <w:rPr>
                <w:b/>
                <w:bCs/>
              </w:rPr>
              <w:t>Signature</w:t>
            </w:r>
          </w:p>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r w:rsidR="0088723E" w:rsidTr="0088723E">
        <w:trPr>
          <w:trHeight w:val="514"/>
        </w:trPr>
        <w:tc>
          <w:tcPr>
            <w:tcW w:w="1415" w:type="dxa"/>
          </w:tcPr>
          <w:p w:rsidR="0088723E" w:rsidRDefault="0088723E" w:rsidP="00CB2452"/>
        </w:tc>
        <w:tc>
          <w:tcPr>
            <w:tcW w:w="3377" w:type="dxa"/>
          </w:tcPr>
          <w:p w:rsidR="0088723E" w:rsidRDefault="0088723E" w:rsidP="00CB2452"/>
        </w:tc>
        <w:tc>
          <w:tcPr>
            <w:tcW w:w="1550" w:type="dxa"/>
          </w:tcPr>
          <w:p w:rsidR="0088723E" w:rsidRDefault="0088723E" w:rsidP="00CB2452"/>
        </w:tc>
        <w:tc>
          <w:tcPr>
            <w:tcW w:w="2674" w:type="dxa"/>
          </w:tcPr>
          <w:p w:rsidR="0088723E" w:rsidRDefault="0088723E" w:rsidP="00CB2452"/>
        </w:tc>
      </w:tr>
    </w:tbl>
    <w:p w:rsidR="005E67D5" w:rsidRDefault="005E67D5" w:rsidP="008C397B">
      <w:bookmarkStart w:id="41" w:name="_GoBack"/>
      <w:bookmarkEnd w:id="41"/>
    </w:p>
    <w:p w:rsidR="000505D9" w:rsidRDefault="00375168" w:rsidP="000505D9">
      <w:proofErr w:type="spellStart"/>
      <w:r>
        <w:t>T</w:t>
      </w:r>
      <w:r w:rsidR="000505D9">
        <w:t>he</w:t>
      </w:r>
      <w:proofErr w:type="spellEnd"/>
      <w:r w:rsidR="000505D9">
        <w:t xml:space="preserve"> </w:t>
      </w:r>
      <w:proofErr w:type="spellStart"/>
      <w:r w:rsidR="000505D9">
        <w:t>information</w:t>
      </w:r>
      <w:proofErr w:type="spellEnd"/>
      <w:r w:rsidR="000505D9">
        <w:t xml:space="preserve"> </w:t>
      </w:r>
      <w:proofErr w:type="spellStart"/>
      <w:r w:rsidR="000505D9">
        <w:t>was</w:t>
      </w:r>
      <w:proofErr w:type="spellEnd"/>
      <w:r w:rsidR="000505D9">
        <w:t xml:space="preserve"> </w:t>
      </w:r>
      <w:proofErr w:type="spellStart"/>
      <w:r w:rsidR="000505D9">
        <w:t>presented</w:t>
      </w:r>
      <w:proofErr w:type="spellEnd"/>
      <w:r w:rsidR="000505D9">
        <w:t xml:space="preserve"> b </w:t>
      </w:r>
      <w:r w:rsidR="000505D9">
        <w:t>doc. Mgr. Lukáš Trantírek, Ph.D.</w:t>
      </w:r>
    </w:p>
    <w:p w:rsidR="00375168" w:rsidRDefault="00375168" w:rsidP="008C397B"/>
    <w:p w:rsidR="00284D6F" w:rsidRPr="00F06750" w:rsidRDefault="006C2402" w:rsidP="00284D6F">
      <w:r>
        <w:t>Supervisor’s signature</w:t>
      </w:r>
    </w:p>
    <w:sectPr w:rsidR="00284D6F" w:rsidRPr="00F06750" w:rsidSect="00B1658C">
      <w:headerReference w:type="first" r:id="rId40"/>
      <w:pgSz w:w="11906" w:h="16838"/>
      <w:pgMar w:top="1361" w:right="1361" w:bottom="1361" w:left="1361" w:header="96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1B1" w:rsidRDefault="009D31B1" w:rsidP="0036679C">
      <w:r>
        <w:separator/>
      </w:r>
    </w:p>
    <w:p w:rsidR="009D31B1" w:rsidRDefault="009D31B1"/>
  </w:endnote>
  <w:endnote w:type="continuationSeparator" w:id="0">
    <w:p w:rsidR="009D31B1" w:rsidRDefault="009D31B1" w:rsidP="0036679C">
      <w:r>
        <w:continuationSeparator/>
      </w:r>
    </w:p>
    <w:p w:rsidR="009D31B1" w:rsidRDefault="009D31B1"/>
  </w:endnote>
  <w:endnote w:type="continuationNotice" w:id="1">
    <w:p w:rsidR="009D31B1" w:rsidRDefault="009D31B1" w:rsidP="0036679C"/>
    <w:p w:rsidR="009D31B1" w:rsidRDefault="009D3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4C" w:rsidRPr="007F749A" w:rsidRDefault="002A274C">
    <w:pPr>
      <w:pStyle w:val="Zpat"/>
      <w:jc w:val="center"/>
      <w:rPr>
        <w:color w:val="auto"/>
      </w:rPr>
    </w:pPr>
  </w:p>
  <w:p w:rsidR="002A274C" w:rsidRPr="0056304C" w:rsidRDefault="002A274C" w:rsidP="00AE58AA">
    <w:pPr>
      <w:pStyle w:val="Zpatsslovnmstrnky"/>
      <w:rPr>
        <w:rFonts w:eastAsia="MS Mincho"/>
        <w:noProof/>
        <w:color w:val="auto"/>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4C" w:rsidRPr="0014328A" w:rsidRDefault="002A274C" w:rsidP="001B28E1">
    <w:pPr>
      <w:pStyle w:val="Zpatsslovnmstrnky"/>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4C" w:rsidRDefault="002A274C">
    <w:pPr>
      <w:pStyle w:val="Zpat"/>
      <w:jc w:val="center"/>
    </w:pPr>
  </w:p>
  <w:p w:rsidR="002A274C" w:rsidRPr="00A45B5A" w:rsidRDefault="002A274C" w:rsidP="00A45B5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1B1" w:rsidRPr="00A510E1" w:rsidRDefault="009D31B1" w:rsidP="0036679C">
      <w:r>
        <w:separator/>
      </w:r>
    </w:p>
  </w:footnote>
  <w:footnote w:type="continuationSeparator" w:id="0">
    <w:p w:rsidR="009D31B1" w:rsidRDefault="009D31B1" w:rsidP="0036679C">
      <w:r>
        <w:continuationSeparator/>
      </w:r>
    </w:p>
    <w:p w:rsidR="009D31B1" w:rsidRDefault="009D31B1"/>
  </w:footnote>
  <w:footnote w:type="continuationNotice" w:id="1">
    <w:p w:rsidR="009D31B1" w:rsidRDefault="009D31B1" w:rsidP="0036679C"/>
    <w:p w:rsidR="009D31B1" w:rsidRDefault="009D31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4C" w:rsidRDefault="002A274C">
    <w:pPr>
      <w:pStyle w:val="Zhlav"/>
    </w:pPr>
    <w:r>
      <w:rPr>
        <w:noProof/>
      </w:rPr>
      <w:drawing>
        <wp:anchor distT="0" distB="252095" distL="114300" distR="114300" simplePos="0" relativeHeight="251665920" behindDoc="1" locked="1" layoutInCell="1" allowOverlap="1">
          <wp:simplePos x="0" y="0"/>
          <wp:positionH relativeFrom="page">
            <wp:posOffset>431800</wp:posOffset>
          </wp:positionH>
          <wp:positionV relativeFrom="page">
            <wp:posOffset>431800</wp:posOffset>
          </wp:positionV>
          <wp:extent cx="4525200" cy="64800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4525200" cy="648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4C" w:rsidRDefault="002A274C">
    <w:pPr>
      <w:pStyle w:val="Zhlav"/>
    </w:pPr>
    <w:r>
      <w:rPr>
        <w:noProof/>
      </w:rPr>
      <w:drawing>
        <wp:anchor distT="0" distB="252095" distL="114300" distR="114300" simplePos="0" relativeHeight="251663872" behindDoc="1" locked="1" layoutInCell="1" allowOverlap="1">
          <wp:simplePos x="0" y="0"/>
          <wp:positionH relativeFrom="page">
            <wp:posOffset>431800</wp:posOffset>
          </wp:positionH>
          <wp:positionV relativeFrom="page">
            <wp:posOffset>431800</wp:posOffset>
          </wp:positionV>
          <wp:extent cx="4525200" cy="6480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4525200" cy="648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74C" w:rsidRDefault="002A274C">
    <w:pPr>
      <w:pStyle w:val="Zhlav"/>
    </w:pPr>
    <w:r>
      <w:rPr>
        <w:noProof/>
      </w:rPr>
      <w:drawing>
        <wp:anchor distT="0" distB="252095" distL="114300" distR="114300" simplePos="0" relativeHeight="251671040" behindDoc="1" locked="1" layoutInCell="1" allowOverlap="1">
          <wp:simplePos x="0" y="0"/>
          <wp:positionH relativeFrom="page">
            <wp:posOffset>431800</wp:posOffset>
          </wp:positionH>
          <wp:positionV relativeFrom="page">
            <wp:posOffset>431800</wp:posOffset>
          </wp:positionV>
          <wp:extent cx="4525200" cy="64800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stretch>
                    <a:fillRect/>
                  </a:stretch>
                </pic:blipFill>
                <pic:spPr>
                  <a:xfrm>
                    <a:off x="0" y="0"/>
                    <a:ext cx="4525200" cy="648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D7B"/>
    <w:multiLevelType w:val="hybridMultilevel"/>
    <w:tmpl w:val="A852F91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6D4142B"/>
    <w:multiLevelType w:val="hybridMultilevel"/>
    <w:tmpl w:val="8188CA0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5871ED"/>
    <w:multiLevelType w:val="hybridMultilevel"/>
    <w:tmpl w:val="E77C2C6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69187B"/>
    <w:multiLevelType w:val="hybridMultilevel"/>
    <w:tmpl w:val="A16E775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57B8C"/>
    <w:multiLevelType w:val="hybridMultilevel"/>
    <w:tmpl w:val="1BC019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554299"/>
    <w:multiLevelType w:val="hybridMultilevel"/>
    <w:tmpl w:val="6790685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DF4F96"/>
    <w:multiLevelType w:val="multilevel"/>
    <w:tmpl w:val="3E22EE2A"/>
    <w:lvl w:ilvl="0">
      <w:numFmt w:val="bullet"/>
      <w:pStyle w:val="Odrka"/>
      <w:lvlText w:val="—"/>
      <w:lvlJc w:val="left"/>
      <w:pPr>
        <w:ind w:left="454" w:hanging="454"/>
      </w:pPr>
      <w:rPr>
        <w:rFonts w:ascii="Arial" w:hAnsi="Arial"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7" w15:restartNumberingAfterBreak="0">
    <w:nsid w:val="0E84200C"/>
    <w:multiLevelType w:val="hybridMultilevel"/>
    <w:tmpl w:val="30767DD8"/>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Arial"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Arial"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Arial"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2AA0FA1"/>
    <w:multiLevelType w:val="hybridMultilevel"/>
    <w:tmpl w:val="7BFCEA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626B67"/>
    <w:multiLevelType w:val="hybridMultilevel"/>
    <w:tmpl w:val="8188CA0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CC4BC7"/>
    <w:multiLevelType w:val="hybridMultilevel"/>
    <w:tmpl w:val="AC1ACF0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9590546"/>
    <w:multiLevelType w:val="hybridMultilevel"/>
    <w:tmpl w:val="5BFC6D7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8F2CAC"/>
    <w:multiLevelType w:val="multilevel"/>
    <w:tmpl w:val="ABF0C976"/>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2B87FE2"/>
    <w:multiLevelType w:val="multilevel"/>
    <w:tmpl w:val="00586F9A"/>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71907F0"/>
    <w:multiLevelType w:val="hybridMultilevel"/>
    <w:tmpl w:val="5BFC6D7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4B55C1"/>
    <w:multiLevelType w:val="hybridMultilevel"/>
    <w:tmpl w:val="2B3ABF9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3131B2"/>
    <w:multiLevelType w:val="hybridMultilevel"/>
    <w:tmpl w:val="8188CA0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DD1453D"/>
    <w:multiLevelType w:val="hybridMultilevel"/>
    <w:tmpl w:val="142ADDA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02B7DA4"/>
    <w:multiLevelType w:val="hybridMultilevel"/>
    <w:tmpl w:val="8BE0B5DE"/>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9" w15:restartNumberingAfterBreak="0">
    <w:nsid w:val="41BD3D86"/>
    <w:multiLevelType w:val="hybridMultilevel"/>
    <w:tmpl w:val="1592DBF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1032D5"/>
    <w:multiLevelType w:val="hybridMultilevel"/>
    <w:tmpl w:val="842C228E"/>
    <w:lvl w:ilvl="0" w:tplc="04050005">
      <w:start w:val="1"/>
      <w:numFmt w:val="bullet"/>
      <w:lvlText w:val=""/>
      <w:lvlJc w:val="left"/>
      <w:pPr>
        <w:tabs>
          <w:tab w:val="num" w:pos="1440"/>
        </w:tabs>
        <w:ind w:left="1440" w:hanging="360"/>
      </w:pPr>
      <w:rPr>
        <w:rFonts w:ascii="Wingdings" w:hAnsi="Wingdings"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22" w15:restartNumberingAfterBreak="0">
    <w:nsid w:val="4800799A"/>
    <w:multiLevelType w:val="hybridMultilevel"/>
    <w:tmpl w:val="B1C0AF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A2A0154"/>
    <w:multiLevelType w:val="hybridMultilevel"/>
    <w:tmpl w:val="6F269844"/>
    <w:lvl w:ilvl="0" w:tplc="DCF05E86">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B7D4139"/>
    <w:multiLevelType w:val="hybridMultilevel"/>
    <w:tmpl w:val="B50644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D8532B9"/>
    <w:multiLevelType w:val="hybridMultilevel"/>
    <w:tmpl w:val="25E06F0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0FD4453"/>
    <w:multiLevelType w:val="hybridMultilevel"/>
    <w:tmpl w:val="B060D92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9606E9A"/>
    <w:multiLevelType w:val="hybridMultilevel"/>
    <w:tmpl w:val="5BFC6D7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AF06BAB"/>
    <w:multiLevelType w:val="hybridMultilevel"/>
    <w:tmpl w:val="C0D8A1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B1B5822"/>
    <w:multiLevelType w:val="hybridMultilevel"/>
    <w:tmpl w:val="D07E1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BCE490C"/>
    <w:multiLevelType w:val="hybridMultilevel"/>
    <w:tmpl w:val="5BFC6D7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41544DC"/>
    <w:multiLevelType w:val="hybridMultilevel"/>
    <w:tmpl w:val="D0AE211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45A1E81"/>
    <w:multiLevelType w:val="hybridMultilevel"/>
    <w:tmpl w:val="8188CA0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899145A"/>
    <w:multiLevelType w:val="hybridMultilevel"/>
    <w:tmpl w:val="D6B8FE46"/>
    <w:lvl w:ilvl="0" w:tplc="04050005">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D2B5B80"/>
    <w:multiLevelType w:val="hybridMultilevel"/>
    <w:tmpl w:val="7CDA467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F70749F"/>
    <w:multiLevelType w:val="hybridMultilevel"/>
    <w:tmpl w:val="B066D0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74752D"/>
    <w:multiLevelType w:val="multilevel"/>
    <w:tmpl w:val="406A841A"/>
    <w:lvl w:ilvl="0">
      <w:start w:val="1"/>
      <w:numFmt w:val="lowerLetter"/>
      <w:pStyle w:val="Odstavecseseznamem"/>
      <w:lvlText w:val="%1)"/>
      <w:lvlJc w:val="left"/>
      <w:pPr>
        <w:ind w:left="454" w:hanging="454"/>
      </w:pPr>
      <w:rPr>
        <w:rFonts w:hint="default"/>
        <w:color w:val="0000DC"/>
      </w:rPr>
    </w:lvl>
    <w:lvl w:ilvl="1">
      <w:start w:val="1"/>
      <w:numFmt w:val="lowerLetter"/>
      <w:lvlText w:val="%2)"/>
      <w:lvlJc w:val="left"/>
      <w:pPr>
        <w:ind w:left="908" w:hanging="454"/>
      </w:pPr>
      <w:rPr>
        <w:rFonts w:hint="default"/>
        <w:color w:val="0000DC"/>
      </w:rPr>
    </w:lvl>
    <w:lvl w:ilvl="2">
      <w:start w:val="1"/>
      <w:numFmt w:val="lowerLetter"/>
      <w:lvlText w:val="%3)"/>
      <w:lvlJc w:val="right"/>
      <w:pPr>
        <w:ind w:left="1362" w:hanging="454"/>
      </w:pPr>
      <w:rPr>
        <w:rFonts w:hint="default"/>
        <w:color w:val="0000DC"/>
      </w:rPr>
    </w:lvl>
    <w:lvl w:ilvl="3">
      <w:start w:val="1"/>
      <w:numFmt w:val="lowerLetter"/>
      <w:lvlText w:val="%4)"/>
      <w:lvlJc w:val="left"/>
      <w:pPr>
        <w:ind w:left="1816" w:hanging="454"/>
      </w:pPr>
      <w:rPr>
        <w:rFonts w:hint="default"/>
        <w:color w:val="0000DC"/>
      </w:rPr>
    </w:lvl>
    <w:lvl w:ilvl="4">
      <w:start w:val="1"/>
      <w:numFmt w:val="lowerLetter"/>
      <w:lvlText w:val="%5)"/>
      <w:lvlJc w:val="left"/>
      <w:pPr>
        <w:ind w:left="2270" w:hanging="454"/>
      </w:pPr>
      <w:rPr>
        <w:rFonts w:hint="default"/>
        <w:color w:val="0000DC"/>
      </w:rPr>
    </w:lvl>
    <w:lvl w:ilvl="5">
      <w:start w:val="1"/>
      <w:numFmt w:val="lowerLetter"/>
      <w:lvlText w:val="%6)"/>
      <w:lvlJc w:val="right"/>
      <w:pPr>
        <w:ind w:left="2724" w:hanging="454"/>
      </w:pPr>
      <w:rPr>
        <w:rFonts w:hint="default"/>
        <w:color w:val="0000DC"/>
      </w:rPr>
    </w:lvl>
    <w:lvl w:ilvl="6">
      <w:start w:val="1"/>
      <w:numFmt w:val="lowerLetter"/>
      <w:lvlText w:val="%7)"/>
      <w:lvlJc w:val="left"/>
      <w:pPr>
        <w:ind w:left="3178" w:hanging="454"/>
      </w:pPr>
      <w:rPr>
        <w:rFonts w:hint="default"/>
        <w:color w:val="0000DC"/>
      </w:rPr>
    </w:lvl>
    <w:lvl w:ilvl="7">
      <w:start w:val="1"/>
      <w:numFmt w:val="lowerLetter"/>
      <w:lvlText w:val="%8)"/>
      <w:lvlJc w:val="left"/>
      <w:pPr>
        <w:ind w:left="3632" w:hanging="454"/>
      </w:pPr>
      <w:rPr>
        <w:rFonts w:hint="default"/>
        <w:color w:val="0000DC"/>
      </w:rPr>
    </w:lvl>
    <w:lvl w:ilvl="8">
      <w:start w:val="1"/>
      <w:numFmt w:val="lowerLetter"/>
      <w:lvlText w:val="%9)"/>
      <w:lvlJc w:val="right"/>
      <w:pPr>
        <w:ind w:left="4086" w:hanging="454"/>
      </w:pPr>
      <w:rPr>
        <w:rFonts w:hint="default"/>
        <w:color w:val="0000DC"/>
      </w:rPr>
    </w:lvl>
  </w:abstractNum>
  <w:abstractNum w:abstractNumId="37" w15:restartNumberingAfterBreak="0">
    <w:nsid w:val="7D341770"/>
    <w:multiLevelType w:val="hybridMultilevel"/>
    <w:tmpl w:val="5B4AB3A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D8E03B6"/>
    <w:multiLevelType w:val="hybridMultilevel"/>
    <w:tmpl w:val="5BFC6D7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6"/>
  </w:num>
  <w:num w:numId="3">
    <w:abstractNumId w:val="21"/>
  </w:num>
  <w:num w:numId="4">
    <w:abstractNumId w:val="17"/>
  </w:num>
  <w:num w:numId="5">
    <w:abstractNumId w:val="24"/>
  </w:num>
  <w:num w:numId="6">
    <w:abstractNumId w:val="10"/>
  </w:num>
  <w:num w:numId="7">
    <w:abstractNumId w:val="25"/>
  </w:num>
  <w:num w:numId="8">
    <w:abstractNumId w:val="16"/>
  </w:num>
  <w:num w:numId="9">
    <w:abstractNumId w:val="1"/>
  </w:num>
  <w:num w:numId="10">
    <w:abstractNumId w:val="9"/>
  </w:num>
  <w:num w:numId="11">
    <w:abstractNumId w:val="14"/>
  </w:num>
  <w:num w:numId="12">
    <w:abstractNumId w:val="38"/>
  </w:num>
  <w:num w:numId="13">
    <w:abstractNumId w:val="32"/>
  </w:num>
  <w:num w:numId="14">
    <w:abstractNumId w:val="13"/>
  </w:num>
  <w:num w:numId="15">
    <w:abstractNumId w:val="19"/>
  </w:num>
  <w:num w:numId="16">
    <w:abstractNumId w:val="15"/>
  </w:num>
  <w:num w:numId="17">
    <w:abstractNumId w:val="12"/>
  </w:num>
  <w:num w:numId="18">
    <w:abstractNumId w:val="31"/>
  </w:num>
  <w:num w:numId="19">
    <w:abstractNumId w:val="22"/>
  </w:num>
  <w:num w:numId="20">
    <w:abstractNumId w:val="5"/>
  </w:num>
  <w:num w:numId="21">
    <w:abstractNumId w:val="8"/>
  </w:num>
  <w:num w:numId="22">
    <w:abstractNumId w:val="29"/>
  </w:num>
  <w:num w:numId="23">
    <w:abstractNumId w:val="37"/>
  </w:num>
  <w:num w:numId="24">
    <w:abstractNumId w:val="23"/>
  </w:num>
  <w:num w:numId="25">
    <w:abstractNumId w:val="3"/>
  </w:num>
  <w:num w:numId="26">
    <w:abstractNumId w:val="18"/>
  </w:num>
  <w:num w:numId="27">
    <w:abstractNumId w:val="0"/>
  </w:num>
  <w:num w:numId="28">
    <w:abstractNumId w:val="4"/>
  </w:num>
  <w:num w:numId="29">
    <w:abstractNumId w:val="7"/>
  </w:num>
  <w:num w:numId="30">
    <w:abstractNumId w:val="28"/>
  </w:num>
  <w:num w:numId="31">
    <w:abstractNumId w:val="34"/>
  </w:num>
  <w:num w:numId="32">
    <w:abstractNumId w:val="35"/>
  </w:num>
  <w:num w:numId="33">
    <w:abstractNumId w:val="2"/>
  </w:num>
  <w:num w:numId="34">
    <w:abstractNumId w:val="27"/>
  </w:num>
  <w:num w:numId="35">
    <w:abstractNumId w:val="30"/>
  </w:num>
  <w:num w:numId="36">
    <w:abstractNumId w:val="36"/>
  </w:num>
  <w:num w:numId="37">
    <w:abstractNumId w:val="36"/>
  </w:num>
  <w:num w:numId="38">
    <w:abstractNumId w:val="36"/>
  </w:num>
  <w:num w:numId="39">
    <w:abstractNumId w:val="11"/>
  </w:num>
  <w:num w:numId="40">
    <w:abstractNumId w:val="36"/>
  </w:num>
  <w:num w:numId="41">
    <w:abstractNumId w:val="33"/>
  </w:num>
  <w:num w:numId="42">
    <w:abstractNumId w:val="20"/>
  </w:num>
  <w:num w:numId="43">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2tDAzs7Q0NDEysTCxMDNS0lEKTi0uzszPAykwNq0FAEJoahMtAAAA"/>
  </w:docVars>
  <w:rsids>
    <w:rsidRoot w:val="00FE7A00"/>
    <w:rsid w:val="000005DA"/>
    <w:rsid w:val="000007A2"/>
    <w:rsid w:val="00000B42"/>
    <w:rsid w:val="0000100E"/>
    <w:rsid w:val="00002593"/>
    <w:rsid w:val="00003054"/>
    <w:rsid w:val="000031F2"/>
    <w:rsid w:val="00004727"/>
    <w:rsid w:val="000068FF"/>
    <w:rsid w:val="000070ED"/>
    <w:rsid w:val="00012633"/>
    <w:rsid w:val="00013A3C"/>
    <w:rsid w:val="000146E1"/>
    <w:rsid w:val="00014BAE"/>
    <w:rsid w:val="00015D6E"/>
    <w:rsid w:val="00015F3B"/>
    <w:rsid w:val="000202B8"/>
    <w:rsid w:val="000211B3"/>
    <w:rsid w:val="0002399E"/>
    <w:rsid w:val="00025059"/>
    <w:rsid w:val="000257CC"/>
    <w:rsid w:val="0002586C"/>
    <w:rsid w:val="00027913"/>
    <w:rsid w:val="0003101C"/>
    <w:rsid w:val="00032DFA"/>
    <w:rsid w:val="0003664E"/>
    <w:rsid w:val="00037FE8"/>
    <w:rsid w:val="0004541F"/>
    <w:rsid w:val="00047225"/>
    <w:rsid w:val="000474CC"/>
    <w:rsid w:val="000505D9"/>
    <w:rsid w:val="000541B4"/>
    <w:rsid w:val="00056759"/>
    <w:rsid w:val="00057BF9"/>
    <w:rsid w:val="00062256"/>
    <w:rsid w:val="00067CB8"/>
    <w:rsid w:val="000702E3"/>
    <w:rsid w:val="00070AF0"/>
    <w:rsid w:val="00071C01"/>
    <w:rsid w:val="00071FD4"/>
    <w:rsid w:val="000732D7"/>
    <w:rsid w:val="00075AB8"/>
    <w:rsid w:val="00075F26"/>
    <w:rsid w:val="00077223"/>
    <w:rsid w:val="0008150F"/>
    <w:rsid w:val="00082809"/>
    <w:rsid w:val="00083B3B"/>
    <w:rsid w:val="00084BB3"/>
    <w:rsid w:val="00086F58"/>
    <w:rsid w:val="000902D6"/>
    <w:rsid w:val="00091040"/>
    <w:rsid w:val="0009259F"/>
    <w:rsid w:val="00093BED"/>
    <w:rsid w:val="000942A9"/>
    <w:rsid w:val="00094935"/>
    <w:rsid w:val="00094C0F"/>
    <w:rsid w:val="000969CF"/>
    <w:rsid w:val="000A2688"/>
    <w:rsid w:val="000A3DAC"/>
    <w:rsid w:val="000A6E44"/>
    <w:rsid w:val="000A7217"/>
    <w:rsid w:val="000A7823"/>
    <w:rsid w:val="000B0A0F"/>
    <w:rsid w:val="000B0B9F"/>
    <w:rsid w:val="000B131D"/>
    <w:rsid w:val="000B1C5E"/>
    <w:rsid w:val="000B29E7"/>
    <w:rsid w:val="000B2EF5"/>
    <w:rsid w:val="000B5497"/>
    <w:rsid w:val="000B7E9B"/>
    <w:rsid w:val="000C0A19"/>
    <w:rsid w:val="000C1F40"/>
    <w:rsid w:val="000C2187"/>
    <w:rsid w:val="000C5C5B"/>
    <w:rsid w:val="000C7BF7"/>
    <w:rsid w:val="000D036D"/>
    <w:rsid w:val="000D08C1"/>
    <w:rsid w:val="000D101F"/>
    <w:rsid w:val="000D279A"/>
    <w:rsid w:val="000D37EC"/>
    <w:rsid w:val="000D39A1"/>
    <w:rsid w:val="000D3B4F"/>
    <w:rsid w:val="000D4130"/>
    <w:rsid w:val="000D5C49"/>
    <w:rsid w:val="000D7240"/>
    <w:rsid w:val="000D78D6"/>
    <w:rsid w:val="000D7E9D"/>
    <w:rsid w:val="000E211E"/>
    <w:rsid w:val="000E26A4"/>
    <w:rsid w:val="000E2942"/>
    <w:rsid w:val="000E2A7C"/>
    <w:rsid w:val="000E418D"/>
    <w:rsid w:val="000E4CA4"/>
    <w:rsid w:val="000E6CFF"/>
    <w:rsid w:val="000E6FFE"/>
    <w:rsid w:val="000E7D20"/>
    <w:rsid w:val="000F374E"/>
    <w:rsid w:val="000F444A"/>
    <w:rsid w:val="000F4B24"/>
    <w:rsid w:val="000F5B73"/>
    <w:rsid w:val="000F618B"/>
    <w:rsid w:val="000F7D1D"/>
    <w:rsid w:val="00101CE0"/>
    <w:rsid w:val="0010421B"/>
    <w:rsid w:val="00104229"/>
    <w:rsid w:val="00107EE1"/>
    <w:rsid w:val="001125D8"/>
    <w:rsid w:val="00114808"/>
    <w:rsid w:val="001156E2"/>
    <w:rsid w:val="00115D56"/>
    <w:rsid w:val="00115FE1"/>
    <w:rsid w:val="001166EB"/>
    <w:rsid w:val="001168B9"/>
    <w:rsid w:val="00116EBA"/>
    <w:rsid w:val="001177AA"/>
    <w:rsid w:val="00123ADD"/>
    <w:rsid w:val="00124EC7"/>
    <w:rsid w:val="001251A3"/>
    <w:rsid w:val="00130058"/>
    <w:rsid w:val="00135990"/>
    <w:rsid w:val="001361DD"/>
    <w:rsid w:val="00136747"/>
    <w:rsid w:val="0013777A"/>
    <w:rsid w:val="00137FC0"/>
    <w:rsid w:val="00140505"/>
    <w:rsid w:val="00140908"/>
    <w:rsid w:val="00140DE5"/>
    <w:rsid w:val="001413D0"/>
    <w:rsid w:val="00142447"/>
    <w:rsid w:val="00142797"/>
    <w:rsid w:val="0014328A"/>
    <w:rsid w:val="00144FDA"/>
    <w:rsid w:val="00146A61"/>
    <w:rsid w:val="0015157A"/>
    <w:rsid w:val="0015207C"/>
    <w:rsid w:val="00153454"/>
    <w:rsid w:val="001538B3"/>
    <w:rsid w:val="00153B58"/>
    <w:rsid w:val="00153D59"/>
    <w:rsid w:val="00156BE5"/>
    <w:rsid w:val="001571B1"/>
    <w:rsid w:val="001579B6"/>
    <w:rsid w:val="00161C22"/>
    <w:rsid w:val="0016251E"/>
    <w:rsid w:val="00162523"/>
    <w:rsid w:val="001644B9"/>
    <w:rsid w:val="00165CAF"/>
    <w:rsid w:val="0016693B"/>
    <w:rsid w:val="00166BBE"/>
    <w:rsid w:val="00170A41"/>
    <w:rsid w:val="00170BE8"/>
    <w:rsid w:val="00171997"/>
    <w:rsid w:val="00175468"/>
    <w:rsid w:val="001757C2"/>
    <w:rsid w:val="0017783E"/>
    <w:rsid w:val="00180AB7"/>
    <w:rsid w:val="00180BE8"/>
    <w:rsid w:val="001814C6"/>
    <w:rsid w:val="00181CA5"/>
    <w:rsid w:val="00181FF8"/>
    <w:rsid w:val="00182264"/>
    <w:rsid w:val="0018257C"/>
    <w:rsid w:val="00183062"/>
    <w:rsid w:val="0018385C"/>
    <w:rsid w:val="001842D8"/>
    <w:rsid w:val="001902BE"/>
    <w:rsid w:val="001934F3"/>
    <w:rsid w:val="001957F9"/>
    <w:rsid w:val="00195A4A"/>
    <w:rsid w:val="001963C9"/>
    <w:rsid w:val="00197D3B"/>
    <w:rsid w:val="00197F7E"/>
    <w:rsid w:val="001A3FA1"/>
    <w:rsid w:val="001A540C"/>
    <w:rsid w:val="001A58B1"/>
    <w:rsid w:val="001A5EDB"/>
    <w:rsid w:val="001A617A"/>
    <w:rsid w:val="001A7007"/>
    <w:rsid w:val="001B0D21"/>
    <w:rsid w:val="001B23DC"/>
    <w:rsid w:val="001B28E1"/>
    <w:rsid w:val="001B36DF"/>
    <w:rsid w:val="001B387C"/>
    <w:rsid w:val="001B3E6F"/>
    <w:rsid w:val="001B3F5A"/>
    <w:rsid w:val="001B648A"/>
    <w:rsid w:val="001B6C4B"/>
    <w:rsid w:val="001B7441"/>
    <w:rsid w:val="001C02A8"/>
    <w:rsid w:val="001C1D6F"/>
    <w:rsid w:val="001C47D8"/>
    <w:rsid w:val="001C592D"/>
    <w:rsid w:val="001C59BA"/>
    <w:rsid w:val="001C71D1"/>
    <w:rsid w:val="001C788E"/>
    <w:rsid w:val="001D073B"/>
    <w:rsid w:val="001D25FF"/>
    <w:rsid w:val="001D2B99"/>
    <w:rsid w:val="001D35A7"/>
    <w:rsid w:val="001D37EA"/>
    <w:rsid w:val="001D3AA3"/>
    <w:rsid w:val="001D4337"/>
    <w:rsid w:val="001D6B07"/>
    <w:rsid w:val="001D6B4A"/>
    <w:rsid w:val="001D7C1D"/>
    <w:rsid w:val="001E03A7"/>
    <w:rsid w:val="001E34CA"/>
    <w:rsid w:val="001E3545"/>
    <w:rsid w:val="001E3AE1"/>
    <w:rsid w:val="001E58E7"/>
    <w:rsid w:val="001E5E79"/>
    <w:rsid w:val="001E78F8"/>
    <w:rsid w:val="001E7DFA"/>
    <w:rsid w:val="001F0858"/>
    <w:rsid w:val="001F0C33"/>
    <w:rsid w:val="001F1958"/>
    <w:rsid w:val="001F24B0"/>
    <w:rsid w:val="001F257B"/>
    <w:rsid w:val="001F3575"/>
    <w:rsid w:val="001F439E"/>
    <w:rsid w:val="001F5E64"/>
    <w:rsid w:val="001F6718"/>
    <w:rsid w:val="002007EC"/>
    <w:rsid w:val="00202FD8"/>
    <w:rsid w:val="00202FFD"/>
    <w:rsid w:val="00203362"/>
    <w:rsid w:val="00204B09"/>
    <w:rsid w:val="00204C3C"/>
    <w:rsid w:val="0020503D"/>
    <w:rsid w:val="00206A5C"/>
    <w:rsid w:val="00212651"/>
    <w:rsid w:val="0021324C"/>
    <w:rsid w:val="00215A58"/>
    <w:rsid w:val="0021677D"/>
    <w:rsid w:val="00216825"/>
    <w:rsid w:val="00222761"/>
    <w:rsid w:val="00222A09"/>
    <w:rsid w:val="00223FCC"/>
    <w:rsid w:val="00224CCD"/>
    <w:rsid w:val="00230350"/>
    <w:rsid w:val="002328B0"/>
    <w:rsid w:val="002338DC"/>
    <w:rsid w:val="00233BF8"/>
    <w:rsid w:val="00234B1A"/>
    <w:rsid w:val="00235960"/>
    <w:rsid w:val="002360CB"/>
    <w:rsid w:val="00236B12"/>
    <w:rsid w:val="0023704F"/>
    <w:rsid w:val="0024045F"/>
    <w:rsid w:val="00240C7D"/>
    <w:rsid w:val="00241A93"/>
    <w:rsid w:val="00241F30"/>
    <w:rsid w:val="00242FBF"/>
    <w:rsid w:val="002436A0"/>
    <w:rsid w:val="00243C41"/>
    <w:rsid w:val="00244BB5"/>
    <w:rsid w:val="00244CAB"/>
    <w:rsid w:val="00244D68"/>
    <w:rsid w:val="00246271"/>
    <w:rsid w:val="00246546"/>
    <w:rsid w:val="00247057"/>
    <w:rsid w:val="00250BA7"/>
    <w:rsid w:val="002529DA"/>
    <w:rsid w:val="00253878"/>
    <w:rsid w:val="00253E7B"/>
    <w:rsid w:val="0025475C"/>
    <w:rsid w:val="00257149"/>
    <w:rsid w:val="002577AE"/>
    <w:rsid w:val="00260601"/>
    <w:rsid w:val="002607BC"/>
    <w:rsid w:val="0026167E"/>
    <w:rsid w:val="0026270C"/>
    <w:rsid w:val="0026439A"/>
    <w:rsid w:val="0026476C"/>
    <w:rsid w:val="00264919"/>
    <w:rsid w:val="002663FF"/>
    <w:rsid w:val="002672D3"/>
    <w:rsid w:val="0026775F"/>
    <w:rsid w:val="00272DF8"/>
    <w:rsid w:val="00274883"/>
    <w:rsid w:val="002749AA"/>
    <w:rsid w:val="002817C0"/>
    <w:rsid w:val="00281F43"/>
    <w:rsid w:val="00282208"/>
    <w:rsid w:val="002839EE"/>
    <w:rsid w:val="00284D6F"/>
    <w:rsid w:val="00286FDA"/>
    <w:rsid w:val="00287ACA"/>
    <w:rsid w:val="002903D2"/>
    <w:rsid w:val="002908B0"/>
    <w:rsid w:val="00290E77"/>
    <w:rsid w:val="002914D0"/>
    <w:rsid w:val="00291A68"/>
    <w:rsid w:val="00291D31"/>
    <w:rsid w:val="00292C6D"/>
    <w:rsid w:val="00295664"/>
    <w:rsid w:val="0029576F"/>
    <w:rsid w:val="00295EFE"/>
    <w:rsid w:val="00296083"/>
    <w:rsid w:val="00296634"/>
    <w:rsid w:val="002A0F1D"/>
    <w:rsid w:val="002A227A"/>
    <w:rsid w:val="002A274C"/>
    <w:rsid w:val="002A3716"/>
    <w:rsid w:val="002A49B1"/>
    <w:rsid w:val="002B0D54"/>
    <w:rsid w:val="002B1C84"/>
    <w:rsid w:val="002B3338"/>
    <w:rsid w:val="002B4E42"/>
    <w:rsid w:val="002B60D5"/>
    <w:rsid w:val="002B7D21"/>
    <w:rsid w:val="002C00E5"/>
    <w:rsid w:val="002C085E"/>
    <w:rsid w:val="002C0A80"/>
    <w:rsid w:val="002C1902"/>
    <w:rsid w:val="002C341C"/>
    <w:rsid w:val="002C437A"/>
    <w:rsid w:val="002C4383"/>
    <w:rsid w:val="002C4E4F"/>
    <w:rsid w:val="002D1E9A"/>
    <w:rsid w:val="002D2100"/>
    <w:rsid w:val="002D2D21"/>
    <w:rsid w:val="002D3D73"/>
    <w:rsid w:val="002D64C7"/>
    <w:rsid w:val="002D7CAA"/>
    <w:rsid w:val="002E1EC9"/>
    <w:rsid w:val="002E1F08"/>
    <w:rsid w:val="002E2978"/>
    <w:rsid w:val="002E2A8E"/>
    <w:rsid w:val="002E53C4"/>
    <w:rsid w:val="002E556D"/>
    <w:rsid w:val="002E5DC4"/>
    <w:rsid w:val="002E745F"/>
    <w:rsid w:val="002F023A"/>
    <w:rsid w:val="002F108C"/>
    <w:rsid w:val="002F12E2"/>
    <w:rsid w:val="002F17DC"/>
    <w:rsid w:val="002F330B"/>
    <w:rsid w:val="002F3C78"/>
    <w:rsid w:val="002F49E0"/>
    <w:rsid w:val="002F7833"/>
    <w:rsid w:val="002F7DD8"/>
    <w:rsid w:val="00300556"/>
    <w:rsid w:val="0030399E"/>
    <w:rsid w:val="003039D5"/>
    <w:rsid w:val="00304332"/>
    <w:rsid w:val="003044E4"/>
    <w:rsid w:val="0030595D"/>
    <w:rsid w:val="00305E48"/>
    <w:rsid w:val="003063AE"/>
    <w:rsid w:val="003063D6"/>
    <w:rsid w:val="00306A82"/>
    <w:rsid w:val="00307051"/>
    <w:rsid w:val="003105C0"/>
    <w:rsid w:val="00314D3A"/>
    <w:rsid w:val="003153A0"/>
    <w:rsid w:val="00316B48"/>
    <w:rsid w:val="003170CB"/>
    <w:rsid w:val="003233DA"/>
    <w:rsid w:val="00324FA3"/>
    <w:rsid w:val="00325098"/>
    <w:rsid w:val="003259AD"/>
    <w:rsid w:val="00326971"/>
    <w:rsid w:val="00326B17"/>
    <w:rsid w:val="0033022A"/>
    <w:rsid w:val="00330415"/>
    <w:rsid w:val="003306F5"/>
    <w:rsid w:val="00330814"/>
    <w:rsid w:val="00331CE8"/>
    <w:rsid w:val="0033201F"/>
    <w:rsid w:val="0033256B"/>
    <w:rsid w:val="00334171"/>
    <w:rsid w:val="0033468A"/>
    <w:rsid w:val="00335A01"/>
    <w:rsid w:val="00336931"/>
    <w:rsid w:val="0034151A"/>
    <w:rsid w:val="00344E5C"/>
    <w:rsid w:val="00345837"/>
    <w:rsid w:val="00351233"/>
    <w:rsid w:val="0035211A"/>
    <w:rsid w:val="0035272D"/>
    <w:rsid w:val="00352824"/>
    <w:rsid w:val="00353E99"/>
    <w:rsid w:val="00353EA6"/>
    <w:rsid w:val="003548C5"/>
    <w:rsid w:val="0035503F"/>
    <w:rsid w:val="00355758"/>
    <w:rsid w:val="00356EF1"/>
    <w:rsid w:val="00366693"/>
    <w:rsid w:val="0036679C"/>
    <w:rsid w:val="00367557"/>
    <w:rsid w:val="00367DCF"/>
    <w:rsid w:val="003703E1"/>
    <w:rsid w:val="00371086"/>
    <w:rsid w:val="0037127F"/>
    <w:rsid w:val="0037270E"/>
    <w:rsid w:val="00372A2B"/>
    <w:rsid w:val="0037515E"/>
    <w:rsid w:val="00375168"/>
    <w:rsid w:val="00375356"/>
    <w:rsid w:val="00377F19"/>
    <w:rsid w:val="0038168D"/>
    <w:rsid w:val="00381CFE"/>
    <w:rsid w:val="003822A7"/>
    <w:rsid w:val="00382426"/>
    <w:rsid w:val="0038280B"/>
    <w:rsid w:val="00383054"/>
    <w:rsid w:val="0038379F"/>
    <w:rsid w:val="00383A01"/>
    <w:rsid w:val="0038453F"/>
    <w:rsid w:val="00386783"/>
    <w:rsid w:val="0038699A"/>
    <w:rsid w:val="0038731B"/>
    <w:rsid w:val="003905A9"/>
    <w:rsid w:val="0039184C"/>
    <w:rsid w:val="00392C46"/>
    <w:rsid w:val="00393BC7"/>
    <w:rsid w:val="00393BF0"/>
    <w:rsid w:val="0039689F"/>
    <w:rsid w:val="00397036"/>
    <w:rsid w:val="003A06E4"/>
    <w:rsid w:val="003A0B83"/>
    <w:rsid w:val="003A16A1"/>
    <w:rsid w:val="003A296D"/>
    <w:rsid w:val="003A2BFC"/>
    <w:rsid w:val="003A462D"/>
    <w:rsid w:val="003A5704"/>
    <w:rsid w:val="003B071C"/>
    <w:rsid w:val="003B0E90"/>
    <w:rsid w:val="003B1960"/>
    <w:rsid w:val="003B3E08"/>
    <w:rsid w:val="003B569F"/>
    <w:rsid w:val="003C00E4"/>
    <w:rsid w:val="003C03D6"/>
    <w:rsid w:val="003C5058"/>
    <w:rsid w:val="003C5347"/>
    <w:rsid w:val="003C6D3D"/>
    <w:rsid w:val="003D0026"/>
    <w:rsid w:val="003D10E3"/>
    <w:rsid w:val="003D2DC2"/>
    <w:rsid w:val="003D5400"/>
    <w:rsid w:val="003D6BD0"/>
    <w:rsid w:val="003D727E"/>
    <w:rsid w:val="003D741B"/>
    <w:rsid w:val="003D7624"/>
    <w:rsid w:val="003D7DC5"/>
    <w:rsid w:val="003E153A"/>
    <w:rsid w:val="003E2030"/>
    <w:rsid w:val="003E3DE4"/>
    <w:rsid w:val="003E4C54"/>
    <w:rsid w:val="003E567C"/>
    <w:rsid w:val="003E5CC4"/>
    <w:rsid w:val="003E68BF"/>
    <w:rsid w:val="003F0F6D"/>
    <w:rsid w:val="003F21B6"/>
    <w:rsid w:val="003F2816"/>
    <w:rsid w:val="003F33E8"/>
    <w:rsid w:val="003F477B"/>
    <w:rsid w:val="003F75D6"/>
    <w:rsid w:val="004008BD"/>
    <w:rsid w:val="004013FE"/>
    <w:rsid w:val="004018E9"/>
    <w:rsid w:val="004030D2"/>
    <w:rsid w:val="00403808"/>
    <w:rsid w:val="00404043"/>
    <w:rsid w:val="00404804"/>
    <w:rsid w:val="0040555E"/>
    <w:rsid w:val="004070FA"/>
    <w:rsid w:val="00412F07"/>
    <w:rsid w:val="00414F2D"/>
    <w:rsid w:val="00415741"/>
    <w:rsid w:val="00416DBB"/>
    <w:rsid w:val="00416F24"/>
    <w:rsid w:val="004178AC"/>
    <w:rsid w:val="004222AD"/>
    <w:rsid w:val="00423B3B"/>
    <w:rsid w:val="00424873"/>
    <w:rsid w:val="00427364"/>
    <w:rsid w:val="00427BCF"/>
    <w:rsid w:val="00427C0F"/>
    <w:rsid w:val="00431175"/>
    <w:rsid w:val="004312EB"/>
    <w:rsid w:val="00431F47"/>
    <w:rsid w:val="00432C0E"/>
    <w:rsid w:val="0043333F"/>
    <w:rsid w:val="00433AB2"/>
    <w:rsid w:val="0043449A"/>
    <w:rsid w:val="0043758C"/>
    <w:rsid w:val="004375E8"/>
    <w:rsid w:val="0044209C"/>
    <w:rsid w:val="004421EF"/>
    <w:rsid w:val="004427CB"/>
    <w:rsid w:val="00443443"/>
    <w:rsid w:val="00444A3F"/>
    <w:rsid w:val="00445841"/>
    <w:rsid w:val="00446823"/>
    <w:rsid w:val="004550F3"/>
    <w:rsid w:val="004555E8"/>
    <w:rsid w:val="00455A62"/>
    <w:rsid w:val="00455F1A"/>
    <w:rsid w:val="004601C7"/>
    <w:rsid w:val="00462058"/>
    <w:rsid w:val="00462C08"/>
    <w:rsid w:val="0046456B"/>
    <w:rsid w:val="0046505B"/>
    <w:rsid w:val="004654E2"/>
    <w:rsid w:val="0046632A"/>
    <w:rsid w:val="00467633"/>
    <w:rsid w:val="00467B41"/>
    <w:rsid w:val="004701DF"/>
    <w:rsid w:val="0047029C"/>
    <w:rsid w:val="00470551"/>
    <w:rsid w:val="004719A1"/>
    <w:rsid w:val="004729F7"/>
    <w:rsid w:val="00473E08"/>
    <w:rsid w:val="00477948"/>
    <w:rsid w:val="0048138B"/>
    <w:rsid w:val="004834CF"/>
    <w:rsid w:val="00483BDE"/>
    <w:rsid w:val="004847B5"/>
    <w:rsid w:val="00484F31"/>
    <w:rsid w:val="004869B8"/>
    <w:rsid w:val="00491131"/>
    <w:rsid w:val="00492CF1"/>
    <w:rsid w:val="00493217"/>
    <w:rsid w:val="00493CFD"/>
    <w:rsid w:val="00494E69"/>
    <w:rsid w:val="00495B36"/>
    <w:rsid w:val="00495EE2"/>
    <w:rsid w:val="00496829"/>
    <w:rsid w:val="004A07A0"/>
    <w:rsid w:val="004A080F"/>
    <w:rsid w:val="004A16C3"/>
    <w:rsid w:val="004A3E18"/>
    <w:rsid w:val="004A50D6"/>
    <w:rsid w:val="004A60A7"/>
    <w:rsid w:val="004B12A5"/>
    <w:rsid w:val="004B3B68"/>
    <w:rsid w:val="004B40DB"/>
    <w:rsid w:val="004B49D2"/>
    <w:rsid w:val="004B4F6C"/>
    <w:rsid w:val="004B6F72"/>
    <w:rsid w:val="004B7370"/>
    <w:rsid w:val="004B7C7A"/>
    <w:rsid w:val="004C40FB"/>
    <w:rsid w:val="004C48DB"/>
    <w:rsid w:val="004C5D5D"/>
    <w:rsid w:val="004C5DE3"/>
    <w:rsid w:val="004C7A85"/>
    <w:rsid w:val="004D325B"/>
    <w:rsid w:val="004D3744"/>
    <w:rsid w:val="004D4402"/>
    <w:rsid w:val="004D4EA0"/>
    <w:rsid w:val="004D5AEE"/>
    <w:rsid w:val="004D7F72"/>
    <w:rsid w:val="004E01BC"/>
    <w:rsid w:val="004E067B"/>
    <w:rsid w:val="004E1271"/>
    <w:rsid w:val="004E1D6E"/>
    <w:rsid w:val="004E25CE"/>
    <w:rsid w:val="004E4123"/>
    <w:rsid w:val="004E51A8"/>
    <w:rsid w:val="004E5B21"/>
    <w:rsid w:val="004F092C"/>
    <w:rsid w:val="004F1770"/>
    <w:rsid w:val="004F2C32"/>
    <w:rsid w:val="004F42E0"/>
    <w:rsid w:val="004F43F9"/>
    <w:rsid w:val="004F4DF2"/>
    <w:rsid w:val="004F4FBD"/>
    <w:rsid w:val="004F62AE"/>
    <w:rsid w:val="004F6488"/>
    <w:rsid w:val="004F6E02"/>
    <w:rsid w:val="00500107"/>
    <w:rsid w:val="00500207"/>
    <w:rsid w:val="00500835"/>
    <w:rsid w:val="00502E23"/>
    <w:rsid w:val="00504FA2"/>
    <w:rsid w:val="005053B8"/>
    <w:rsid w:val="00506435"/>
    <w:rsid w:val="00506EA1"/>
    <w:rsid w:val="0050736B"/>
    <w:rsid w:val="00510A2B"/>
    <w:rsid w:val="00512292"/>
    <w:rsid w:val="005127AC"/>
    <w:rsid w:val="00513675"/>
    <w:rsid w:val="00516370"/>
    <w:rsid w:val="0051695E"/>
    <w:rsid w:val="00516CFC"/>
    <w:rsid w:val="0052111D"/>
    <w:rsid w:val="00521773"/>
    <w:rsid w:val="00524C8F"/>
    <w:rsid w:val="005251A1"/>
    <w:rsid w:val="00526654"/>
    <w:rsid w:val="00526986"/>
    <w:rsid w:val="005269D4"/>
    <w:rsid w:val="00527261"/>
    <w:rsid w:val="00533060"/>
    <w:rsid w:val="005331F7"/>
    <w:rsid w:val="005354F6"/>
    <w:rsid w:val="00535A57"/>
    <w:rsid w:val="0053682D"/>
    <w:rsid w:val="005371EE"/>
    <w:rsid w:val="0053740B"/>
    <w:rsid w:val="00541224"/>
    <w:rsid w:val="00541D9D"/>
    <w:rsid w:val="00544513"/>
    <w:rsid w:val="00546062"/>
    <w:rsid w:val="0054676A"/>
    <w:rsid w:val="00546B15"/>
    <w:rsid w:val="00547809"/>
    <w:rsid w:val="005508F0"/>
    <w:rsid w:val="00551DE0"/>
    <w:rsid w:val="00553B3C"/>
    <w:rsid w:val="00555293"/>
    <w:rsid w:val="00557754"/>
    <w:rsid w:val="005600FD"/>
    <w:rsid w:val="005605A3"/>
    <w:rsid w:val="00561A23"/>
    <w:rsid w:val="0056304C"/>
    <w:rsid w:val="00563638"/>
    <w:rsid w:val="005637FD"/>
    <w:rsid w:val="005646A2"/>
    <w:rsid w:val="00564B67"/>
    <w:rsid w:val="00564EEF"/>
    <w:rsid w:val="005671E9"/>
    <w:rsid w:val="00567357"/>
    <w:rsid w:val="0056781A"/>
    <w:rsid w:val="00567B60"/>
    <w:rsid w:val="0057109C"/>
    <w:rsid w:val="00572CE9"/>
    <w:rsid w:val="0057625D"/>
    <w:rsid w:val="00576FA5"/>
    <w:rsid w:val="00577629"/>
    <w:rsid w:val="005813BE"/>
    <w:rsid w:val="00584423"/>
    <w:rsid w:val="00584C70"/>
    <w:rsid w:val="00584DB0"/>
    <w:rsid w:val="005855D8"/>
    <w:rsid w:val="0058652F"/>
    <w:rsid w:val="0058753E"/>
    <w:rsid w:val="00587695"/>
    <w:rsid w:val="00590266"/>
    <w:rsid w:val="0059028A"/>
    <w:rsid w:val="00590427"/>
    <w:rsid w:val="00595733"/>
    <w:rsid w:val="00595CB3"/>
    <w:rsid w:val="00595DAA"/>
    <w:rsid w:val="0059781B"/>
    <w:rsid w:val="005A0801"/>
    <w:rsid w:val="005A0989"/>
    <w:rsid w:val="005A1D9E"/>
    <w:rsid w:val="005A30D6"/>
    <w:rsid w:val="005A35FE"/>
    <w:rsid w:val="005A6414"/>
    <w:rsid w:val="005B0A54"/>
    <w:rsid w:val="005B1F22"/>
    <w:rsid w:val="005B2D87"/>
    <w:rsid w:val="005B4870"/>
    <w:rsid w:val="005B4EFE"/>
    <w:rsid w:val="005B5A01"/>
    <w:rsid w:val="005C0145"/>
    <w:rsid w:val="005C1FDD"/>
    <w:rsid w:val="005C260E"/>
    <w:rsid w:val="005C2D06"/>
    <w:rsid w:val="005C3B2C"/>
    <w:rsid w:val="005C4EAD"/>
    <w:rsid w:val="005C6D4F"/>
    <w:rsid w:val="005D331B"/>
    <w:rsid w:val="005D37B7"/>
    <w:rsid w:val="005E14E4"/>
    <w:rsid w:val="005E21F6"/>
    <w:rsid w:val="005E237C"/>
    <w:rsid w:val="005E5271"/>
    <w:rsid w:val="005E59E5"/>
    <w:rsid w:val="005E5F3C"/>
    <w:rsid w:val="005E67D5"/>
    <w:rsid w:val="005E6947"/>
    <w:rsid w:val="005F1508"/>
    <w:rsid w:val="005F2147"/>
    <w:rsid w:val="005F2CF5"/>
    <w:rsid w:val="005F66B0"/>
    <w:rsid w:val="005F66EE"/>
    <w:rsid w:val="006010D4"/>
    <w:rsid w:val="00602226"/>
    <w:rsid w:val="0060232A"/>
    <w:rsid w:val="006027CE"/>
    <w:rsid w:val="00602AE5"/>
    <w:rsid w:val="00603CF2"/>
    <w:rsid w:val="00604E22"/>
    <w:rsid w:val="0060535D"/>
    <w:rsid w:val="00605F07"/>
    <w:rsid w:val="00606C75"/>
    <w:rsid w:val="0061000F"/>
    <w:rsid w:val="006116DC"/>
    <w:rsid w:val="006116E4"/>
    <w:rsid w:val="00611E19"/>
    <w:rsid w:val="006146F6"/>
    <w:rsid w:val="006154D0"/>
    <w:rsid w:val="00615B7E"/>
    <w:rsid w:val="00615F08"/>
    <w:rsid w:val="00616B4E"/>
    <w:rsid w:val="00617376"/>
    <w:rsid w:val="00617423"/>
    <w:rsid w:val="00617C06"/>
    <w:rsid w:val="006203C5"/>
    <w:rsid w:val="006224A4"/>
    <w:rsid w:val="00622D10"/>
    <w:rsid w:val="00625129"/>
    <w:rsid w:val="00630487"/>
    <w:rsid w:val="00630C2B"/>
    <w:rsid w:val="00630ECF"/>
    <w:rsid w:val="006310E0"/>
    <w:rsid w:val="00631567"/>
    <w:rsid w:val="006325C3"/>
    <w:rsid w:val="00634DA9"/>
    <w:rsid w:val="00635129"/>
    <w:rsid w:val="006372C2"/>
    <w:rsid w:val="006376AB"/>
    <w:rsid w:val="00640BDA"/>
    <w:rsid w:val="006414B4"/>
    <w:rsid w:val="006436C7"/>
    <w:rsid w:val="00643FB1"/>
    <w:rsid w:val="00646400"/>
    <w:rsid w:val="00646B11"/>
    <w:rsid w:val="00647FAB"/>
    <w:rsid w:val="00651609"/>
    <w:rsid w:val="0065220E"/>
    <w:rsid w:val="00652992"/>
    <w:rsid w:val="00654474"/>
    <w:rsid w:val="00655085"/>
    <w:rsid w:val="0065589B"/>
    <w:rsid w:val="00656D79"/>
    <w:rsid w:val="00657FB0"/>
    <w:rsid w:val="00660D8C"/>
    <w:rsid w:val="006618D6"/>
    <w:rsid w:val="006634B6"/>
    <w:rsid w:val="00664C71"/>
    <w:rsid w:val="00665E42"/>
    <w:rsid w:val="006663D8"/>
    <w:rsid w:val="00666CC3"/>
    <w:rsid w:val="00670090"/>
    <w:rsid w:val="0067076B"/>
    <w:rsid w:val="00670F38"/>
    <w:rsid w:val="0067124C"/>
    <w:rsid w:val="00672513"/>
    <w:rsid w:val="00673A8B"/>
    <w:rsid w:val="006743DB"/>
    <w:rsid w:val="006746EE"/>
    <w:rsid w:val="00680E2C"/>
    <w:rsid w:val="00683035"/>
    <w:rsid w:val="006837DD"/>
    <w:rsid w:val="00684FEF"/>
    <w:rsid w:val="00685057"/>
    <w:rsid w:val="00685D6B"/>
    <w:rsid w:val="0068621D"/>
    <w:rsid w:val="00686A7C"/>
    <w:rsid w:val="00694D3D"/>
    <w:rsid w:val="0069618F"/>
    <w:rsid w:val="00696A9E"/>
    <w:rsid w:val="006A056B"/>
    <w:rsid w:val="006A1DFE"/>
    <w:rsid w:val="006A243A"/>
    <w:rsid w:val="006A4290"/>
    <w:rsid w:val="006A49ED"/>
    <w:rsid w:val="006A4E42"/>
    <w:rsid w:val="006A517A"/>
    <w:rsid w:val="006A6944"/>
    <w:rsid w:val="006B04BE"/>
    <w:rsid w:val="006B11AA"/>
    <w:rsid w:val="006B125D"/>
    <w:rsid w:val="006B1ECE"/>
    <w:rsid w:val="006B25AE"/>
    <w:rsid w:val="006B4111"/>
    <w:rsid w:val="006B79A5"/>
    <w:rsid w:val="006C2291"/>
    <w:rsid w:val="006C2402"/>
    <w:rsid w:val="006C2E35"/>
    <w:rsid w:val="006C2EA2"/>
    <w:rsid w:val="006C329B"/>
    <w:rsid w:val="006C3D6B"/>
    <w:rsid w:val="006C4241"/>
    <w:rsid w:val="006C6EF3"/>
    <w:rsid w:val="006D0989"/>
    <w:rsid w:val="006D13EA"/>
    <w:rsid w:val="006D2528"/>
    <w:rsid w:val="006D4300"/>
    <w:rsid w:val="006D5BA4"/>
    <w:rsid w:val="006D6A25"/>
    <w:rsid w:val="006D730A"/>
    <w:rsid w:val="006E06E3"/>
    <w:rsid w:val="006E1205"/>
    <w:rsid w:val="006E2D94"/>
    <w:rsid w:val="006E39BA"/>
    <w:rsid w:val="006E5058"/>
    <w:rsid w:val="006E6621"/>
    <w:rsid w:val="006E6FF1"/>
    <w:rsid w:val="006F00BF"/>
    <w:rsid w:val="006F1B20"/>
    <w:rsid w:val="006F1D59"/>
    <w:rsid w:val="006F210A"/>
    <w:rsid w:val="006F3CD5"/>
    <w:rsid w:val="006F3F5B"/>
    <w:rsid w:val="006F5638"/>
    <w:rsid w:val="006F617C"/>
    <w:rsid w:val="006F76BF"/>
    <w:rsid w:val="00701042"/>
    <w:rsid w:val="00701B60"/>
    <w:rsid w:val="00701D93"/>
    <w:rsid w:val="00703C97"/>
    <w:rsid w:val="00705BA1"/>
    <w:rsid w:val="0070767B"/>
    <w:rsid w:val="007141B5"/>
    <w:rsid w:val="007148BE"/>
    <w:rsid w:val="00714D35"/>
    <w:rsid w:val="00714DC8"/>
    <w:rsid w:val="00716E9E"/>
    <w:rsid w:val="00720712"/>
    <w:rsid w:val="00720831"/>
    <w:rsid w:val="0072538C"/>
    <w:rsid w:val="00730F3F"/>
    <w:rsid w:val="007312E2"/>
    <w:rsid w:val="007323AD"/>
    <w:rsid w:val="00732C65"/>
    <w:rsid w:val="0073327C"/>
    <w:rsid w:val="00741EC3"/>
    <w:rsid w:val="007430AA"/>
    <w:rsid w:val="00743805"/>
    <w:rsid w:val="00750198"/>
    <w:rsid w:val="0075095E"/>
    <w:rsid w:val="0075181D"/>
    <w:rsid w:val="007527E6"/>
    <w:rsid w:val="007528A7"/>
    <w:rsid w:val="00754AD2"/>
    <w:rsid w:val="00755B2B"/>
    <w:rsid w:val="007614B0"/>
    <w:rsid w:val="00761A19"/>
    <w:rsid w:val="00761BDD"/>
    <w:rsid w:val="007622BC"/>
    <w:rsid w:val="00763995"/>
    <w:rsid w:val="00764236"/>
    <w:rsid w:val="0076426E"/>
    <w:rsid w:val="00764F3A"/>
    <w:rsid w:val="007670B1"/>
    <w:rsid w:val="00771583"/>
    <w:rsid w:val="00774DEC"/>
    <w:rsid w:val="00775FD8"/>
    <w:rsid w:val="00777F4E"/>
    <w:rsid w:val="007814D5"/>
    <w:rsid w:val="00781A00"/>
    <w:rsid w:val="00782F71"/>
    <w:rsid w:val="00784BBD"/>
    <w:rsid w:val="00790FB7"/>
    <w:rsid w:val="0079298F"/>
    <w:rsid w:val="007971F1"/>
    <w:rsid w:val="00797792"/>
    <w:rsid w:val="00797BDA"/>
    <w:rsid w:val="007A0031"/>
    <w:rsid w:val="007A0CF8"/>
    <w:rsid w:val="007A627B"/>
    <w:rsid w:val="007A6648"/>
    <w:rsid w:val="007A7F42"/>
    <w:rsid w:val="007B0873"/>
    <w:rsid w:val="007B1CA0"/>
    <w:rsid w:val="007B2899"/>
    <w:rsid w:val="007B3082"/>
    <w:rsid w:val="007B31C8"/>
    <w:rsid w:val="007B31DD"/>
    <w:rsid w:val="007B417B"/>
    <w:rsid w:val="007B4F0F"/>
    <w:rsid w:val="007B762F"/>
    <w:rsid w:val="007C0E3D"/>
    <w:rsid w:val="007C0EC6"/>
    <w:rsid w:val="007C2C9A"/>
    <w:rsid w:val="007C3903"/>
    <w:rsid w:val="007C5F66"/>
    <w:rsid w:val="007D1AA0"/>
    <w:rsid w:val="007D3242"/>
    <w:rsid w:val="007D58AC"/>
    <w:rsid w:val="007D7271"/>
    <w:rsid w:val="007D735D"/>
    <w:rsid w:val="007D779A"/>
    <w:rsid w:val="007E0B6E"/>
    <w:rsid w:val="007E1DBF"/>
    <w:rsid w:val="007E48CB"/>
    <w:rsid w:val="007E4C43"/>
    <w:rsid w:val="007E5081"/>
    <w:rsid w:val="007E5397"/>
    <w:rsid w:val="007E5465"/>
    <w:rsid w:val="007F08A9"/>
    <w:rsid w:val="007F0958"/>
    <w:rsid w:val="007F1354"/>
    <w:rsid w:val="007F366E"/>
    <w:rsid w:val="007F484A"/>
    <w:rsid w:val="007F48D7"/>
    <w:rsid w:val="007F504D"/>
    <w:rsid w:val="007F50AD"/>
    <w:rsid w:val="007F56D8"/>
    <w:rsid w:val="007F6F3A"/>
    <w:rsid w:val="007F749A"/>
    <w:rsid w:val="007F793A"/>
    <w:rsid w:val="00800A0A"/>
    <w:rsid w:val="00801BE7"/>
    <w:rsid w:val="00801EA4"/>
    <w:rsid w:val="008020A3"/>
    <w:rsid w:val="00804F79"/>
    <w:rsid w:val="00807339"/>
    <w:rsid w:val="00812064"/>
    <w:rsid w:val="00812A1D"/>
    <w:rsid w:val="00813778"/>
    <w:rsid w:val="00813899"/>
    <w:rsid w:val="0082305C"/>
    <w:rsid w:val="00823ABE"/>
    <w:rsid w:val="00824054"/>
    <w:rsid w:val="008252A9"/>
    <w:rsid w:val="00826FB4"/>
    <w:rsid w:val="008277D2"/>
    <w:rsid w:val="00827998"/>
    <w:rsid w:val="00832BA1"/>
    <w:rsid w:val="00835678"/>
    <w:rsid w:val="00837B61"/>
    <w:rsid w:val="00840667"/>
    <w:rsid w:val="00841415"/>
    <w:rsid w:val="008447F5"/>
    <w:rsid w:val="008451E3"/>
    <w:rsid w:val="00845873"/>
    <w:rsid w:val="008458B5"/>
    <w:rsid w:val="00845A32"/>
    <w:rsid w:val="00845B2A"/>
    <w:rsid w:val="00847BEC"/>
    <w:rsid w:val="0085094B"/>
    <w:rsid w:val="008526C9"/>
    <w:rsid w:val="008530CB"/>
    <w:rsid w:val="00855BE0"/>
    <w:rsid w:val="00860770"/>
    <w:rsid w:val="00866233"/>
    <w:rsid w:val="00871877"/>
    <w:rsid w:val="00871BBA"/>
    <w:rsid w:val="00872447"/>
    <w:rsid w:val="008731E7"/>
    <w:rsid w:val="00874861"/>
    <w:rsid w:val="00874D58"/>
    <w:rsid w:val="00875A4C"/>
    <w:rsid w:val="008764A4"/>
    <w:rsid w:val="008779BF"/>
    <w:rsid w:val="00877DC1"/>
    <w:rsid w:val="00880A53"/>
    <w:rsid w:val="00881206"/>
    <w:rsid w:val="0088174C"/>
    <w:rsid w:val="008839AC"/>
    <w:rsid w:val="00886F5C"/>
    <w:rsid w:val="0088723E"/>
    <w:rsid w:val="0088759F"/>
    <w:rsid w:val="00887F90"/>
    <w:rsid w:val="00890386"/>
    <w:rsid w:val="00892EDB"/>
    <w:rsid w:val="00893447"/>
    <w:rsid w:val="00895081"/>
    <w:rsid w:val="0089684F"/>
    <w:rsid w:val="008A3CD5"/>
    <w:rsid w:val="008A5299"/>
    <w:rsid w:val="008A5E9E"/>
    <w:rsid w:val="008A6232"/>
    <w:rsid w:val="008B08F5"/>
    <w:rsid w:val="008B105E"/>
    <w:rsid w:val="008B31E8"/>
    <w:rsid w:val="008B4CDA"/>
    <w:rsid w:val="008B50D4"/>
    <w:rsid w:val="008C06F7"/>
    <w:rsid w:val="008C28ED"/>
    <w:rsid w:val="008C2C63"/>
    <w:rsid w:val="008C33ED"/>
    <w:rsid w:val="008C37E8"/>
    <w:rsid w:val="008C397B"/>
    <w:rsid w:val="008C7936"/>
    <w:rsid w:val="008D0589"/>
    <w:rsid w:val="008D0710"/>
    <w:rsid w:val="008D65CD"/>
    <w:rsid w:val="008E1AD6"/>
    <w:rsid w:val="008E4D18"/>
    <w:rsid w:val="008E4F33"/>
    <w:rsid w:val="008E5136"/>
    <w:rsid w:val="008E6068"/>
    <w:rsid w:val="008E694F"/>
    <w:rsid w:val="008E7EF8"/>
    <w:rsid w:val="008E7FAF"/>
    <w:rsid w:val="008F0FC7"/>
    <w:rsid w:val="008F1C96"/>
    <w:rsid w:val="008F1CBE"/>
    <w:rsid w:val="008F1D45"/>
    <w:rsid w:val="008F2513"/>
    <w:rsid w:val="008F3AF0"/>
    <w:rsid w:val="0090240C"/>
    <w:rsid w:val="00902560"/>
    <w:rsid w:val="00903A67"/>
    <w:rsid w:val="00903E51"/>
    <w:rsid w:val="009045B1"/>
    <w:rsid w:val="00904B46"/>
    <w:rsid w:val="00904DC5"/>
    <w:rsid w:val="0091057D"/>
    <w:rsid w:val="0091091A"/>
    <w:rsid w:val="00910994"/>
    <w:rsid w:val="00910AA7"/>
    <w:rsid w:val="009138D8"/>
    <w:rsid w:val="00913C74"/>
    <w:rsid w:val="009142D8"/>
    <w:rsid w:val="00914A08"/>
    <w:rsid w:val="009169A2"/>
    <w:rsid w:val="00916F8B"/>
    <w:rsid w:val="00917211"/>
    <w:rsid w:val="00917296"/>
    <w:rsid w:val="00921214"/>
    <w:rsid w:val="00922521"/>
    <w:rsid w:val="00924D00"/>
    <w:rsid w:val="00926308"/>
    <w:rsid w:val="00926366"/>
    <w:rsid w:val="00930D7A"/>
    <w:rsid w:val="00933868"/>
    <w:rsid w:val="00934C10"/>
    <w:rsid w:val="00935B4F"/>
    <w:rsid w:val="00935DFA"/>
    <w:rsid w:val="00941C0A"/>
    <w:rsid w:val="00941DD1"/>
    <w:rsid w:val="00942D7D"/>
    <w:rsid w:val="009439E5"/>
    <w:rsid w:val="00943E49"/>
    <w:rsid w:val="0094626C"/>
    <w:rsid w:val="009473ED"/>
    <w:rsid w:val="0094751C"/>
    <w:rsid w:val="00947991"/>
    <w:rsid w:val="009501FA"/>
    <w:rsid w:val="009509A5"/>
    <w:rsid w:val="00952905"/>
    <w:rsid w:val="00953FE8"/>
    <w:rsid w:val="00956087"/>
    <w:rsid w:val="009569C1"/>
    <w:rsid w:val="009619EC"/>
    <w:rsid w:val="00962013"/>
    <w:rsid w:val="00962C87"/>
    <w:rsid w:val="00962F1E"/>
    <w:rsid w:val="0096311C"/>
    <w:rsid w:val="0096419F"/>
    <w:rsid w:val="00964AB7"/>
    <w:rsid w:val="009661FA"/>
    <w:rsid w:val="009674AD"/>
    <w:rsid w:val="0097145A"/>
    <w:rsid w:val="0097287A"/>
    <w:rsid w:val="00972A54"/>
    <w:rsid w:val="00972D86"/>
    <w:rsid w:val="00973FF0"/>
    <w:rsid w:val="009745EE"/>
    <w:rsid w:val="009746E5"/>
    <w:rsid w:val="00974D49"/>
    <w:rsid w:val="00974F91"/>
    <w:rsid w:val="00975E8F"/>
    <w:rsid w:val="009778A0"/>
    <w:rsid w:val="00980B56"/>
    <w:rsid w:val="00981373"/>
    <w:rsid w:val="009816CB"/>
    <w:rsid w:val="00982F02"/>
    <w:rsid w:val="00984358"/>
    <w:rsid w:val="009851DB"/>
    <w:rsid w:val="0098529A"/>
    <w:rsid w:val="00985338"/>
    <w:rsid w:val="009859DF"/>
    <w:rsid w:val="00985A6C"/>
    <w:rsid w:val="00990A91"/>
    <w:rsid w:val="00990CDE"/>
    <w:rsid w:val="009916B2"/>
    <w:rsid w:val="00991E2D"/>
    <w:rsid w:val="009926B5"/>
    <w:rsid w:val="009943B2"/>
    <w:rsid w:val="00994544"/>
    <w:rsid w:val="00996450"/>
    <w:rsid w:val="009A123D"/>
    <w:rsid w:val="009A3D65"/>
    <w:rsid w:val="009A681A"/>
    <w:rsid w:val="009B013B"/>
    <w:rsid w:val="009B0D09"/>
    <w:rsid w:val="009B0E2F"/>
    <w:rsid w:val="009B1660"/>
    <w:rsid w:val="009B20FD"/>
    <w:rsid w:val="009B2AA3"/>
    <w:rsid w:val="009B2E26"/>
    <w:rsid w:val="009B31AE"/>
    <w:rsid w:val="009B31B5"/>
    <w:rsid w:val="009B31E9"/>
    <w:rsid w:val="009B4184"/>
    <w:rsid w:val="009B43D7"/>
    <w:rsid w:val="009B4E7A"/>
    <w:rsid w:val="009B5574"/>
    <w:rsid w:val="009C08E5"/>
    <w:rsid w:val="009C0F32"/>
    <w:rsid w:val="009C10EB"/>
    <w:rsid w:val="009C34D1"/>
    <w:rsid w:val="009C35F3"/>
    <w:rsid w:val="009C69C5"/>
    <w:rsid w:val="009C7BAB"/>
    <w:rsid w:val="009D1267"/>
    <w:rsid w:val="009D17DB"/>
    <w:rsid w:val="009D1B40"/>
    <w:rsid w:val="009D31B1"/>
    <w:rsid w:val="009D3C4D"/>
    <w:rsid w:val="009D5307"/>
    <w:rsid w:val="009D6DE7"/>
    <w:rsid w:val="009D7221"/>
    <w:rsid w:val="009D7241"/>
    <w:rsid w:val="009E0A62"/>
    <w:rsid w:val="009E1910"/>
    <w:rsid w:val="009E25F5"/>
    <w:rsid w:val="009E45F6"/>
    <w:rsid w:val="009E5521"/>
    <w:rsid w:val="009E6F32"/>
    <w:rsid w:val="009E7595"/>
    <w:rsid w:val="009F00E7"/>
    <w:rsid w:val="009F2925"/>
    <w:rsid w:val="009F3167"/>
    <w:rsid w:val="009F3AE9"/>
    <w:rsid w:val="009F3BAF"/>
    <w:rsid w:val="009F5902"/>
    <w:rsid w:val="009F62B7"/>
    <w:rsid w:val="009F6AE1"/>
    <w:rsid w:val="00A0001D"/>
    <w:rsid w:val="00A00362"/>
    <w:rsid w:val="00A00A13"/>
    <w:rsid w:val="00A02418"/>
    <w:rsid w:val="00A03E7C"/>
    <w:rsid w:val="00A051A6"/>
    <w:rsid w:val="00A05282"/>
    <w:rsid w:val="00A06F26"/>
    <w:rsid w:val="00A07F15"/>
    <w:rsid w:val="00A10823"/>
    <w:rsid w:val="00A12CEC"/>
    <w:rsid w:val="00A1396A"/>
    <w:rsid w:val="00A149EB"/>
    <w:rsid w:val="00A1643D"/>
    <w:rsid w:val="00A17D78"/>
    <w:rsid w:val="00A2238E"/>
    <w:rsid w:val="00A2290E"/>
    <w:rsid w:val="00A23D52"/>
    <w:rsid w:val="00A2470D"/>
    <w:rsid w:val="00A25A8E"/>
    <w:rsid w:val="00A25D88"/>
    <w:rsid w:val="00A261E1"/>
    <w:rsid w:val="00A3202A"/>
    <w:rsid w:val="00A321B3"/>
    <w:rsid w:val="00A32A67"/>
    <w:rsid w:val="00A338B5"/>
    <w:rsid w:val="00A34141"/>
    <w:rsid w:val="00A3431E"/>
    <w:rsid w:val="00A36188"/>
    <w:rsid w:val="00A40FDD"/>
    <w:rsid w:val="00A42BDC"/>
    <w:rsid w:val="00A45B5A"/>
    <w:rsid w:val="00A500A7"/>
    <w:rsid w:val="00A510E1"/>
    <w:rsid w:val="00A52261"/>
    <w:rsid w:val="00A52A1E"/>
    <w:rsid w:val="00A52B67"/>
    <w:rsid w:val="00A5413A"/>
    <w:rsid w:val="00A544DE"/>
    <w:rsid w:val="00A54C66"/>
    <w:rsid w:val="00A54D6C"/>
    <w:rsid w:val="00A56D90"/>
    <w:rsid w:val="00A6039F"/>
    <w:rsid w:val="00A6255A"/>
    <w:rsid w:val="00A633D9"/>
    <w:rsid w:val="00A639B1"/>
    <w:rsid w:val="00A642BE"/>
    <w:rsid w:val="00A67579"/>
    <w:rsid w:val="00A70A86"/>
    <w:rsid w:val="00A7148F"/>
    <w:rsid w:val="00A728A1"/>
    <w:rsid w:val="00A72E6C"/>
    <w:rsid w:val="00A73CA4"/>
    <w:rsid w:val="00A74A21"/>
    <w:rsid w:val="00A74CE7"/>
    <w:rsid w:val="00A7601B"/>
    <w:rsid w:val="00A7602D"/>
    <w:rsid w:val="00A76AEC"/>
    <w:rsid w:val="00A76C06"/>
    <w:rsid w:val="00A8022C"/>
    <w:rsid w:val="00A80AD2"/>
    <w:rsid w:val="00A815CB"/>
    <w:rsid w:val="00A830CA"/>
    <w:rsid w:val="00A83CB0"/>
    <w:rsid w:val="00A862F2"/>
    <w:rsid w:val="00A864F2"/>
    <w:rsid w:val="00A86650"/>
    <w:rsid w:val="00A8779A"/>
    <w:rsid w:val="00A902C1"/>
    <w:rsid w:val="00A91D13"/>
    <w:rsid w:val="00A91ECA"/>
    <w:rsid w:val="00A92BAE"/>
    <w:rsid w:val="00A941E3"/>
    <w:rsid w:val="00A95C2B"/>
    <w:rsid w:val="00AA0DEE"/>
    <w:rsid w:val="00AA27A4"/>
    <w:rsid w:val="00AA5D7F"/>
    <w:rsid w:val="00AA628C"/>
    <w:rsid w:val="00AB042A"/>
    <w:rsid w:val="00AB0F05"/>
    <w:rsid w:val="00AB330B"/>
    <w:rsid w:val="00AB6966"/>
    <w:rsid w:val="00AB7CE2"/>
    <w:rsid w:val="00AC2CDD"/>
    <w:rsid w:val="00AC3666"/>
    <w:rsid w:val="00AC5DF7"/>
    <w:rsid w:val="00AC5F35"/>
    <w:rsid w:val="00AD391F"/>
    <w:rsid w:val="00AD4362"/>
    <w:rsid w:val="00AD7A4F"/>
    <w:rsid w:val="00AD7E7B"/>
    <w:rsid w:val="00AE0071"/>
    <w:rsid w:val="00AE0552"/>
    <w:rsid w:val="00AE37F2"/>
    <w:rsid w:val="00AE50B9"/>
    <w:rsid w:val="00AE58AA"/>
    <w:rsid w:val="00AE7D4F"/>
    <w:rsid w:val="00AF15F4"/>
    <w:rsid w:val="00AF4844"/>
    <w:rsid w:val="00AF6F82"/>
    <w:rsid w:val="00AF7D8F"/>
    <w:rsid w:val="00B00586"/>
    <w:rsid w:val="00B013E4"/>
    <w:rsid w:val="00B03805"/>
    <w:rsid w:val="00B03906"/>
    <w:rsid w:val="00B0599E"/>
    <w:rsid w:val="00B0798A"/>
    <w:rsid w:val="00B123A9"/>
    <w:rsid w:val="00B12D5C"/>
    <w:rsid w:val="00B13722"/>
    <w:rsid w:val="00B13D68"/>
    <w:rsid w:val="00B143F4"/>
    <w:rsid w:val="00B1472A"/>
    <w:rsid w:val="00B14D01"/>
    <w:rsid w:val="00B14EF3"/>
    <w:rsid w:val="00B1658C"/>
    <w:rsid w:val="00B173E2"/>
    <w:rsid w:val="00B17975"/>
    <w:rsid w:val="00B17A50"/>
    <w:rsid w:val="00B2096D"/>
    <w:rsid w:val="00B2203F"/>
    <w:rsid w:val="00B2460E"/>
    <w:rsid w:val="00B27846"/>
    <w:rsid w:val="00B27F78"/>
    <w:rsid w:val="00B30B10"/>
    <w:rsid w:val="00B3270B"/>
    <w:rsid w:val="00B32740"/>
    <w:rsid w:val="00B32EC0"/>
    <w:rsid w:val="00B3377C"/>
    <w:rsid w:val="00B35165"/>
    <w:rsid w:val="00B37AA8"/>
    <w:rsid w:val="00B40EF0"/>
    <w:rsid w:val="00B449DB"/>
    <w:rsid w:val="00B44B8E"/>
    <w:rsid w:val="00B44D11"/>
    <w:rsid w:val="00B46286"/>
    <w:rsid w:val="00B50BED"/>
    <w:rsid w:val="00B51182"/>
    <w:rsid w:val="00B51296"/>
    <w:rsid w:val="00B525F1"/>
    <w:rsid w:val="00B54A1D"/>
    <w:rsid w:val="00B55994"/>
    <w:rsid w:val="00B55D50"/>
    <w:rsid w:val="00B5606D"/>
    <w:rsid w:val="00B561F4"/>
    <w:rsid w:val="00B5697A"/>
    <w:rsid w:val="00B572DC"/>
    <w:rsid w:val="00B60DFA"/>
    <w:rsid w:val="00B617F7"/>
    <w:rsid w:val="00B62ED1"/>
    <w:rsid w:val="00B637E7"/>
    <w:rsid w:val="00B63803"/>
    <w:rsid w:val="00B65219"/>
    <w:rsid w:val="00B6611D"/>
    <w:rsid w:val="00B7271B"/>
    <w:rsid w:val="00B73C50"/>
    <w:rsid w:val="00B74569"/>
    <w:rsid w:val="00B74899"/>
    <w:rsid w:val="00B74EE1"/>
    <w:rsid w:val="00B755DD"/>
    <w:rsid w:val="00B818E7"/>
    <w:rsid w:val="00B84610"/>
    <w:rsid w:val="00B8486C"/>
    <w:rsid w:val="00B84AB3"/>
    <w:rsid w:val="00B84D16"/>
    <w:rsid w:val="00B863BE"/>
    <w:rsid w:val="00B865D2"/>
    <w:rsid w:val="00B90319"/>
    <w:rsid w:val="00B90B23"/>
    <w:rsid w:val="00B92669"/>
    <w:rsid w:val="00B931C5"/>
    <w:rsid w:val="00B93EF5"/>
    <w:rsid w:val="00B95A4B"/>
    <w:rsid w:val="00BA1DEF"/>
    <w:rsid w:val="00BA2419"/>
    <w:rsid w:val="00BA2520"/>
    <w:rsid w:val="00BA314A"/>
    <w:rsid w:val="00BA43A2"/>
    <w:rsid w:val="00BA5C21"/>
    <w:rsid w:val="00BA5C93"/>
    <w:rsid w:val="00BA6405"/>
    <w:rsid w:val="00BA7286"/>
    <w:rsid w:val="00BB1C96"/>
    <w:rsid w:val="00BB26FA"/>
    <w:rsid w:val="00BB42B8"/>
    <w:rsid w:val="00BB538B"/>
    <w:rsid w:val="00BB5B0E"/>
    <w:rsid w:val="00BB6CE1"/>
    <w:rsid w:val="00BC1265"/>
    <w:rsid w:val="00BC128E"/>
    <w:rsid w:val="00BC2A9F"/>
    <w:rsid w:val="00BC2EFF"/>
    <w:rsid w:val="00BC4457"/>
    <w:rsid w:val="00BC5A09"/>
    <w:rsid w:val="00BC5CF9"/>
    <w:rsid w:val="00BC618F"/>
    <w:rsid w:val="00BC63B3"/>
    <w:rsid w:val="00BC6478"/>
    <w:rsid w:val="00BC7FAE"/>
    <w:rsid w:val="00BD0084"/>
    <w:rsid w:val="00BD0653"/>
    <w:rsid w:val="00BD0ED6"/>
    <w:rsid w:val="00BD230A"/>
    <w:rsid w:val="00BD703F"/>
    <w:rsid w:val="00BE0626"/>
    <w:rsid w:val="00BE0A52"/>
    <w:rsid w:val="00BE1223"/>
    <w:rsid w:val="00BE1C30"/>
    <w:rsid w:val="00BE2581"/>
    <w:rsid w:val="00BE295E"/>
    <w:rsid w:val="00BE6311"/>
    <w:rsid w:val="00BE636C"/>
    <w:rsid w:val="00BE6862"/>
    <w:rsid w:val="00BE691A"/>
    <w:rsid w:val="00BF37A0"/>
    <w:rsid w:val="00BF4978"/>
    <w:rsid w:val="00BF66D7"/>
    <w:rsid w:val="00BF6C7D"/>
    <w:rsid w:val="00BF7452"/>
    <w:rsid w:val="00BF795A"/>
    <w:rsid w:val="00BF7C02"/>
    <w:rsid w:val="00C00EDA"/>
    <w:rsid w:val="00C01899"/>
    <w:rsid w:val="00C01970"/>
    <w:rsid w:val="00C0316C"/>
    <w:rsid w:val="00C035CC"/>
    <w:rsid w:val="00C03842"/>
    <w:rsid w:val="00C05952"/>
    <w:rsid w:val="00C059E9"/>
    <w:rsid w:val="00C060A1"/>
    <w:rsid w:val="00C06502"/>
    <w:rsid w:val="00C075A3"/>
    <w:rsid w:val="00C109DD"/>
    <w:rsid w:val="00C1175B"/>
    <w:rsid w:val="00C11892"/>
    <w:rsid w:val="00C1227E"/>
    <w:rsid w:val="00C166F4"/>
    <w:rsid w:val="00C1743C"/>
    <w:rsid w:val="00C17C0E"/>
    <w:rsid w:val="00C20F21"/>
    <w:rsid w:val="00C21718"/>
    <w:rsid w:val="00C22037"/>
    <w:rsid w:val="00C232E8"/>
    <w:rsid w:val="00C23D6E"/>
    <w:rsid w:val="00C24103"/>
    <w:rsid w:val="00C3130B"/>
    <w:rsid w:val="00C321FC"/>
    <w:rsid w:val="00C34BF7"/>
    <w:rsid w:val="00C35191"/>
    <w:rsid w:val="00C359AB"/>
    <w:rsid w:val="00C359B7"/>
    <w:rsid w:val="00C3780C"/>
    <w:rsid w:val="00C45360"/>
    <w:rsid w:val="00C465A0"/>
    <w:rsid w:val="00C46B74"/>
    <w:rsid w:val="00C46DD9"/>
    <w:rsid w:val="00C4700B"/>
    <w:rsid w:val="00C47E75"/>
    <w:rsid w:val="00C51F2F"/>
    <w:rsid w:val="00C53124"/>
    <w:rsid w:val="00C53E42"/>
    <w:rsid w:val="00C54775"/>
    <w:rsid w:val="00C56A0C"/>
    <w:rsid w:val="00C623BE"/>
    <w:rsid w:val="00C64A75"/>
    <w:rsid w:val="00C657C5"/>
    <w:rsid w:val="00C65F73"/>
    <w:rsid w:val="00C70027"/>
    <w:rsid w:val="00C702FA"/>
    <w:rsid w:val="00C708C4"/>
    <w:rsid w:val="00C719A1"/>
    <w:rsid w:val="00C72196"/>
    <w:rsid w:val="00C73B2D"/>
    <w:rsid w:val="00C74EC6"/>
    <w:rsid w:val="00C75F74"/>
    <w:rsid w:val="00C76CFF"/>
    <w:rsid w:val="00C77759"/>
    <w:rsid w:val="00C81CD0"/>
    <w:rsid w:val="00C820CF"/>
    <w:rsid w:val="00C82E26"/>
    <w:rsid w:val="00C86645"/>
    <w:rsid w:val="00C86760"/>
    <w:rsid w:val="00C90C16"/>
    <w:rsid w:val="00C9182D"/>
    <w:rsid w:val="00C91DD6"/>
    <w:rsid w:val="00C928F5"/>
    <w:rsid w:val="00C93D7B"/>
    <w:rsid w:val="00C949E8"/>
    <w:rsid w:val="00C97E95"/>
    <w:rsid w:val="00CA167F"/>
    <w:rsid w:val="00CA19E1"/>
    <w:rsid w:val="00CA5912"/>
    <w:rsid w:val="00CA6212"/>
    <w:rsid w:val="00CB032E"/>
    <w:rsid w:val="00CB16A4"/>
    <w:rsid w:val="00CB2452"/>
    <w:rsid w:val="00CB27BC"/>
    <w:rsid w:val="00CB4429"/>
    <w:rsid w:val="00CB4876"/>
    <w:rsid w:val="00CC0FF6"/>
    <w:rsid w:val="00CC410B"/>
    <w:rsid w:val="00CC4852"/>
    <w:rsid w:val="00CC4EEE"/>
    <w:rsid w:val="00CC525E"/>
    <w:rsid w:val="00CC5BF8"/>
    <w:rsid w:val="00CC5D9C"/>
    <w:rsid w:val="00CC6190"/>
    <w:rsid w:val="00CC6AD5"/>
    <w:rsid w:val="00CC6C11"/>
    <w:rsid w:val="00CD1A5F"/>
    <w:rsid w:val="00CD32D4"/>
    <w:rsid w:val="00CD4DF2"/>
    <w:rsid w:val="00CD58B4"/>
    <w:rsid w:val="00CD71DD"/>
    <w:rsid w:val="00CE13D9"/>
    <w:rsid w:val="00CE1449"/>
    <w:rsid w:val="00CE1F3A"/>
    <w:rsid w:val="00CE22AB"/>
    <w:rsid w:val="00CE3F7C"/>
    <w:rsid w:val="00CE52E5"/>
    <w:rsid w:val="00CE6756"/>
    <w:rsid w:val="00CF06C8"/>
    <w:rsid w:val="00CF155E"/>
    <w:rsid w:val="00CF15E8"/>
    <w:rsid w:val="00CF1602"/>
    <w:rsid w:val="00CF166C"/>
    <w:rsid w:val="00CF24DA"/>
    <w:rsid w:val="00CF4484"/>
    <w:rsid w:val="00CF5D57"/>
    <w:rsid w:val="00CF5DD0"/>
    <w:rsid w:val="00CF603B"/>
    <w:rsid w:val="00CF6183"/>
    <w:rsid w:val="00CF74EC"/>
    <w:rsid w:val="00D0156D"/>
    <w:rsid w:val="00D01A1E"/>
    <w:rsid w:val="00D03751"/>
    <w:rsid w:val="00D03C26"/>
    <w:rsid w:val="00D03DE5"/>
    <w:rsid w:val="00D119AD"/>
    <w:rsid w:val="00D14766"/>
    <w:rsid w:val="00D15223"/>
    <w:rsid w:val="00D15EE6"/>
    <w:rsid w:val="00D1625A"/>
    <w:rsid w:val="00D232C6"/>
    <w:rsid w:val="00D248B4"/>
    <w:rsid w:val="00D276A7"/>
    <w:rsid w:val="00D277FF"/>
    <w:rsid w:val="00D27937"/>
    <w:rsid w:val="00D27A5A"/>
    <w:rsid w:val="00D27F50"/>
    <w:rsid w:val="00D30777"/>
    <w:rsid w:val="00D331EC"/>
    <w:rsid w:val="00D344E2"/>
    <w:rsid w:val="00D34F6F"/>
    <w:rsid w:val="00D35111"/>
    <w:rsid w:val="00D35B3B"/>
    <w:rsid w:val="00D35F28"/>
    <w:rsid w:val="00D373B3"/>
    <w:rsid w:val="00D40D45"/>
    <w:rsid w:val="00D42311"/>
    <w:rsid w:val="00D427ED"/>
    <w:rsid w:val="00D4317B"/>
    <w:rsid w:val="00D44DD1"/>
    <w:rsid w:val="00D44E69"/>
    <w:rsid w:val="00D45BB4"/>
    <w:rsid w:val="00D46B8D"/>
    <w:rsid w:val="00D5234D"/>
    <w:rsid w:val="00D527D8"/>
    <w:rsid w:val="00D52874"/>
    <w:rsid w:val="00D53245"/>
    <w:rsid w:val="00D5326F"/>
    <w:rsid w:val="00D535E7"/>
    <w:rsid w:val="00D55BE6"/>
    <w:rsid w:val="00D5670D"/>
    <w:rsid w:val="00D57B19"/>
    <w:rsid w:val="00D60393"/>
    <w:rsid w:val="00D60416"/>
    <w:rsid w:val="00D633D1"/>
    <w:rsid w:val="00D63B45"/>
    <w:rsid w:val="00D6502C"/>
    <w:rsid w:val="00D65A67"/>
    <w:rsid w:val="00D65E2D"/>
    <w:rsid w:val="00D66888"/>
    <w:rsid w:val="00D671F0"/>
    <w:rsid w:val="00D72336"/>
    <w:rsid w:val="00D738D8"/>
    <w:rsid w:val="00D73BF5"/>
    <w:rsid w:val="00D7487C"/>
    <w:rsid w:val="00D769CA"/>
    <w:rsid w:val="00D77F27"/>
    <w:rsid w:val="00D80A96"/>
    <w:rsid w:val="00D81AC5"/>
    <w:rsid w:val="00D81CAA"/>
    <w:rsid w:val="00D81E4D"/>
    <w:rsid w:val="00D82E31"/>
    <w:rsid w:val="00D831C6"/>
    <w:rsid w:val="00D841C0"/>
    <w:rsid w:val="00D84767"/>
    <w:rsid w:val="00D8548F"/>
    <w:rsid w:val="00D866E3"/>
    <w:rsid w:val="00D86D5B"/>
    <w:rsid w:val="00D875EC"/>
    <w:rsid w:val="00D879BD"/>
    <w:rsid w:val="00D90108"/>
    <w:rsid w:val="00D9036F"/>
    <w:rsid w:val="00D9053E"/>
    <w:rsid w:val="00D916B8"/>
    <w:rsid w:val="00D91A1F"/>
    <w:rsid w:val="00D922DA"/>
    <w:rsid w:val="00D92695"/>
    <w:rsid w:val="00D93F1A"/>
    <w:rsid w:val="00D948D9"/>
    <w:rsid w:val="00D95C42"/>
    <w:rsid w:val="00D960E2"/>
    <w:rsid w:val="00D961C4"/>
    <w:rsid w:val="00D96B31"/>
    <w:rsid w:val="00D971AF"/>
    <w:rsid w:val="00D97DBE"/>
    <w:rsid w:val="00DA2656"/>
    <w:rsid w:val="00DA3537"/>
    <w:rsid w:val="00DA4EE3"/>
    <w:rsid w:val="00DA639A"/>
    <w:rsid w:val="00DA7307"/>
    <w:rsid w:val="00DA7551"/>
    <w:rsid w:val="00DB0FA9"/>
    <w:rsid w:val="00DB1743"/>
    <w:rsid w:val="00DB48C2"/>
    <w:rsid w:val="00DB76B6"/>
    <w:rsid w:val="00DC08D2"/>
    <w:rsid w:val="00DC0BDA"/>
    <w:rsid w:val="00DC1075"/>
    <w:rsid w:val="00DC5F5C"/>
    <w:rsid w:val="00DC63D8"/>
    <w:rsid w:val="00DC748B"/>
    <w:rsid w:val="00DD0D9B"/>
    <w:rsid w:val="00DD14C2"/>
    <w:rsid w:val="00DD2D5B"/>
    <w:rsid w:val="00DD3178"/>
    <w:rsid w:val="00DD45C9"/>
    <w:rsid w:val="00DD528B"/>
    <w:rsid w:val="00DD6CA7"/>
    <w:rsid w:val="00DE4548"/>
    <w:rsid w:val="00DE4A52"/>
    <w:rsid w:val="00DE4AF8"/>
    <w:rsid w:val="00DE4BEE"/>
    <w:rsid w:val="00DE4C92"/>
    <w:rsid w:val="00DE66F5"/>
    <w:rsid w:val="00DF1348"/>
    <w:rsid w:val="00DF3390"/>
    <w:rsid w:val="00DF347E"/>
    <w:rsid w:val="00DF57B8"/>
    <w:rsid w:val="00DF69C4"/>
    <w:rsid w:val="00DF7758"/>
    <w:rsid w:val="00E001B6"/>
    <w:rsid w:val="00E01781"/>
    <w:rsid w:val="00E017EC"/>
    <w:rsid w:val="00E01944"/>
    <w:rsid w:val="00E01AC2"/>
    <w:rsid w:val="00E03015"/>
    <w:rsid w:val="00E03339"/>
    <w:rsid w:val="00E038FE"/>
    <w:rsid w:val="00E03A10"/>
    <w:rsid w:val="00E0401A"/>
    <w:rsid w:val="00E04232"/>
    <w:rsid w:val="00E04AF6"/>
    <w:rsid w:val="00E05956"/>
    <w:rsid w:val="00E05ACD"/>
    <w:rsid w:val="00E06167"/>
    <w:rsid w:val="00E0735F"/>
    <w:rsid w:val="00E10A7C"/>
    <w:rsid w:val="00E10FA2"/>
    <w:rsid w:val="00E1207A"/>
    <w:rsid w:val="00E12CAB"/>
    <w:rsid w:val="00E12EFF"/>
    <w:rsid w:val="00E134C7"/>
    <w:rsid w:val="00E14289"/>
    <w:rsid w:val="00E147AC"/>
    <w:rsid w:val="00E158D5"/>
    <w:rsid w:val="00E167CB"/>
    <w:rsid w:val="00E21C32"/>
    <w:rsid w:val="00E224E8"/>
    <w:rsid w:val="00E25600"/>
    <w:rsid w:val="00E25C58"/>
    <w:rsid w:val="00E25D8B"/>
    <w:rsid w:val="00E26547"/>
    <w:rsid w:val="00E274D6"/>
    <w:rsid w:val="00E3116C"/>
    <w:rsid w:val="00E3505F"/>
    <w:rsid w:val="00E374AB"/>
    <w:rsid w:val="00E43521"/>
    <w:rsid w:val="00E504AA"/>
    <w:rsid w:val="00E50E9C"/>
    <w:rsid w:val="00E51102"/>
    <w:rsid w:val="00E51923"/>
    <w:rsid w:val="00E52354"/>
    <w:rsid w:val="00E52A31"/>
    <w:rsid w:val="00E52AC4"/>
    <w:rsid w:val="00E5304F"/>
    <w:rsid w:val="00E5461A"/>
    <w:rsid w:val="00E55760"/>
    <w:rsid w:val="00E557CC"/>
    <w:rsid w:val="00E565AD"/>
    <w:rsid w:val="00E569C3"/>
    <w:rsid w:val="00E603C0"/>
    <w:rsid w:val="00E6179A"/>
    <w:rsid w:val="00E62481"/>
    <w:rsid w:val="00E64D97"/>
    <w:rsid w:val="00E65747"/>
    <w:rsid w:val="00E664C0"/>
    <w:rsid w:val="00E66693"/>
    <w:rsid w:val="00E66C6C"/>
    <w:rsid w:val="00E67690"/>
    <w:rsid w:val="00E70AF9"/>
    <w:rsid w:val="00E7272D"/>
    <w:rsid w:val="00E7319A"/>
    <w:rsid w:val="00E735D1"/>
    <w:rsid w:val="00E7461B"/>
    <w:rsid w:val="00E74D35"/>
    <w:rsid w:val="00E75431"/>
    <w:rsid w:val="00E7647F"/>
    <w:rsid w:val="00E76845"/>
    <w:rsid w:val="00E804B7"/>
    <w:rsid w:val="00E830B4"/>
    <w:rsid w:val="00E84952"/>
    <w:rsid w:val="00E84F13"/>
    <w:rsid w:val="00E925BB"/>
    <w:rsid w:val="00E9288A"/>
    <w:rsid w:val="00E92A57"/>
    <w:rsid w:val="00E93422"/>
    <w:rsid w:val="00E95D3F"/>
    <w:rsid w:val="00E962F6"/>
    <w:rsid w:val="00EA0156"/>
    <w:rsid w:val="00EA03F1"/>
    <w:rsid w:val="00EA3BCA"/>
    <w:rsid w:val="00EA60FF"/>
    <w:rsid w:val="00EB1531"/>
    <w:rsid w:val="00EB1730"/>
    <w:rsid w:val="00EB20D6"/>
    <w:rsid w:val="00EB2CFA"/>
    <w:rsid w:val="00EB3CE6"/>
    <w:rsid w:val="00EB67EA"/>
    <w:rsid w:val="00EB708C"/>
    <w:rsid w:val="00EB740D"/>
    <w:rsid w:val="00EC18AA"/>
    <w:rsid w:val="00EC230C"/>
    <w:rsid w:val="00EC2575"/>
    <w:rsid w:val="00EC3F04"/>
    <w:rsid w:val="00EC479D"/>
    <w:rsid w:val="00EC4CC1"/>
    <w:rsid w:val="00EC5AFD"/>
    <w:rsid w:val="00EC611E"/>
    <w:rsid w:val="00EC66A9"/>
    <w:rsid w:val="00ED008F"/>
    <w:rsid w:val="00ED01DD"/>
    <w:rsid w:val="00ED0918"/>
    <w:rsid w:val="00ED1648"/>
    <w:rsid w:val="00ED24B4"/>
    <w:rsid w:val="00ED652B"/>
    <w:rsid w:val="00ED6AFC"/>
    <w:rsid w:val="00EE2584"/>
    <w:rsid w:val="00EE30B0"/>
    <w:rsid w:val="00EE3B0F"/>
    <w:rsid w:val="00EE4309"/>
    <w:rsid w:val="00EE472E"/>
    <w:rsid w:val="00EE5185"/>
    <w:rsid w:val="00EE71C7"/>
    <w:rsid w:val="00EF1BB2"/>
    <w:rsid w:val="00EF3043"/>
    <w:rsid w:val="00EF5497"/>
    <w:rsid w:val="00EF6973"/>
    <w:rsid w:val="00EF722D"/>
    <w:rsid w:val="00F0398D"/>
    <w:rsid w:val="00F043AF"/>
    <w:rsid w:val="00F04729"/>
    <w:rsid w:val="00F05C76"/>
    <w:rsid w:val="00F06060"/>
    <w:rsid w:val="00F06750"/>
    <w:rsid w:val="00F06A6B"/>
    <w:rsid w:val="00F0716E"/>
    <w:rsid w:val="00F114CC"/>
    <w:rsid w:val="00F124B2"/>
    <w:rsid w:val="00F138A3"/>
    <w:rsid w:val="00F1496A"/>
    <w:rsid w:val="00F15204"/>
    <w:rsid w:val="00F15401"/>
    <w:rsid w:val="00F202C3"/>
    <w:rsid w:val="00F2124F"/>
    <w:rsid w:val="00F23476"/>
    <w:rsid w:val="00F235E7"/>
    <w:rsid w:val="00F248D3"/>
    <w:rsid w:val="00F24E75"/>
    <w:rsid w:val="00F24FA9"/>
    <w:rsid w:val="00F25D3D"/>
    <w:rsid w:val="00F26829"/>
    <w:rsid w:val="00F26F27"/>
    <w:rsid w:val="00F274C1"/>
    <w:rsid w:val="00F30585"/>
    <w:rsid w:val="00F31567"/>
    <w:rsid w:val="00F31D91"/>
    <w:rsid w:val="00F3238E"/>
    <w:rsid w:val="00F3284A"/>
    <w:rsid w:val="00F34520"/>
    <w:rsid w:val="00F345BD"/>
    <w:rsid w:val="00F35FE2"/>
    <w:rsid w:val="00F36295"/>
    <w:rsid w:val="00F3713D"/>
    <w:rsid w:val="00F37A48"/>
    <w:rsid w:val="00F40796"/>
    <w:rsid w:val="00F41B1E"/>
    <w:rsid w:val="00F44CB6"/>
    <w:rsid w:val="00F46BFF"/>
    <w:rsid w:val="00F47A17"/>
    <w:rsid w:val="00F47E46"/>
    <w:rsid w:val="00F50E31"/>
    <w:rsid w:val="00F5298A"/>
    <w:rsid w:val="00F53526"/>
    <w:rsid w:val="00F5377E"/>
    <w:rsid w:val="00F53901"/>
    <w:rsid w:val="00F55E83"/>
    <w:rsid w:val="00F60C54"/>
    <w:rsid w:val="00F61D52"/>
    <w:rsid w:val="00F61D90"/>
    <w:rsid w:val="00F6236E"/>
    <w:rsid w:val="00F629FE"/>
    <w:rsid w:val="00F62EFC"/>
    <w:rsid w:val="00F63F8C"/>
    <w:rsid w:val="00F640BF"/>
    <w:rsid w:val="00F6519A"/>
    <w:rsid w:val="00F704F7"/>
    <w:rsid w:val="00F70F8C"/>
    <w:rsid w:val="00F71A6F"/>
    <w:rsid w:val="00F71E23"/>
    <w:rsid w:val="00F74AF0"/>
    <w:rsid w:val="00F752AB"/>
    <w:rsid w:val="00F77ECA"/>
    <w:rsid w:val="00F80D92"/>
    <w:rsid w:val="00F836D7"/>
    <w:rsid w:val="00F84216"/>
    <w:rsid w:val="00F85027"/>
    <w:rsid w:val="00F8539C"/>
    <w:rsid w:val="00F856BF"/>
    <w:rsid w:val="00F87485"/>
    <w:rsid w:val="00F9066D"/>
    <w:rsid w:val="00F92151"/>
    <w:rsid w:val="00F939D2"/>
    <w:rsid w:val="00F943DF"/>
    <w:rsid w:val="00F94555"/>
    <w:rsid w:val="00F947CC"/>
    <w:rsid w:val="00F9570F"/>
    <w:rsid w:val="00F9720F"/>
    <w:rsid w:val="00FA09DF"/>
    <w:rsid w:val="00FA0C91"/>
    <w:rsid w:val="00FA1ACE"/>
    <w:rsid w:val="00FA1E5A"/>
    <w:rsid w:val="00FA2420"/>
    <w:rsid w:val="00FA2FBE"/>
    <w:rsid w:val="00FA4A62"/>
    <w:rsid w:val="00FA4E82"/>
    <w:rsid w:val="00FA633D"/>
    <w:rsid w:val="00FB0662"/>
    <w:rsid w:val="00FB1C3D"/>
    <w:rsid w:val="00FB21D4"/>
    <w:rsid w:val="00FB3BF5"/>
    <w:rsid w:val="00FB3EEE"/>
    <w:rsid w:val="00FB4612"/>
    <w:rsid w:val="00FB55DE"/>
    <w:rsid w:val="00FB7180"/>
    <w:rsid w:val="00FB78C7"/>
    <w:rsid w:val="00FC00BE"/>
    <w:rsid w:val="00FC2393"/>
    <w:rsid w:val="00FC5449"/>
    <w:rsid w:val="00FC6346"/>
    <w:rsid w:val="00FC6E7F"/>
    <w:rsid w:val="00FC795B"/>
    <w:rsid w:val="00FC7BE7"/>
    <w:rsid w:val="00FD2F33"/>
    <w:rsid w:val="00FD439B"/>
    <w:rsid w:val="00FD5F78"/>
    <w:rsid w:val="00FD6714"/>
    <w:rsid w:val="00FD6DF0"/>
    <w:rsid w:val="00FD7267"/>
    <w:rsid w:val="00FD7D4F"/>
    <w:rsid w:val="00FE1F35"/>
    <w:rsid w:val="00FE36A7"/>
    <w:rsid w:val="00FE3E9E"/>
    <w:rsid w:val="00FE7A00"/>
    <w:rsid w:val="00FF0408"/>
    <w:rsid w:val="00FF05B2"/>
    <w:rsid w:val="00FF0F7F"/>
    <w:rsid w:val="00FF1C4F"/>
    <w:rsid w:val="00FF1EF1"/>
    <w:rsid w:val="00FF2A0E"/>
    <w:rsid w:val="00FF54FF"/>
    <w:rsid w:val="00FF5628"/>
    <w:rsid w:val="00FF696F"/>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4CD28C"/>
  <w15:docId w15:val="{6FF7F6A5-4377-4E40-9134-B04C4D34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764A4"/>
    <w:pPr>
      <w:spacing w:after="200" w:line="360" w:lineRule="auto"/>
      <w:jc w:val="both"/>
    </w:pPr>
    <w:rPr>
      <w:rFonts w:ascii="Arial" w:hAnsi="Arial"/>
      <w:sz w:val="20"/>
    </w:rPr>
  </w:style>
  <w:style w:type="paragraph" w:styleId="Nadpis1">
    <w:name w:val="heading 1"/>
    <w:basedOn w:val="Normln"/>
    <w:next w:val="Normln"/>
    <w:link w:val="Nadpis1Char"/>
    <w:qFormat/>
    <w:locked/>
    <w:rsid w:val="00E735D1"/>
    <w:pPr>
      <w:keepNext/>
      <w:keepLines/>
      <w:suppressAutoHyphens/>
      <w:spacing w:before="480" w:after="240" w:line="240" w:lineRule="auto"/>
      <w:outlineLvl w:val="0"/>
    </w:pPr>
    <w:rPr>
      <w:rFonts w:asciiTheme="majorHAnsi" w:eastAsiaTheme="majorEastAsia" w:hAnsiTheme="majorHAnsi" w:cstheme="majorBidi"/>
      <w:b/>
      <w:bCs/>
      <w:color w:val="0000DC"/>
      <w:sz w:val="32"/>
      <w:szCs w:val="28"/>
      <w:lang w:eastAsia="ar-SA"/>
    </w:rPr>
  </w:style>
  <w:style w:type="paragraph" w:styleId="Nadpis2">
    <w:name w:val="heading 2"/>
    <w:basedOn w:val="nadpis20"/>
    <w:next w:val="Normln"/>
    <w:link w:val="Nadpis2Char"/>
    <w:unhideWhenUsed/>
    <w:qFormat/>
    <w:locked/>
    <w:rsid w:val="009F62B7"/>
    <w:pPr>
      <w:numPr>
        <w:ilvl w:val="1"/>
      </w:numPr>
      <w:spacing w:before="480" w:after="240"/>
      <w:outlineLvl w:val="1"/>
    </w:pPr>
  </w:style>
  <w:style w:type="paragraph" w:styleId="Nadpis3">
    <w:name w:val="heading 3"/>
    <w:basedOn w:val="Normln"/>
    <w:next w:val="Normln"/>
    <w:link w:val="Nadpis3Char"/>
    <w:unhideWhenUsed/>
    <w:qFormat/>
    <w:locked/>
    <w:rsid w:val="00C72196"/>
    <w:pPr>
      <w:keepNext/>
      <w:keepLines/>
      <w:spacing w:before="120" w:after="120"/>
      <w:outlineLvl w:val="2"/>
    </w:pPr>
    <w:rPr>
      <w:rFonts w:asciiTheme="majorHAnsi" w:eastAsiaTheme="majorEastAsia" w:hAnsiTheme="majorHAnsi" w:cstheme="majorBidi"/>
      <w:b/>
      <w:color w:val="0000DC"/>
      <w:sz w:val="24"/>
      <w:szCs w:val="24"/>
    </w:rPr>
  </w:style>
  <w:style w:type="paragraph" w:styleId="Nadpis4">
    <w:name w:val="heading 4"/>
    <w:basedOn w:val="Normln"/>
    <w:next w:val="Normln"/>
    <w:link w:val="Nadpis4Char"/>
    <w:unhideWhenUsed/>
    <w:qFormat/>
    <w:locked/>
    <w:rsid w:val="00AF7D8F"/>
    <w:pPr>
      <w:keepNext/>
      <w:keepLines/>
      <w:spacing w:before="120" w:after="120"/>
      <w:outlineLvl w:val="3"/>
    </w:pPr>
    <w:rPr>
      <w:rFonts w:asciiTheme="majorHAnsi" w:eastAsiaTheme="majorEastAsia" w:hAnsiTheme="majorHAnsi" w:cstheme="majorBidi"/>
      <w:b/>
      <w:iCs/>
    </w:rPr>
  </w:style>
  <w:style w:type="paragraph" w:styleId="Nadpis5">
    <w:name w:val="heading 5"/>
    <w:basedOn w:val="Normln"/>
    <w:next w:val="Normln"/>
    <w:link w:val="Nadpis5Char"/>
    <w:unhideWhenUsed/>
    <w:locked/>
    <w:rsid w:val="00C72196"/>
    <w:pPr>
      <w:keepNext/>
      <w:keepLines/>
      <w:spacing w:before="40" w:after="0"/>
      <w:outlineLvl w:val="4"/>
    </w:pPr>
    <w:rPr>
      <w:rFonts w:asciiTheme="majorHAnsi" w:eastAsiaTheme="majorEastAsia" w:hAnsiTheme="majorHAnsi" w:cstheme="majorBidi"/>
      <w:color w:val="0000DC"/>
    </w:rPr>
  </w:style>
  <w:style w:type="paragraph" w:styleId="Nadpis6">
    <w:name w:val="heading 6"/>
    <w:basedOn w:val="Normln"/>
    <w:next w:val="Normln"/>
    <w:link w:val="Nadpis6Char"/>
    <w:unhideWhenUsed/>
    <w:locked/>
    <w:rsid w:val="00C72196"/>
    <w:pPr>
      <w:keepNext/>
      <w:keepLines/>
      <w:spacing w:before="40" w:after="0"/>
      <w:outlineLvl w:val="5"/>
    </w:pPr>
    <w:rPr>
      <w:rFonts w:asciiTheme="majorHAnsi" w:eastAsiaTheme="majorEastAsia" w:hAnsiTheme="majorHAnsi" w:cstheme="majorBidi"/>
      <w:color w:val="0000DC"/>
    </w:rPr>
  </w:style>
  <w:style w:type="paragraph" w:styleId="Nadpis7">
    <w:name w:val="heading 7"/>
    <w:basedOn w:val="Normln"/>
    <w:next w:val="Normln"/>
    <w:link w:val="Nadpis7Char"/>
    <w:unhideWhenUsed/>
    <w:locked/>
    <w:rsid w:val="00C72196"/>
    <w:pPr>
      <w:keepNext/>
      <w:keepLines/>
      <w:spacing w:before="40" w:after="0"/>
      <w:outlineLvl w:val="6"/>
    </w:pPr>
    <w:rPr>
      <w:rFonts w:asciiTheme="majorHAnsi" w:eastAsiaTheme="majorEastAsia" w:hAnsiTheme="majorHAnsi" w:cstheme="majorBidi"/>
      <w:i/>
      <w:iCs/>
      <w:color w:val="0000DC"/>
    </w:rPr>
  </w:style>
  <w:style w:type="paragraph" w:styleId="Nadpis8">
    <w:name w:val="heading 8"/>
    <w:basedOn w:val="Normln"/>
    <w:next w:val="Normln"/>
    <w:link w:val="Nadpis8Char"/>
    <w:unhideWhenUsed/>
    <w:qFormat/>
    <w:locked/>
    <w:rsid w:val="00F0472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AF7D8F"/>
    <w:pPr>
      <w:numPr>
        <w:numId w:val="2"/>
      </w:numPr>
      <w:spacing w:before="120" w:after="120"/>
      <w:contextualSpacing/>
      <w:jc w:val="left"/>
    </w:pPr>
    <w:rPr>
      <w:rFonts w:eastAsiaTheme="minorHAnsi" w:cstheme="minorBidi"/>
      <w:lang w:eastAsia="en-US"/>
    </w:rPr>
  </w:style>
  <w:style w:type="character" w:styleId="Zdraznn">
    <w:name w:val="Emphasis"/>
    <w:basedOn w:val="Standardnpsmoodstavce"/>
    <w:uiPriority w:val="99"/>
    <w:rsid w:val="00C22037"/>
    <w:rPr>
      <w:rFonts w:cs="Times New Roman"/>
      <w:i/>
      <w:iCs/>
    </w:rPr>
  </w:style>
  <w:style w:type="paragraph" w:styleId="Zhlav">
    <w:name w:val="header"/>
    <w:basedOn w:val="Normln"/>
    <w:link w:val="ZhlavChar"/>
    <w:rsid w:val="00E64D97"/>
    <w:pPr>
      <w:tabs>
        <w:tab w:val="center" w:pos="4536"/>
        <w:tab w:val="right" w:pos="9072"/>
      </w:tabs>
      <w:spacing w:after="0" w:line="240" w:lineRule="auto"/>
    </w:pPr>
  </w:style>
  <w:style w:type="character" w:customStyle="1" w:styleId="ZhlavChar">
    <w:name w:val="Záhlaví Char"/>
    <w:basedOn w:val="Standardnpsmoodstavce"/>
    <w:link w:val="Zhlav"/>
    <w:locked/>
    <w:rsid w:val="00E64D97"/>
    <w:rPr>
      <w:rFonts w:cs="Times New Roman"/>
    </w:rPr>
  </w:style>
  <w:style w:type="paragraph" w:styleId="Zpat">
    <w:name w:val="footer"/>
    <w:basedOn w:val="Normln"/>
    <w:link w:val="ZpatChar"/>
    <w:uiPriority w:val="99"/>
    <w:rsid w:val="00304332"/>
    <w:pPr>
      <w:tabs>
        <w:tab w:val="center" w:pos="4536"/>
        <w:tab w:val="right" w:pos="9072"/>
      </w:tabs>
      <w:spacing w:after="0" w:line="240" w:lineRule="auto"/>
    </w:pPr>
    <w:rPr>
      <w:rFonts w:cs="Arial"/>
      <w:color w:val="0000DC"/>
      <w:sz w:val="16"/>
      <w:szCs w:val="16"/>
    </w:rPr>
  </w:style>
  <w:style w:type="character" w:customStyle="1" w:styleId="ZpatChar">
    <w:name w:val="Zápatí Char"/>
    <w:basedOn w:val="Standardnpsmoodstavce"/>
    <w:link w:val="Zpat"/>
    <w:uiPriority w:val="99"/>
    <w:qFormat/>
    <w:locked/>
    <w:rsid w:val="00304332"/>
    <w:rPr>
      <w:rFonts w:ascii="Arial" w:hAnsi="Arial" w:cs="Arial"/>
      <w:color w:val="0000DC"/>
      <w:sz w:val="16"/>
      <w:szCs w:val="16"/>
    </w:rPr>
  </w:style>
  <w:style w:type="character" w:styleId="Odkaznakoment">
    <w:name w:val="annotation reference"/>
    <w:basedOn w:val="Standardnpsmoodstavce"/>
    <w:uiPriority w:val="99"/>
    <w:semiHidden/>
    <w:rsid w:val="00991E2D"/>
    <w:rPr>
      <w:rFonts w:cs="Times New Roman"/>
      <w:sz w:val="16"/>
      <w:szCs w:val="16"/>
    </w:rPr>
  </w:style>
  <w:style w:type="paragraph" w:styleId="Textkomente">
    <w:name w:val="annotation text"/>
    <w:basedOn w:val="Normln"/>
    <w:link w:val="TextkomenteChar"/>
    <w:uiPriority w:val="99"/>
    <w:semiHidden/>
    <w:rsid w:val="00991E2D"/>
    <w:pPr>
      <w:spacing w:line="240" w:lineRule="auto"/>
    </w:pPr>
    <w:rPr>
      <w:szCs w:val="20"/>
    </w:rPr>
  </w:style>
  <w:style w:type="character" w:customStyle="1" w:styleId="TextkomenteChar">
    <w:name w:val="Text komentáře Char"/>
    <w:basedOn w:val="Standardnpsmoodstavce"/>
    <w:link w:val="Textkomente"/>
    <w:uiPriority w:val="99"/>
    <w:semiHidden/>
    <w:locked/>
    <w:rsid w:val="00991E2D"/>
    <w:rPr>
      <w:rFonts w:cs="Times New Roman"/>
      <w:sz w:val="20"/>
      <w:szCs w:val="20"/>
    </w:rPr>
  </w:style>
  <w:style w:type="paragraph" w:styleId="Pedmtkomente">
    <w:name w:val="annotation subject"/>
    <w:basedOn w:val="Textkomente"/>
    <w:next w:val="Textkomente"/>
    <w:link w:val="PedmtkomenteChar"/>
    <w:uiPriority w:val="99"/>
    <w:semiHidden/>
    <w:rsid w:val="00991E2D"/>
    <w:rPr>
      <w:b/>
      <w:bCs/>
    </w:rPr>
  </w:style>
  <w:style w:type="character" w:customStyle="1" w:styleId="PedmtkomenteChar">
    <w:name w:val="Předmět komentáře Char"/>
    <w:basedOn w:val="TextkomenteChar"/>
    <w:link w:val="Pedmtkomente"/>
    <w:uiPriority w:val="99"/>
    <w:semiHidden/>
    <w:locked/>
    <w:rsid w:val="00991E2D"/>
    <w:rPr>
      <w:rFonts w:cs="Times New Roman"/>
      <w:b/>
      <w:bCs/>
      <w:sz w:val="20"/>
      <w:szCs w:val="20"/>
    </w:rPr>
  </w:style>
  <w:style w:type="paragraph" w:styleId="Textbubliny">
    <w:name w:val="Balloon Text"/>
    <w:basedOn w:val="Normln"/>
    <w:link w:val="TextbublinyChar"/>
    <w:uiPriority w:val="99"/>
    <w:semiHidden/>
    <w:rsid w:val="00991E2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1E2D"/>
    <w:rPr>
      <w:rFonts w:ascii="Tahoma" w:hAnsi="Tahoma" w:cs="Tahoma"/>
      <w:sz w:val="16"/>
      <w:szCs w:val="16"/>
    </w:rPr>
  </w:style>
  <w:style w:type="paragraph" w:styleId="Revize">
    <w:name w:val="Revision"/>
    <w:hidden/>
    <w:uiPriority w:val="99"/>
    <w:semiHidden/>
    <w:rsid w:val="001D35A7"/>
  </w:style>
  <w:style w:type="paragraph" w:styleId="Nzev">
    <w:name w:val="Title"/>
    <w:basedOn w:val="Normln"/>
    <w:next w:val="Normln"/>
    <w:link w:val="NzevChar"/>
    <w:uiPriority w:val="10"/>
    <w:locked/>
    <w:rsid w:val="0008150F"/>
    <w:pPr>
      <w:spacing w:after="0" w:line="240" w:lineRule="auto"/>
      <w:contextualSpacing/>
    </w:pPr>
    <w:rPr>
      <w:rFonts w:asciiTheme="majorHAnsi" w:eastAsiaTheme="majorEastAsia" w:hAnsiTheme="majorHAnsi" w:cstheme="majorBidi"/>
      <w:spacing w:val="-10"/>
      <w:sz w:val="56"/>
      <w:szCs w:val="56"/>
      <w:lang w:eastAsia="ja-JP"/>
    </w:rPr>
  </w:style>
  <w:style w:type="character" w:customStyle="1" w:styleId="NzevChar">
    <w:name w:val="Název Char"/>
    <w:basedOn w:val="Standardnpsmoodstavce"/>
    <w:link w:val="Nzev"/>
    <w:uiPriority w:val="10"/>
    <w:rsid w:val="0008150F"/>
    <w:rPr>
      <w:rFonts w:asciiTheme="majorHAnsi" w:eastAsiaTheme="majorEastAsia" w:hAnsiTheme="majorHAnsi" w:cstheme="majorBidi"/>
      <w:spacing w:val="-10"/>
      <w:sz w:val="56"/>
      <w:szCs w:val="56"/>
      <w:lang w:eastAsia="ja-JP"/>
    </w:rPr>
  </w:style>
  <w:style w:type="paragraph" w:styleId="Prosttext">
    <w:name w:val="Plain Text"/>
    <w:basedOn w:val="Normln"/>
    <w:link w:val="ProsttextChar"/>
    <w:uiPriority w:val="99"/>
    <w:unhideWhenUsed/>
    <w:rsid w:val="00964AB7"/>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964AB7"/>
    <w:rPr>
      <w:rFonts w:ascii="Arial" w:eastAsiaTheme="minorHAnsi" w:hAnsi="Arial" w:cstheme="minorBidi"/>
      <w:sz w:val="20"/>
      <w:szCs w:val="21"/>
      <w:lang w:val="en-US" w:eastAsia="en-US"/>
    </w:rPr>
  </w:style>
  <w:style w:type="character" w:customStyle="1" w:styleId="s10">
    <w:name w:val="s10"/>
    <w:basedOn w:val="Standardnpsmoodstavce"/>
    <w:rsid w:val="00FF0408"/>
  </w:style>
  <w:style w:type="character" w:customStyle="1" w:styleId="Nadpis1Char">
    <w:name w:val="Nadpis 1 Char"/>
    <w:basedOn w:val="Standardnpsmoodstavce"/>
    <w:link w:val="Nadpis1"/>
    <w:rsid w:val="00F60C54"/>
    <w:rPr>
      <w:rFonts w:asciiTheme="majorHAnsi" w:eastAsiaTheme="majorEastAsia" w:hAnsiTheme="majorHAnsi" w:cstheme="majorBidi"/>
      <w:b/>
      <w:bCs/>
      <w:color w:val="0000DC"/>
      <w:sz w:val="32"/>
      <w:szCs w:val="28"/>
      <w:lang w:eastAsia="ar-SA"/>
    </w:rPr>
  </w:style>
  <w:style w:type="paragraph" w:styleId="Normlnweb">
    <w:name w:val="Normal (Web)"/>
    <w:basedOn w:val="Normln"/>
    <w:uiPriority w:val="99"/>
    <w:unhideWhenUsed/>
    <w:rsid w:val="006A6944"/>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qFormat/>
    <w:rsid w:val="00115D56"/>
    <w:pPr>
      <w:tabs>
        <w:tab w:val="left" w:pos="284"/>
      </w:tabs>
      <w:suppressAutoHyphens/>
      <w:spacing w:after="0" w:line="240" w:lineRule="exact"/>
      <w:ind w:left="113" w:hanging="113"/>
    </w:pPr>
    <w:rPr>
      <w:rFonts w:asciiTheme="majorHAnsi" w:eastAsia="SimSun" w:hAnsiTheme="majorHAnsi"/>
      <w:color w:val="000000" w:themeColor="text1"/>
      <w:sz w:val="16"/>
      <w:szCs w:val="20"/>
      <w:lang w:eastAsia="ar-SA"/>
    </w:rPr>
  </w:style>
  <w:style w:type="character" w:customStyle="1" w:styleId="TextpoznpodarouChar">
    <w:name w:val="Text pozn. pod čarou Char"/>
    <w:basedOn w:val="Standardnpsmoodstavce"/>
    <w:link w:val="Textpoznpodarou"/>
    <w:rsid w:val="00115D56"/>
    <w:rPr>
      <w:rFonts w:asciiTheme="majorHAnsi" w:eastAsia="SimSun" w:hAnsiTheme="majorHAnsi"/>
      <w:color w:val="000000" w:themeColor="text1"/>
      <w:sz w:val="16"/>
      <w:szCs w:val="20"/>
      <w:lang w:eastAsia="ar-SA"/>
    </w:rPr>
  </w:style>
  <w:style w:type="character" w:styleId="Znakapoznpodarou">
    <w:name w:val="footnote reference"/>
    <w:basedOn w:val="Standardnpsmoodstavce"/>
    <w:qFormat/>
    <w:rsid w:val="003306F5"/>
    <w:rPr>
      <w:b/>
      <w:color w:val="0000DC"/>
      <w:vertAlign w:val="superscript"/>
    </w:rPr>
  </w:style>
  <w:style w:type="character" w:styleId="Siln">
    <w:name w:val="Strong"/>
    <w:basedOn w:val="Standardnpsmoodstavce"/>
    <w:uiPriority w:val="22"/>
    <w:qFormat/>
    <w:locked/>
    <w:rsid w:val="006A6944"/>
    <w:rPr>
      <w:b/>
      <w:bCs/>
    </w:rPr>
  </w:style>
  <w:style w:type="character" w:styleId="Hypertextovodkaz">
    <w:name w:val="Hyperlink"/>
    <w:basedOn w:val="Standardnpsmoodstavce"/>
    <w:uiPriority w:val="99"/>
    <w:rsid w:val="00C72196"/>
    <w:rPr>
      <w:color w:val="0000DC"/>
      <w:u w:val="single"/>
    </w:rPr>
  </w:style>
  <w:style w:type="paragraph" w:customStyle="1" w:styleId="nadpis20">
    <w:name w:val="nadpis2"/>
    <w:basedOn w:val="Nadpis1"/>
    <w:link w:val="nadpis2Char0"/>
    <w:rsid w:val="006A6944"/>
    <w:pPr>
      <w:spacing w:before="360" w:after="120"/>
    </w:pPr>
    <w:rPr>
      <w:sz w:val="24"/>
    </w:rPr>
  </w:style>
  <w:style w:type="character" w:customStyle="1" w:styleId="nadpis2Char0">
    <w:name w:val="nadpis2 Char"/>
    <w:basedOn w:val="Nadpis1Char"/>
    <w:link w:val="nadpis20"/>
    <w:rsid w:val="006A6944"/>
    <w:rPr>
      <w:rFonts w:asciiTheme="majorHAnsi" w:eastAsiaTheme="majorEastAsia" w:hAnsiTheme="majorHAnsi" w:cstheme="majorBidi"/>
      <w:b/>
      <w:bCs/>
      <w:color w:val="094F8F"/>
      <w:sz w:val="24"/>
      <w:szCs w:val="28"/>
      <w:lang w:eastAsia="ar-SA"/>
    </w:rPr>
  </w:style>
  <w:style w:type="paragraph" w:customStyle="1" w:styleId="Tabulkanadpis">
    <w:name w:val="Tabulka (nadpis)"/>
    <w:basedOn w:val="Titulek"/>
    <w:link w:val="TabulkanadpisChar"/>
    <w:qFormat/>
    <w:rsid w:val="00C72196"/>
    <w:pPr>
      <w:keepNext/>
      <w:suppressAutoHyphens/>
      <w:spacing w:before="240" w:after="240"/>
    </w:pPr>
    <w:rPr>
      <w:rFonts w:asciiTheme="majorHAnsi" w:eastAsia="SimSun" w:hAnsiTheme="majorHAnsi"/>
      <w:bCs/>
      <w:i w:val="0"/>
      <w:iCs w:val="0"/>
      <w:color w:val="0000DC"/>
      <w:sz w:val="20"/>
      <w:szCs w:val="24"/>
      <w:lang w:val="en-GB" w:eastAsia="ar-SA"/>
    </w:rPr>
  </w:style>
  <w:style w:type="character" w:customStyle="1" w:styleId="TabulkanadpisChar">
    <w:name w:val="Tabulka (nadpis) Char"/>
    <w:basedOn w:val="Standardnpsmoodstavce"/>
    <w:link w:val="Tabulkanadpis"/>
    <w:rsid w:val="00C72196"/>
    <w:rPr>
      <w:rFonts w:asciiTheme="majorHAnsi" w:eastAsia="SimSun" w:hAnsiTheme="majorHAnsi"/>
      <w:bCs/>
      <w:color w:val="0000DC"/>
      <w:sz w:val="20"/>
      <w:szCs w:val="24"/>
      <w:lang w:val="en-GB" w:eastAsia="ar-SA"/>
    </w:rPr>
  </w:style>
  <w:style w:type="paragraph" w:styleId="Titulek">
    <w:name w:val="caption"/>
    <w:basedOn w:val="Normln"/>
    <w:next w:val="Normln"/>
    <w:unhideWhenUsed/>
    <w:qFormat/>
    <w:locked/>
    <w:rsid w:val="006A6944"/>
    <w:pPr>
      <w:spacing w:line="240" w:lineRule="auto"/>
    </w:pPr>
    <w:rPr>
      <w:i/>
      <w:iCs/>
      <w:color w:val="1F497D" w:themeColor="text2"/>
      <w:sz w:val="18"/>
      <w:szCs w:val="18"/>
    </w:rPr>
  </w:style>
  <w:style w:type="paragraph" w:styleId="Bezmezer">
    <w:name w:val="No Spacing"/>
    <w:uiPriority w:val="1"/>
    <w:qFormat/>
    <w:rsid w:val="00B00586"/>
    <w:pPr>
      <w:spacing w:line="276" w:lineRule="auto"/>
    </w:pPr>
    <w:rPr>
      <w:rFonts w:asciiTheme="majorHAnsi" w:hAnsiTheme="majorHAnsi"/>
      <w:sz w:val="20"/>
    </w:rPr>
  </w:style>
  <w:style w:type="table" w:customStyle="1" w:styleId="Svtltabulkasmkou1zvraznn11">
    <w:name w:val="Světlá tabulka s mřížkou 1 – zvýraznění 11"/>
    <w:basedOn w:val="Normlntabulka"/>
    <w:uiPriority w:val="46"/>
    <w:rsid w:val="00C1189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1405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C118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C118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595DAA"/>
    <w:pPr>
      <w:spacing w:line="240" w:lineRule="auto"/>
    </w:pPr>
    <w:rPr>
      <w:rFonts w:cstheme="majorHAnsi"/>
      <w:sz w:val="18"/>
    </w:rPr>
  </w:style>
  <w:style w:type="table" w:customStyle="1" w:styleId="Prosttabulka11">
    <w:name w:val="Prostá tabulka 11"/>
    <w:aliases w:val="GAMU Řádky"/>
    <w:basedOn w:val="Normlntabulka"/>
    <w:uiPriority w:val="41"/>
    <w:rsid w:val="006F3CD5"/>
    <w:pPr>
      <w:keepLines/>
    </w:pPr>
    <w:rPr>
      <w:rFonts w:asciiTheme="majorHAnsi" w:hAnsiTheme="majorHAnsi"/>
      <w:sz w:val="18"/>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uiPriority w:val="39"/>
    <w:locked/>
    <w:rsid w:val="00F83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kaChar">
    <w:name w:val="Tabulka Char"/>
    <w:basedOn w:val="Standardnpsmoodstavce"/>
    <w:link w:val="Tabulka"/>
    <w:rsid w:val="00595DAA"/>
    <w:rPr>
      <w:rFonts w:asciiTheme="majorHAnsi" w:hAnsiTheme="majorHAnsi" w:cstheme="majorHAnsi"/>
      <w:sz w:val="18"/>
    </w:rPr>
  </w:style>
  <w:style w:type="table" w:customStyle="1" w:styleId="Svtltabulkasmkou11">
    <w:name w:val="Světlá tabulka s mřížkou 11"/>
    <w:aliases w:val="GAMU Sloupce"/>
    <w:basedOn w:val="Prosttabulka11"/>
    <w:uiPriority w:val="46"/>
    <w:rsid w:val="00973FF0"/>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F836D7"/>
    <w:pPr>
      <w:spacing w:after="200" w:line="276" w:lineRule="auto"/>
    </w:pPr>
    <w:rPr>
      <w:rFonts w:asciiTheme="minorHAnsi" w:hAnsiTheme="minorHAnsi"/>
      <w:sz w:val="18"/>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adpis2Char">
    <w:name w:val="Nadpis 2 Char"/>
    <w:basedOn w:val="Standardnpsmoodstavce"/>
    <w:link w:val="Nadpis2"/>
    <w:rsid w:val="009F62B7"/>
    <w:rPr>
      <w:rFonts w:asciiTheme="majorHAnsi" w:eastAsiaTheme="majorEastAsia" w:hAnsiTheme="majorHAnsi" w:cstheme="majorBidi"/>
      <w:b/>
      <w:bCs/>
      <w:color w:val="0000DC"/>
      <w:sz w:val="24"/>
      <w:szCs w:val="28"/>
      <w:lang w:eastAsia="ar-SA"/>
    </w:rPr>
  </w:style>
  <w:style w:type="character" w:customStyle="1" w:styleId="Nadpis3Char">
    <w:name w:val="Nadpis 3 Char"/>
    <w:basedOn w:val="Standardnpsmoodstavce"/>
    <w:link w:val="Nadpis3"/>
    <w:rsid w:val="00C72196"/>
    <w:rPr>
      <w:rFonts w:asciiTheme="majorHAnsi" w:eastAsiaTheme="majorEastAsia" w:hAnsiTheme="majorHAnsi" w:cstheme="majorBidi"/>
      <w:b/>
      <w:color w:val="0000DC"/>
      <w:sz w:val="24"/>
      <w:szCs w:val="24"/>
    </w:rPr>
  </w:style>
  <w:style w:type="character" w:customStyle="1" w:styleId="Nadpis4Char">
    <w:name w:val="Nadpis 4 Char"/>
    <w:basedOn w:val="Standardnpsmoodstavce"/>
    <w:link w:val="Nadpis4"/>
    <w:rsid w:val="00AF7D8F"/>
    <w:rPr>
      <w:rFonts w:asciiTheme="majorHAnsi" w:eastAsiaTheme="majorEastAsia" w:hAnsiTheme="majorHAnsi" w:cstheme="majorBidi"/>
      <w:b/>
      <w:iCs/>
      <w:sz w:val="20"/>
    </w:rPr>
  </w:style>
  <w:style w:type="character" w:customStyle="1" w:styleId="Nadpis5Char">
    <w:name w:val="Nadpis 5 Char"/>
    <w:basedOn w:val="Standardnpsmoodstavce"/>
    <w:link w:val="Nadpis5"/>
    <w:rsid w:val="00C72196"/>
    <w:rPr>
      <w:rFonts w:asciiTheme="majorHAnsi" w:eastAsiaTheme="majorEastAsia" w:hAnsiTheme="majorHAnsi" w:cstheme="majorBidi"/>
      <w:color w:val="0000DC"/>
      <w:sz w:val="20"/>
    </w:rPr>
  </w:style>
  <w:style w:type="table" w:customStyle="1" w:styleId="Tabulkasmkou31">
    <w:name w:val="Tabulka s mřížkou 31"/>
    <w:basedOn w:val="Normlntabulka"/>
    <w:uiPriority w:val="48"/>
    <w:rsid w:val="006A1D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6A1DF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6A1DF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adpis6Char">
    <w:name w:val="Nadpis 6 Char"/>
    <w:basedOn w:val="Standardnpsmoodstavce"/>
    <w:link w:val="Nadpis6"/>
    <w:rsid w:val="00C72196"/>
    <w:rPr>
      <w:rFonts w:asciiTheme="majorHAnsi" w:eastAsiaTheme="majorEastAsia" w:hAnsiTheme="majorHAnsi" w:cstheme="majorBidi"/>
      <w:color w:val="0000DC"/>
      <w:sz w:val="20"/>
    </w:rPr>
  </w:style>
  <w:style w:type="character" w:customStyle="1" w:styleId="Nadpis7Char">
    <w:name w:val="Nadpis 7 Char"/>
    <w:basedOn w:val="Standardnpsmoodstavce"/>
    <w:link w:val="Nadpis7"/>
    <w:rsid w:val="00C72196"/>
    <w:rPr>
      <w:rFonts w:asciiTheme="majorHAnsi" w:eastAsiaTheme="majorEastAsia" w:hAnsiTheme="majorHAnsi" w:cstheme="majorBidi"/>
      <w:i/>
      <w:iCs/>
      <w:color w:val="0000DC"/>
      <w:sz w:val="20"/>
    </w:rPr>
  </w:style>
  <w:style w:type="character" w:styleId="Odkazintenzivn">
    <w:name w:val="Intense Reference"/>
    <w:basedOn w:val="Standardnpsmoodstavce"/>
    <w:uiPriority w:val="32"/>
    <w:rsid w:val="00F640BF"/>
    <w:rPr>
      <w:b/>
      <w:bCs/>
      <w:smallCaps/>
      <w:color w:val="0000DC"/>
      <w:spacing w:val="5"/>
    </w:rPr>
  </w:style>
  <w:style w:type="paragraph" w:styleId="Vrazncitt">
    <w:name w:val="Intense Quote"/>
    <w:basedOn w:val="Normln"/>
    <w:next w:val="Normln"/>
    <w:link w:val="VrazncittChar"/>
    <w:uiPriority w:val="30"/>
    <w:rsid w:val="00215A58"/>
    <w:pPr>
      <w:pBdr>
        <w:top w:val="single" w:sz="4" w:space="10" w:color="0000DC"/>
        <w:bottom w:val="single" w:sz="4" w:space="10" w:color="0000DC"/>
      </w:pBdr>
      <w:spacing w:before="360" w:after="360"/>
      <w:ind w:left="864" w:right="864"/>
      <w:jc w:val="center"/>
    </w:pPr>
    <w:rPr>
      <w:i/>
      <w:iCs/>
      <w:color w:val="0000DC"/>
    </w:rPr>
  </w:style>
  <w:style w:type="character" w:customStyle="1" w:styleId="VrazncittChar">
    <w:name w:val="Výrazný citát Char"/>
    <w:basedOn w:val="Standardnpsmoodstavce"/>
    <w:link w:val="Vrazncitt"/>
    <w:uiPriority w:val="30"/>
    <w:rsid w:val="00215A58"/>
    <w:rPr>
      <w:rFonts w:ascii="Arial" w:hAnsi="Arial"/>
      <w:i/>
      <w:iCs/>
      <w:color w:val="0000DC"/>
      <w:sz w:val="20"/>
      <w:lang w:val="en-US"/>
    </w:rPr>
  </w:style>
  <w:style w:type="paragraph" w:customStyle="1" w:styleId="Odrka">
    <w:name w:val="Odrážka"/>
    <w:basedOn w:val="Normln"/>
    <w:qFormat/>
    <w:rsid w:val="006D4300"/>
    <w:pPr>
      <w:numPr>
        <w:numId w:val="1"/>
      </w:numPr>
      <w:spacing w:after="120" w:line="240" w:lineRule="exact"/>
      <w:contextualSpacing/>
      <w:jc w:val="left"/>
    </w:pPr>
    <w:rPr>
      <w:rFonts w:eastAsiaTheme="minorHAnsi" w:cstheme="minorBidi"/>
      <w:bCs/>
      <w:lang w:eastAsia="en-US"/>
    </w:rPr>
  </w:style>
  <w:style w:type="paragraph" w:customStyle="1" w:styleId="Odstavecseseznamem2">
    <w:name w:val="Odstavec se seznamem 2"/>
    <w:basedOn w:val="Odstavecseseznamem"/>
    <w:qFormat/>
    <w:rsid w:val="00D15223"/>
  </w:style>
  <w:style w:type="paragraph" w:customStyle="1" w:styleId="slovanodrka">
    <w:name w:val="Číslovaná odrážka"/>
    <w:basedOn w:val="Odrka"/>
    <w:qFormat/>
    <w:rsid w:val="00D15223"/>
    <w:pPr>
      <w:numPr>
        <w:numId w:val="3"/>
      </w:numPr>
    </w:pPr>
    <w:rPr>
      <w:bCs w:val="0"/>
    </w:rPr>
  </w:style>
  <w:style w:type="character" w:styleId="Zdraznnintenzivn">
    <w:name w:val="Intense Emphasis"/>
    <w:basedOn w:val="Standardnpsmoodstavce"/>
    <w:uiPriority w:val="21"/>
    <w:rsid w:val="0014328A"/>
    <w:rPr>
      <w:i/>
      <w:iCs/>
      <w:color w:val="0000DC"/>
    </w:rPr>
  </w:style>
  <w:style w:type="paragraph" w:customStyle="1" w:styleId="Zpatsslovnmstrnky">
    <w:name w:val="Zápatí s číslováním stránky"/>
    <w:basedOn w:val="Zpat"/>
    <w:link w:val="ZpatsslovnmstrnkyChar"/>
    <w:rsid w:val="0014328A"/>
    <w:pPr>
      <w:tabs>
        <w:tab w:val="clear" w:pos="4536"/>
        <w:tab w:val="clear" w:pos="9072"/>
        <w:tab w:val="left" w:pos="0"/>
      </w:tabs>
      <w:spacing w:line="240" w:lineRule="exact"/>
      <w:ind w:left="-680"/>
      <w:jc w:val="left"/>
    </w:pPr>
    <w:rPr>
      <w:rFonts w:eastAsiaTheme="minorHAnsi"/>
      <w:szCs w:val="14"/>
      <w:lang w:eastAsia="en-US"/>
    </w:rPr>
  </w:style>
  <w:style w:type="paragraph" w:customStyle="1" w:styleId="slovnstrnky">
    <w:name w:val="Číslování stránky"/>
    <w:basedOn w:val="Zpatsslovnmstrnky"/>
    <w:link w:val="slovnstrnkyChar"/>
    <w:qFormat/>
    <w:rsid w:val="009B2E26"/>
    <w:rPr>
      <w:color w:val="000000" w:themeColor="text1"/>
      <w:sz w:val="20"/>
      <w:szCs w:val="20"/>
    </w:rPr>
  </w:style>
  <w:style w:type="character" w:customStyle="1" w:styleId="ZpatsslovnmstrnkyChar">
    <w:name w:val="Zápatí s číslováním stránky Char"/>
    <w:basedOn w:val="ZpatChar"/>
    <w:link w:val="Zpatsslovnmstrnky"/>
    <w:rsid w:val="009B2E26"/>
    <w:rPr>
      <w:rFonts w:ascii="Arial" w:eastAsiaTheme="minorHAnsi" w:hAnsi="Arial" w:cs="Arial"/>
      <w:color w:val="0000DC"/>
      <w:sz w:val="16"/>
      <w:szCs w:val="14"/>
      <w:lang w:eastAsia="en-US"/>
    </w:rPr>
  </w:style>
  <w:style w:type="character" w:customStyle="1" w:styleId="slovnstrnkyChar">
    <w:name w:val="Číslování stránky Char"/>
    <w:basedOn w:val="ZpatsslovnmstrnkyChar"/>
    <w:link w:val="slovnstrnky"/>
    <w:rsid w:val="009B2E26"/>
    <w:rPr>
      <w:rFonts w:ascii="Arial" w:eastAsiaTheme="minorHAnsi" w:hAnsi="Arial" w:cs="Arial"/>
      <w:color w:val="000000" w:themeColor="text1"/>
      <w:sz w:val="20"/>
      <w:szCs w:val="20"/>
      <w:lang w:eastAsia="en-US"/>
    </w:rPr>
  </w:style>
  <w:style w:type="paragraph" w:customStyle="1" w:styleId="Zpatprvnstrnky-univerzita">
    <w:name w:val="Zápatí první stránky - univerzita"/>
    <w:basedOn w:val="Normln"/>
    <w:next w:val="Zpat"/>
    <w:qFormat/>
    <w:rsid w:val="00FB21D4"/>
    <w:pPr>
      <w:tabs>
        <w:tab w:val="center" w:pos="4536"/>
        <w:tab w:val="right" w:pos="9072"/>
      </w:tabs>
      <w:spacing w:after="0" w:line="240" w:lineRule="exact"/>
      <w:jc w:val="left"/>
    </w:pPr>
    <w:rPr>
      <w:rFonts w:eastAsiaTheme="minorHAnsi" w:cs="Arial"/>
      <w:b/>
      <w:color w:val="0000DC"/>
      <w:sz w:val="16"/>
      <w:szCs w:val="16"/>
      <w:lang w:eastAsia="en-US"/>
    </w:rPr>
  </w:style>
  <w:style w:type="paragraph" w:customStyle="1" w:styleId="Nzevdokumentu">
    <w:name w:val="Název dokumentu"/>
    <w:basedOn w:val="Normln"/>
    <w:qFormat/>
    <w:rsid w:val="00DB1743"/>
    <w:pPr>
      <w:spacing w:line="640" w:lineRule="exact"/>
    </w:pPr>
    <w:rPr>
      <w:b/>
      <w:color w:val="0000DC"/>
      <w:sz w:val="52"/>
      <w:szCs w:val="52"/>
    </w:rPr>
  </w:style>
  <w:style w:type="paragraph" w:customStyle="1" w:styleId="Podtituldokumentu">
    <w:name w:val="Podtitul dokumentu"/>
    <w:basedOn w:val="Normln"/>
    <w:qFormat/>
    <w:rsid w:val="00EB2CFA"/>
    <w:rPr>
      <w:color w:val="0000DC"/>
      <w:sz w:val="52"/>
      <w:szCs w:val="52"/>
    </w:rPr>
  </w:style>
  <w:style w:type="paragraph" w:styleId="Nadpisobsahu">
    <w:name w:val="TOC Heading"/>
    <w:basedOn w:val="Nadpis1"/>
    <w:next w:val="Normln"/>
    <w:uiPriority w:val="39"/>
    <w:unhideWhenUsed/>
    <w:qFormat/>
    <w:rsid w:val="001902BE"/>
    <w:pPr>
      <w:suppressAutoHyphens w:val="0"/>
      <w:spacing w:before="240"/>
      <w:jc w:val="left"/>
      <w:outlineLvl w:val="9"/>
    </w:pPr>
    <w:rPr>
      <w:b w:val="0"/>
      <w:bCs w:val="0"/>
      <w:szCs w:val="32"/>
      <w:lang w:eastAsia="cs-CZ"/>
    </w:rPr>
  </w:style>
  <w:style w:type="paragraph" w:styleId="Obsah1">
    <w:name w:val="toc 1"/>
    <w:basedOn w:val="Normln"/>
    <w:next w:val="Normln"/>
    <w:autoRedefine/>
    <w:uiPriority w:val="39"/>
    <w:locked/>
    <w:rsid w:val="00E224E8"/>
    <w:pPr>
      <w:spacing w:after="120"/>
      <w:ind w:left="397" w:hanging="397"/>
    </w:pPr>
  </w:style>
  <w:style w:type="paragraph" w:styleId="Obsah2">
    <w:name w:val="toc 2"/>
    <w:basedOn w:val="Normln"/>
    <w:next w:val="Normln"/>
    <w:autoRedefine/>
    <w:uiPriority w:val="39"/>
    <w:locked/>
    <w:rsid w:val="001D7C1D"/>
    <w:pPr>
      <w:tabs>
        <w:tab w:val="left" w:pos="993"/>
        <w:tab w:val="right" w:leader="dot" w:pos="9174"/>
      </w:tabs>
      <w:spacing w:after="120" w:line="240" w:lineRule="auto"/>
      <w:ind w:left="964" w:hanging="567"/>
    </w:pPr>
    <w:rPr>
      <w:noProof/>
    </w:rPr>
  </w:style>
  <w:style w:type="paragraph" w:styleId="Obsah3">
    <w:name w:val="toc 3"/>
    <w:basedOn w:val="Normln"/>
    <w:next w:val="Normln"/>
    <w:autoRedefine/>
    <w:uiPriority w:val="39"/>
    <w:locked/>
    <w:rsid w:val="00880A53"/>
    <w:pPr>
      <w:tabs>
        <w:tab w:val="right" w:leader="dot" w:pos="9174"/>
      </w:tabs>
      <w:spacing w:after="120" w:line="240" w:lineRule="auto"/>
      <w:ind w:left="1276"/>
    </w:pPr>
    <w:rPr>
      <w:noProof/>
      <w:lang w:eastAsia="ar-SA"/>
    </w:rPr>
  </w:style>
  <w:style w:type="character" w:customStyle="1" w:styleId="Nevyeenzmnka1">
    <w:name w:val="Nevyřešená zmínka1"/>
    <w:basedOn w:val="Standardnpsmoodstavce"/>
    <w:uiPriority w:val="99"/>
    <w:semiHidden/>
    <w:unhideWhenUsed/>
    <w:rsid w:val="00584423"/>
    <w:rPr>
      <w:color w:val="605E5C"/>
      <w:shd w:val="clear" w:color="auto" w:fill="E1DFDD"/>
    </w:rPr>
  </w:style>
  <w:style w:type="paragraph" w:styleId="Obsah4">
    <w:name w:val="toc 4"/>
    <w:basedOn w:val="Normln"/>
    <w:next w:val="Normln"/>
    <w:autoRedefine/>
    <w:uiPriority w:val="39"/>
    <w:locked/>
    <w:rsid w:val="004B3B68"/>
    <w:pPr>
      <w:tabs>
        <w:tab w:val="right" w:leader="dot" w:pos="9174"/>
      </w:tabs>
      <w:spacing w:after="100"/>
      <w:ind w:left="2124"/>
    </w:pPr>
    <w:rPr>
      <w:noProof/>
      <w:lang w:eastAsia="ar-SA"/>
    </w:rPr>
  </w:style>
  <w:style w:type="paragraph" w:customStyle="1" w:styleId="Obrzeknebografnastedspopiskem">
    <w:name w:val="Obrázek nebo graf na střed s popiskem"/>
    <w:basedOn w:val="Normln"/>
    <w:qFormat/>
    <w:rsid w:val="00AA27A4"/>
    <w:pPr>
      <w:jc w:val="center"/>
    </w:pPr>
    <w:rPr>
      <w:i/>
      <w:noProof/>
      <w:sz w:val="18"/>
    </w:rPr>
  </w:style>
  <w:style w:type="character" w:customStyle="1" w:styleId="UnresolvedMention">
    <w:name w:val="Unresolved Mention"/>
    <w:basedOn w:val="Standardnpsmoodstavce"/>
    <w:uiPriority w:val="99"/>
    <w:semiHidden/>
    <w:unhideWhenUsed/>
    <w:rsid w:val="00E735D1"/>
    <w:rPr>
      <w:color w:val="605E5C"/>
      <w:shd w:val="clear" w:color="auto" w:fill="E1DFDD"/>
    </w:rPr>
  </w:style>
  <w:style w:type="paragraph" w:styleId="Podnadpis">
    <w:name w:val="Subtitle"/>
    <w:basedOn w:val="Normln"/>
    <w:next w:val="Normln"/>
    <w:link w:val="PodnadpisChar"/>
    <w:locked/>
    <w:rsid w:val="00E735D1"/>
    <w:pPr>
      <w:numPr>
        <w:ilvl w:val="1"/>
      </w:numPr>
      <w:spacing w:after="160"/>
    </w:pPr>
    <w:rPr>
      <w:rFonts w:eastAsiaTheme="minorEastAsia" w:cstheme="minorBidi"/>
      <w:color w:val="000000" w:themeColor="text1"/>
      <w:spacing w:val="15"/>
      <w:sz w:val="22"/>
    </w:rPr>
  </w:style>
  <w:style w:type="character" w:customStyle="1" w:styleId="PodnadpisChar">
    <w:name w:val="Podnadpis Char"/>
    <w:basedOn w:val="Standardnpsmoodstavce"/>
    <w:link w:val="Podnadpis"/>
    <w:rsid w:val="00E735D1"/>
    <w:rPr>
      <w:rFonts w:ascii="Arial" w:eastAsiaTheme="minorEastAsia" w:hAnsi="Arial" w:cstheme="minorBidi"/>
      <w:color w:val="000000" w:themeColor="text1"/>
      <w:spacing w:val="15"/>
    </w:rPr>
  </w:style>
  <w:style w:type="character" w:customStyle="1" w:styleId="Nadpis8Char">
    <w:name w:val="Nadpis 8 Char"/>
    <w:basedOn w:val="Standardnpsmoodstavce"/>
    <w:link w:val="Nadpis8"/>
    <w:rsid w:val="00F04729"/>
    <w:rPr>
      <w:rFonts w:asciiTheme="majorHAnsi" w:eastAsiaTheme="majorEastAsia" w:hAnsiTheme="majorHAnsi" w:cstheme="majorBidi"/>
      <w:color w:val="272727" w:themeColor="text1" w:themeTint="D8"/>
      <w:sz w:val="21"/>
      <w:szCs w:val="21"/>
    </w:rPr>
  </w:style>
  <w:style w:type="table" w:customStyle="1" w:styleId="Tmavtabulkasmkou5zvraznn31">
    <w:name w:val="Tmavá tabulka s mřížkou 5 – zvýraznění 31"/>
    <w:basedOn w:val="Normlntabulka"/>
    <w:uiPriority w:val="50"/>
    <w:rsid w:val="00A17D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Svtltabulkaseznamu1zvraznn31">
    <w:name w:val="Světlá tabulka seznamu 1 – zvýraznění 31"/>
    <w:basedOn w:val="Normlntabulka"/>
    <w:uiPriority w:val="46"/>
    <w:rsid w:val="00E8495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ulkasmkou3zvraznn31">
    <w:name w:val="Tabulka s mřížkou 3 – zvýraznění 31"/>
    <w:basedOn w:val="Normlntabulka"/>
    <w:uiPriority w:val="48"/>
    <w:rsid w:val="00E8495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Svtltabulkasmkou1zvraznn52">
    <w:name w:val="Světlá tabulka s mřížkou 1 – zvýraznění 52"/>
    <w:basedOn w:val="Normlntabulka"/>
    <w:uiPriority w:val="46"/>
    <w:rsid w:val="00E8495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Svtltabulkasmkou1zvraznn31">
    <w:name w:val="Světlá tabulka s mřížkou 1 – zvýraznění 31"/>
    <w:basedOn w:val="Normlntabulka"/>
    <w:uiPriority w:val="46"/>
    <w:rsid w:val="00E8495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Barevntabulkasmkou6zvraznn31">
    <w:name w:val="Barevná tabulka s mřížkou 6 – zvýraznění 31"/>
    <w:basedOn w:val="Normlntabulka"/>
    <w:uiPriority w:val="51"/>
    <w:rsid w:val="00934C10"/>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ulkasmkou2zvraznn31">
    <w:name w:val="Tabulka s mřížkou 2 – zvýraznění 31"/>
    <w:basedOn w:val="Normlntabulka"/>
    <w:uiPriority w:val="47"/>
    <w:rsid w:val="00934C10"/>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Mkatabulky1">
    <w:name w:val="Mřížka tabulky1"/>
    <w:basedOn w:val="Normlntabulka"/>
    <w:next w:val="Mkatabulky"/>
    <w:uiPriority w:val="39"/>
    <w:rsid w:val="00E1207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a">
    <w:name w:val="h1a"/>
    <w:basedOn w:val="Standardnpsmoodstavce"/>
    <w:rsid w:val="00926308"/>
  </w:style>
  <w:style w:type="table" w:customStyle="1" w:styleId="Prosttabulka51">
    <w:name w:val="Prostá tabulka 51"/>
    <w:basedOn w:val="Normlntabulka"/>
    <w:uiPriority w:val="45"/>
    <w:rsid w:val="002F02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2zvraznn51">
    <w:name w:val="Tabulka s mřížkou 2 – zvýraznění 51"/>
    <w:basedOn w:val="Normlntabulka"/>
    <w:uiPriority w:val="47"/>
    <w:rsid w:val="002F023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W3MUZkonOdstavecslovan">
    <w:name w:val="W3MU: Zákon Odstavec Číslovaný"/>
    <w:basedOn w:val="Normln"/>
    <w:link w:val="W3MUZkonOdstavecslovanChar"/>
    <w:rsid w:val="007D1AA0"/>
    <w:pPr>
      <w:spacing w:after="120" w:line="276" w:lineRule="auto"/>
      <w:ind w:left="374" w:hanging="374"/>
      <w:outlineLvl w:val="1"/>
    </w:pPr>
    <w:rPr>
      <w:rFonts w:ascii="Verdana" w:eastAsia="Times New Roman" w:hAnsi="Verdana"/>
      <w:sz w:val="22"/>
      <w:szCs w:val="24"/>
    </w:rPr>
  </w:style>
  <w:style w:type="character" w:customStyle="1" w:styleId="W3MUZkonOdstavecslovanChar">
    <w:name w:val="W3MU: Zákon Odstavec Číslovaný Char"/>
    <w:basedOn w:val="Standardnpsmoodstavce"/>
    <w:link w:val="W3MUZkonOdstavecslovan"/>
    <w:rsid w:val="007D1AA0"/>
    <w:rPr>
      <w:rFonts w:ascii="Verdana" w:eastAsia="Times New Roman" w:hAnsi="Verdana"/>
      <w:szCs w:val="24"/>
    </w:rPr>
  </w:style>
  <w:style w:type="character" w:customStyle="1" w:styleId="W3MUZvraznntexttun">
    <w:name w:val="W3MU: Zvýrazněný text (tučné)"/>
    <w:rsid w:val="007D1AA0"/>
    <w:rPr>
      <w:rFonts w:ascii="Verdana" w:hAnsi="Verdana"/>
      <w:b/>
      <w:sz w:val="20"/>
    </w:rPr>
  </w:style>
  <w:style w:type="paragraph" w:styleId="Zkladntext2">
    <w:name w:val="Body Text 2"/>
    <w:basedOn w:val="Normln"/>
    <w:link w:val="Zkladntext2Char"/>
    <w:rsid w:val="007F08A9"/>
    <w:pPr>
      <w:autoSpaceDE w:val="0"/>
      <w:autoSpaceDN w:val="0"/>
      <w:spacing w:after="120" w:line="480" w:lineRule="auto"/>
      <w:jc w:val="left"/>
    </w:pPr>
    <w:rPr>
      <w:rFonts w:ascii="Times New Roman" w:eastAsia="Times New Roman" w:hAnsi="Times New Roman"/>
      <w:sz w:val="24"/>
      <w:szCs w:val="24"/>
    </w:rPr>
  </w:style>
  <w:style w:type="character" w:customStyle="1" w:styleId="Zkladntext2Char">
    <w:name w:val="Základní text 2 Char"/>
    <w:basedOn w:val="Standardnpsmoodstavce"/>
    <w:link w:val="Zkladntext2"/>
    <w:rsid w:val="007F08A9"/>
    <w:rPr>
      <w:rFonts w:ascii="Times New Roman" w:eastAsia="Times New Roman" w:hAnsi="Times New Roman"/>
      <w:sz w:val="24"/>
      <w:szCs w:val="24"/>
    </w:rPr>
  </w:style>
  <w:style w:type="paragraph" w:customStyle="1" w:styleId="l6">
    <w:name w:val="l6"/>
    <w:basedOn w:val="Normln"/>
    <w:rsid w:val="007F08A9"/>
    <w:pPr>
      <w:spacing w:before="100" w:beforeAutospacing="1" w:after="100" w:afterAutospacing="1" w:line="240" w:lineRule="auto"/>
      <w:jc w:val="left"/>
    </w:pPr>
    <w:rPr>
      <w:rFonts w:ascii="Times New Roman" w:eastAsia="Times New Roman" w:hAnsi="Times New Roman"/>
      <w:sz w:val="24"/>
      <w:szCs w:val="24"/>
    </w:rPr>
  </w:style>
  <w:style w:type="character" w:styleId="PromnnHTML">
    <w:name w:val="HTML Variable"/>
    <w:basedOn w:val="Standardnpsmoodstavce"/>
    <w:uiPriority w:val="99"/>
    <w:semiHidden/>
    <w:unhideWhenUsed/>
    <w:rsid w:val="007F08A9"/>
    <w:rPr>
      <w:i/>
      <w:iCs/>
    </w:rPr>
  </w:style>
  <w:style w:type="paragraph" w:customStyle="1" w:styleId="l7">
    <w:name w:val="l7"/>
    <w:basedOn w:val="Normln"/>
    <w:rsid w:val="007F08A9"/>
    <w:pPr>
      <w:spacing w:before="100" w:beforeAutospacing="1" w:after="100" w:afterAutospacing="1" w:line="240" w:lineRule="auto"/>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4402">
      <w:bodyDiv w:val="1"/>
      <w:marLeft w:val="0"/>
      <w:marRight w:val="0"/>
      <w:marTop w:val="0"/>
      <w:marBottom w:val="0"/>
      <w:divBdr>
        <w:top w:val="none" w:sz="0" w:space="0" w:color="auto"/>
        <w:left w:val="none" w:sz="0" w:space="0" w:color="auto"/>
        <w:bottom w:val="none" w:sz="0" w:space="0" w:color="auto"/>
        <w:right w:val="none" w:sz="0" w:space="0" w:color="auto"/>
      </w:divBdr>
    </w:div>
    <w:div w:id="118494884">
      <w:bodyDiv w:val="1"/>
      <w:marLeft w:val="0"/>
      <w:marRight w:val="0"/>
      <w:marTop w:val="0"/>
      <w:marBottom w:val="0"/>
      <w:divBdr>
        <w:top w:val="none" w:sz="0" w:space="0" w:color="auto"/>
        <w:left w:val="none" w:sz="0" w:space="0" w:color="auto"/>
        <w:bottom w:val="none" w:sz="0" w:space="0" w:color="auto"/>
        <w:right w:val="none" w:sz="0" w:space="0" w:color="auto"/>
      </w:divBdr>
    </w:div>
    <w:div w:id="202670044">
      <w:bodyDiv w:val="1"/>
      <w:marLeft w:val="0"/>
      <w:marRight w:val="0"/>
      <w:marTop w:val="0"/>
      <w:marBottom w:val="0"/>
      <w:divBdr>
        <w:top w:val="none" w:sz="0" w:space="0" w:color="auto"/>
        <w:left w:val="none" w:sz="0" w:space="0" w:color="auto"/>
        <w:bottom w:val="none" w:sz="0" w:space="0" w:color="auto"/>
        <w:right w:val="none" w:sz="0" w:space="0" w:color="auto"/>
      </w:divBdr>
    </w:div>
    <w:div w:id="207182170">
      <w:bodyDiv w:val="1"/>
      <w:marLeft w:val="0"/>
      <w:marRight w:val="0"/>
      <w:marTop w:val="0"/>
      <w:marBottom w:val="0"/>
      <w:divBdr>
        <w:top w:val="none" w:sz="0" w:space="0" w:color="auto"/>
        <w:left w:val="none" w:sz="0" w:space="0" w:color="auto"/>
        <w:bottom w:val="none" w:sz="0" w:space="0" w:color="auto"/>
        <w:right w:val="none" w:sz="0" w:space="0" w:color="auto"/>
      </w:divBdr>
    </w:div>
    <w:div w:id="272635816">
      <w:bodyDiv w:val="1"/>
      <w:marLeft w:val="0"/>
      <w:marRight w:val="0"/>
      <w:marTop w:val="0"/>
      <w:marBottom w:val="0"/>
      <w:divBdr>
        <w:top w:val="none" w:sz="0" w:space="0" w:color="auto"/>
        <w:left w:val="none" w:sz="0" w:space="0" w:color="auto"/>
        <w:bottom w:val="none" w:sz="0" w:space="0" w:color="auto"/>
        <w:right w:val="none" w:sz="0" w:space="0" w:color="auto"/>
      </w:divBdr>
      <w:divsChild>
        <w:div w:id="534930152">
          <w:marLeft w:val="446"/>
          <w:marRight w:val="0"/>
          <w:marTop w:val="40"/>
          <w:marBottom w:val="0"/>
          <w:divBdr>
            <w:top w:val="none" w:sz="0" w:space="0" w:color="auto"/>
            <w:left w:val="none" w:sz="0" w:space="0" w:color="auto"/>
            <w:bottom w:val="none" w:sz="0" w:space="0" w:color="auto"/>
            <w:right w:val="none" w:sz="0" w:space="0" w:color="auto"/>
          </w:divBdr>
        </w:div>
        <w:div w:id="554775746">
          <w:marLeft w:val="446"/>
          <w:marRight w:val="0"/>
          <w:marTop w:val="40"/>
          <w:marBottom w:val="0"/>
          <w:divBdr>
            <w:top w:val="none" w:sz="0" w:space="0" w:color="auto"/>
            <w:left w:val="none" w:sz="0" w:space="0" w:color="auto"/>
            <w:bottom w:val="none" w:sz="0" w:space="0" w:color="auto"/>
            <w:right w:val="none" w:sz="0" w:space="0" w:color="auto"/>
          </w:divBdr>
        </w:div>
        <w:div w:id="719286726">
          <w:marLeft w:val="446"/>
          <w:marRight w:val="0"/>
          <w:marTop w:val="40"/>
          <w:marBottom w:val="0"/>
          <w:divBdr>
            <w:top w:val="none" w:sz="0" w:space="0" w:color="auto"/>
            <w:left w:val="none" w:sz="0" w:space="0" w:color="auto"/>
            <w:bottom w:val="none" w:sz="0" w:space="0" w:color="auto"/>
            <w:right w:val="none" w:sz="0" w:space="0" w:color="auto"/>
          </w:divBdr>
        </w:div>
        <w:div w:id="1722360345">
          <w:marLeft w:val="446"/>
          <w:marRight w:val="0"/>
          <w:marTop w:val="40"/>
          <w:marBottom w:val="0"/>
          <w:divBdr>
            <w:top w:val="none" w:sz="0" w:space="0" w:color="auto"/>
            <w:left w:val="none" w:sz="0" w:space="0" w:color="auto"/>
            <w:bottom w:val="none" w:sz="0" w:space="0" w:color="auto"/>
            <w:right w:val="none" w:sz="0" w:space="0" w:color="auto"/>
          </w:divBdr>
        </w:div>
        <w:div w:id="1391416924">
          <w:marLeft w:val="446"/>
          <w:marRight w:val="0"/>
          <w:marTop w:val="40"/>
          <w:marBottom w:val="0"/>
          <w:divBdr>
            <w:top w:val="none" w:sz="0" w:space="0" w:color="auto"/>
            <w:left w:val="none" w:sz="0" w:space="0" w:color="auto"/>
            <w:bottom w:val="none" w:sz="0" w:space="0" w:color="auto"/>
            <w:right w:val="none" w:sz="0" w:space="0" w:color="auto"/>
          </w:divBdr>
        </w:div>
        <w:div w:id="500707161">
          <w:marLeft w:val="446"/>
          <w:marRight w:val="0"/>
          <w:marTop w:val="40"/>
          <w:marBottom w:val="0"/>
          <w:divBdr>
            <w:top w:val="none" w:sz="0" w:space="0" w:color="auto"/>
            <w:left w:val="none" w:sz="0" w:space="0" w:color="auto"/>
            <w:bottom w:val="none" w:sz="0" w:space="0" w:color="auto"/>
            <w:right w:val="none" w:sz="0" w:space="0" w:color="auto"/>
          </w:divBdr>
        </w:div>
      </w:divsChild>
    </w:div>
    <w:div w:id="476186058">
      <w:marLeft w:val="0"/>
      <w:marRight w:val="0"/>
      <w:marTop w:val="0"/>
      <w:marBottom w:val="0"/>
      <w:divBdr>
        <w:top w:val="none" w:sz="0" w:space="0" w:color="auto"/>
        <w:left w:val="none" w:sz="0" w:space="0" w:color="auto"/>
        <w:bottom w:val="none" w:sz="0" w:space="0" w:color="auto"/>
        <w:right w:val="none" w:sz="0" w:space="0" w:color="auto"/>
      </w:divBdr>
      <w:divsChild>
        <w:div w:id="476186062">
          <w:marLeft w:val="0"/>
          <w:marRight w:val="0"/>
          <w:marTop w:val="0"/>
          <w:marBottom w:val="0"/>
          <w:divBdr>
            <w:top w:val="none" w:sz="0" w:space="0" w:color="auto"/>
            <w:left w:val="none" w:sz="0" w:space="0" w:color="auto"/>
            <w:bottom w:val="none" w:sz="0" w:space="0" w:color="auto"/>
            <w:right w:val="none" w:sz="0" w:space="0" w:color="auto"/>
          </w:divBdr>
        </w:div>
      </w:divsChild>
    </w:div>
    <w:div w:id="476186059">
      <w:marLeft w:val="0"/>
      <w:marRight w:val="0"/>
      <w:marTop w:val="0"/>
      <w:marBottom w:val="0"/>
      <w:divBdr>
        <w:top w:val="none" w:sz="0" w:space="0" w:color="auto"/>
        <w:left w:val="none" w:sz="0" w:space="0" w:color="auto"/>
        <w:bottom w:val="none" w:sz="0" w:space="0" w:color="auto"/>
        <w:right w:val="none" w:sz="0" w:space="0" w:color="auto"/>
      </w:divBdr>
    </w:div>
    <w:div w:id="476186060">
      <w:marLeft w:val="0"/>
      <w:marRight w:val="0"/>
      <w:marTop w:val="0"/>
      <w:marBottom w:val="0"/>
      <w:divBdr>
        <w:top w:val="none" w:sz="0" w:space="0" w:color="auto"/>
        <w:left w:val="none" w:sz="0" w:space="0" w:color="auto"/>
        <w:bottom w:val="none" w:sz="0" w:space="0" w:color="auto"/>
        <w:right w:val="none" w:sz="0" w:space="0" w:color="auto"/>
      </w:divBdr>
    </w:div>
    <w:div w:id="476186061">
      <w:marLeft w:val="0"/>
      <w:marRight w:val="0"/>
      <w:marTop w:val="0"/>
      <w:marBottom w:val="0"/>
      <w:divBdr>
        <w:top w:val="none" w:sz="0" w:space="0" w:color="auto"/>
        <w:left w:val="none" w:sz="0" w:space="0" w:color="auto"/>
        <w:bottom w:val="none" w:sz="0" w:space="0" w:color="auto"/>
        <w:right w:val="none" w:sz="0" w:space="0" w:color="auto"/>
      </w:divBdr>
    </w:div>
    <w:div w:id="476186063">
      <w:marLeft w:val="0"/>
      <w:marRight w:val="0"/>
      <w:marTop w:val="0"/>
      <w:marBottom w:val="0"/>
      <w:divBdr>
        <w:top w:val="none" w:sz="0" w:space="0" w:color="auto"/>
        <w:left w:val="none" w:sz="0" w:space="0" w:color="auto"/>
        <w:bottom w:val="none" w:sz="0" w:space="0" w:color="auto"/>
        <w:right w:val="none" w:sz="0" w:space="0" w:color="auto"/>
      </w:divBdr>
    </w:div>
    <w:div w:id="545534154">
      <w:bodyDiv w:val="1"/>
      <w:marLeft w:val="0"/>
      <w:marRight w:val="0"/>
      <w:marTop w:val="0"/>
      <w:marBottom w:val="0"/>
      <w:divBdr>
        <w:top w:val="none" w:sz="0" w:space="0" w:color="auto"/>
        <w:left w:val="none" w:sz="0" w:space="0" w:color="auto"/>
        <w:bottom w:val="none" w:sz="0" w:space="0" w:color="auto"/>
        <w:right w:val="none" w:sz="0" w:space="0" w:color="auto"/>
      </w:divBdr>
    </w:div>
    <w:div w:id="584611174">
      <w:bodyDiv w:val="1"/>
      <w:marLeft w:val="0"/>
      <w:marRight w:val="0"/>
      <w:marTop w:val="0"/>
      <w:marBottom w:val="0"/>
      <w:divBdr>
        <w:top w:val="none" w:sz="0" w:space="0" w:color="auto"/>
        <w:left w:val="none" w:sz="0" w:space="0" w:color="auto"/>
        <w:bottom w:val="none" w:sz="0" w:space="0" w:color="auto"/>
        <w:right w:val="none" w:sz="0" w:space="0" w:color="auto"/>
      </w:divBdr>
    </w:div>
    <w:div w:id="601034916">
      <w:bodyDiv w:val="1"/>
      <w:marLeft w:val="0"/>
      <w:marRight w:val="0"/>
      <w:marTop w:val="0"/>
      <w:marBottom w:val="0"/>
      <w:divBdr>
        <w:top w:val="none" w:sz="0" w:space="0" w:color="auto"/>
        <w:left w:val="none" w:sz="0" w:space="0" w:color="auto"/>
        <w:bottom w:val="none" w:sz="0" w:space="0" w:color="auto"/>
        <w:right w:val="none" w:sz="0" w:space="0" w:color="auto"/>
      </w:divBdr>
    </w:div>
    <w:div w:id="721908536">
      <w:bodyDiv w:val="1"/>
      <w:marLeft w:val="0"/>
      <w:marRight w:val="0"/>
      <w:marTop w:val="0"/>
      <w:marBottom w:val="0"/>
      <w:divBdr>
        <w:top w:val="none" w:sz="0" w:space="0" w:color="auto"/>
        <w:left w:val="none" w:sz="0" w:space="0" w:color="auto"/>
        <w:bottom w:val="none" w:sz="0" w:space="0" w:color="auto"/>
        <w:right w:val="none" w:sz="0" w:space="0" w:color="auto"/>
      </w:divBdr>
    </w:div>
    <w:div w:id="809322256">
      <w:bodyDiv w:val="1"/>
      <w:marLeft w:val="0"/>
      <w:marRight w:val="0"/>
      <w:marTop w:val="0"/>
      <w:marBottom w:val="0"/>
      <w:divBdr>
        <w:top w:val="none" w:sz="0" w:space="0" w:color="auto"/>
        <w:left w:val="none" w:sz="0" w:space="0" w:color="auto"/>
        <w:bottom w:val="none" w:sz="0" w:space="0" w:color="auto"/>
        <w:right w:val="none" w:sz="0" w:space="0" w:color="auto"/>
      </w:divBdr>
    </w:div>
    <w:div w:id="1011957474">
      <w:bodyDiv w:val="1"/>
      <w:marLeft w:val="0"/>
      <w:marRight w:val="0"/>
      <w:marTop w:val="0"/>
      <w:marBottom w:val="0"/>
      <w:divBdr>
        <w:top w:val="none" w:sz="0" w:space="0" w:color="auto"/>
        <w:left w:val="none" w:sz="0" w:space="0" w:color="auto"/>
        <w:bottom w:val="none" w:sz="0" w:space="0" w:color="auto"/>
        <w:right w:val="none" w:sz="0" w:space="0" w:color="auto"/>
      </w:divBdr>
    </w:div>
    <w:div w:id="1033725693">
      <w:bodyDiv w:val="1"/>
      <w:marLeft w:val="0"/>
      <w:marRight w:val="0"/>
      <w:marTop w:val="0"/>
      <w:marBottom w:val="0"/>
      <w:divBdr>
        <w:top w:val="none" w:sz="0" w:space="0" w:color="auto"/>
        <w:left w:val="none" w:sz="0" w:space="0" w:color="auto"/>
        <w:bottom w:val="none" w:sz="0" w:space="0" w:color="auto"/>
        <w:right w:val="none" w:sz="0" w:space="0" w:color="auto"/>
      </w:divBdr>
    </w:div>
    <w:div w:id="1046753758">
      <w:bodyDiv w:val="1"/>
      <w:marLeft w:val="0"/>
      <w:marRight w:val="0"/>
      <w:marTop w:val="0"/>
      <w:marBottom w:val="0"/>
      <w:divBdr>
        <w:top w:val="none" w:sz="0" w:space="0" w:color="auto"/>
        <w:left w:val="none" w:sz="0" w:space="0" w:color="auto"/>
        <w:bottom w:val="none" w:sz="0" w:space="0" w:color="auto"/>
        <w:right w:val="none" w:sz="0" w:space="0" w:color="auto"/>
      </w:divBdr>
    </w:div>
    <w:div w:id="1105227751">
      <w:bodyDiv w:val="1"/>
      <w:marLeft w:val="0"/>
      <w:marRight w:val="0"/>
      <w:marTop w:val="0"/>
      <w:marBottom w:val="0"/>
      <w:divBdr>
        <w:top w:val="none" w:sz="0" w:space="0" w:color="auto"/>
        <w:left w:val="none" w:sz="0" w:space="0" w:color="auto"/>
        <w:bottom w:val="none" w:sz="0" w:space="0" w:color="auto"/>
        <w:right w:val="none" w:sz="0" w:space="0" w:color="auto"/>
      </w:divBdr>
    </w:div>
    <w:div w:id="1285043434">
      <w:bodyDiv w:val="1"/>
      <w:marLeft w:val="0"/>
      <w:marRight w:val="0"/>
      <w:marTop w:val="0"/>
      <w:marBottom w:val="0"/>
      <w:divBdr>
        <w:top w:val="none" w:sz="0" w:space="0" w:color="auto"/>
        <w:left w:val="none" w:sz="0" w:space="0" w:color="auto"/>
        <w:bottom w:val="none" w:sz="0" w:space="0" w:color="auto"/>
        <w:right w:val="none" w:sz="0" w:space="0" w:color="auto"/>
      </w:divBdr>
    </w:div>
    <w:div w:id="1471553849">
      <w:bodyDiv w:val="1"/>
      <w:marLeft w:val="0"/>
      <w:marRight w:val="0"/>
      <w:marTop w:val="0"/>
      <w:marBottom w:val="0"/>
      <w:divBdr>
        <w:top w:val="none" w:sz="0" w:space="0" w:color="auto"/>
        <w:left w:val="none" w:sz="0" w:space="0" w:color="auto"/>
        <w:bottom w:val="none" w:sz="0" w:space="0" w:color="auto"/>
        <w:right w:val="none" w:sz="0" w:space="0" w:color="auto"/>
      </w:divBdr>
    </w:div>
    <w:div w:id="1473863024">
      <w:bodyDiv w:val="1"/>
      <w:marLeft w:val="0"/>
      <w:marRight w:val="0"/>
      <w:marTop w:val="0"/>
      <w:marBottom w:val="0"/>
      <w:divBdr>
        <w:top w:val="none" w:sz="0" w:space="0" w:color="auto"/>
        <w:left w:val="none" w:sz="0" w:space="0" w:color="auto"/>
        <w:bottom w:val="none" w:sz="0" w:space="0" w:color="auto"/>
        <w:right w:val="none" w:sz="0" w:space="0" w:color="auto"/>
      </w:divBdr>
    </w:div>
    <w:div w:id="1556237180">
      <w:bodyDiv w:val="1"/>
      <w:marLeft w:val="0"/>
      <w:marRight w:val="0"/>
      <w:marTop w:val="0"/>
      <w:marBottom w:val="0"/>
      <w:divBdr>
        <w:top w:val="none" w:sz="0" w:space="0" w:color="auto"/>
        <w:left w:val="none" w:sz="0" w:space="0" w:color="auto"/>
        <w:bottom w:val="none" w:sz="0" w:space="0" w:color="auto"/>
        <w:right w:val="none" w:sz="0" w:space="0" w:color="auto"/>
      </w:divBdr>
    </w:div>
    <w:div w:id="1663000271">
      <w:bodyDiv w:val="1"/>
      <w:marLeft w:val="0"/>
      <w:marRight w:val="0"/>
      <w:marTop w:val="0"/>
      <w:marBottom w:val="0"/>
      <w:divBdr>
        <w:top w:val="none" w:sz="0" w:space="0" w:color="auto"/>
        <w:left w:val="none" w:sz="0" w:space="0" w:color="auto"/>
        <w:bottom w:val="none" w:sz="0" w:space="0" w:color="auto"/>
        <w:right w:val="none" w:sz="0" w:space="0" w:color="auto"/>
      </w:divBdr>
    </w:div>
    <w:div w:id="1886868634">
      <w:bodyDiv w:val="1"/>
      <w:marLeft w:val="0"/>
      <w:marRight w:val="0"/>
      <w:marTop w:val="0"/>
      <w:marBottom w:val="0"/>
      <w:divBdr>
        <w:top w:val="none" w:sz="0" w:space="0" w:color="auto"/>
        <w:left w:val="none" w:sz="0" w:space="0" w:color="auto"/>
        <w:bottom w:val="none" w:sz="0" w:space="0" w:color="auto"/>
        <w:right w:val="none" w:sz="0" w:space="0" w:color="auto"/>
      </w:divBdr>
    </w:div>
    <w:div w:id="1929270024">
      <w:bodyDiv w:val="1"/>
      <w:marLeft w:val="0"/>
      <w:marRight w:val="0"/>
      <w:marTop w:val="0"/>
      <w:marBottom w:val="0"/>
      <w:divBdr>
        <w:top w:val="none" w:sz="0" w:space="0" w:color="auto"/>
        <w:left w:val="none" w:sz="0" w:space="0" w:color="auto"/>
        <w:bottom w:val="none" w:sz="0" w:space="0" w:color="auto"/>
        <w:right w:val="none" w:sz="0" w:space="0" w:color="auto"/>
      </w:divBdr>
    </w:div>
    <w:div w:id="205357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diagramColors" Target="diagrams/colors1.xml"/><Relationship Id="rId39" Type="http://schemas.openxmlformats.org/officeDocument/2006/relationships/hyperlink" Target="https://is.muni.cz/auth/do/ceitec/bozp_po/pracoviste/vs_lukase_trantirka/bezpecnostni_listy/" TargetMode="External"/><Relationship Id="rId3" Type="http://schemas.openxmlformats.org/officeDocument/2006/relationships/customXml" Target="../customXml/item3.xml"/><Relationship Id="rId21" Type="http://schemas.openxmlformats.org/officeDocument/2006/relationships/hyperlink" Target="https://is.muni.cz/auth/do/ceitec/uredni_deska/opatreni_reditele/opatreni_reditele_2023_03_-_bezpecnost_prace_s_kapalnym_dusikem_a_dalsimi_kryoge/"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petr.mokros@ceitec.muni.cz" TargetMode="External"/><Relationship Id="rId25" Type="http://schemas.openxmlformats.org/officeDocument/2006/relationships/diagramQuickStyle" Target="diagrams/quickStyle1.xml"/><Relationship Id="rId33" Type="http://schemas.openxmlformats.org/officeDocument/2006/relationships/image" Target="media/image10.jpeg"/><Relationship Id="rId38" Type="http://schemas.openxmlformats.org/officeDocument/2006/relationships/hyperlink" Target="https://is.muni.cz/auth/do/ceitec/bozp_po/pracoviste/vs_lukase_trantirka/navody_k_pouziti/" TargetMode="External"/><Relationship Id="rId2" Type="http://schemas.openxmlformats.org/officeDocument/2006/relationships/customXml" Target="../customXml/item2.xml"/><Relationship Id="rId16" Type="http://schemas.openxmlformats.org/officeDocument/2006/relationships/hyperlink" Target="mailto:barbora.louckova@ceitec.muni.cz" TargetMode="External"/><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http://www.eshop-tabulky.cz/1024-654-large/hlasic-pozaru.jpg"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lukas.trantirek@ceitec.muni.cz" TargetMode="External"/><Relationship Id="rId23" Type="http://schemas.openxmlformats.org/officeDocument/2006/relationships/diagramData" Target="diagrams/data1.xm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eg"/><Relationship Id="rId27" Type="http://schemas.microsoft.com/office/2007/relationships/diagramDrawing" Target="diagrams/drawing1.xml"/><Relationship Id="rId30" Type="http://schemas.openxmlformats.org/officeDocument/2006/relationships/image" Target="media/image8.jpeg"/><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4665\Downloads\ceitec_hlavickovy_papir_en_barva%20(57).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E6902-9905-495A-BA09-4763C87F2797}" type="doc">
      <dgm:prSet loTypeId="urn:microsoft.com/office/officeart/2005/8/layout/StepDownProcess" loCatId="process" qsTypeId="urn:microsoft.com/office/officeart/2005/8/quickstyle/simple1" qsCatId="simple" csTypeId="urn:microsoft.com/office/officeart/2005/8/colors/accent1_1" csCatId="accent1" phldr="1"/>
      <dgm:spPr/>
      <dgm:t>
        <a:bodyPr/>
        <a:lstStyle/>
        <a:p>
          <a:endParaRPr lang="cs-CZ"/>
        </a:p>
      </dgm:t>
    </dgm:pt>
    <dgm:pt modelId="{23E6EFDE-13B4-4563-B06E-46AEE6B3AE66}">
      <dgm:prSet phldrT="[Text]" custT="1"/>
      <dgm:spPr/>
      <dgm:t>
        <a:bodyPr/>
        <a:lstStyle/>
        <a:p>
          <a:r>
            <a:rPr lang="cs-CZ" sz="900"/>
            <a:t>Injury occurs</a:t>
          </a:r>
        </a:p>
      </dgm:t>
    </dgm:pt>
    <dgm:pt modelId="{E1880AE3-371D-4E43-A278-F65D7220C106}" type="parTrans" cxnId="{E18956E2-8809-46A8-9E3A-2DEDA937CB94}">
      <dgm:prSet/>
      <dgm:spPr/>
      <dgm:t>
        <a:bodyPr/>
        <a:lstStyle/>
        <a:p>
          <a:endParaRPr lang="cs-CZ"/>
        </a:p>
      </dgm:t>
    </dgm:pt>
    <dgm:pt modelId="{B890FF7C-1617-489A-86FC-ED751620BD19}" type="sibTrans" cxnId="{E18956E2-8809-46A8-9E3A-2DEDA937CB94}">
      <dgm:prSet/>
      <dgm:spPr/>
      <dgm:t>
        <a:bodyPr/>
        <a:lstStyle/>
        <a:p>
          <a:endParaRPr lang="cs-CZ"/>
        </a:p>
      </dgm:t>
    </dgm:pt>
    <dgm:pt modelId="{4D828552-ABCD-4018-B783-909E71E093D3}">
      <dgm:prSet phldrT="[Text]" custT="1"/>
      <dgm:spPr/>
      <dgm:t>
        <a:bodyPr/>
        <a:lstStyle/>
        <a:p>
          <a:r>
            <a:rPr lang="cs-CZ" sz="900"/>
            <a:t>Record the injury in the Injury Information Sheet</a:t>
          </a:r>
        </a:p>
      </dgm:t>
    </dgm:pt>
    <dgm:pt modelId="{E05757DD-ECA0-4C1D-A087-661A3375C1B3}" type="parTrans" cxnId="{2FF65E49-F678-4E47-98CB-6E1CDC164326}">
      <dgm:prSet/>
      <dgm:spPr/>
      <dgm:t>
        <a:bodyPr/>
        <a:lstStyle/>
        <a:p>
          <a:endParaRPr lang="cs-CZ"/>
        </a:p>
      </dgm:t>
    </dgm:pt>
    <dgm:pt modelId="{E5ED62A2-CDE4-4A0B-87B6-5B6CD0724093}" type="sibTrans" cxnId="{2FF65E49-F678-4E47-98CB-6E1CDC164326}">
      <dgm:prSet/>
      <dgm:spPr/>
      <dgm:t>
        <a:bodyPr/>
        <a:lstStyle/>
        <a:p>
          <a:endParaRPr lang="cs-CZ"/>
        </a:p>
      </dgm:t>
    </dgm:pt>
    <dgm:pt modelId="{C1F6592D-2A2E-474A-8487-B65D2403F95F}">
      <dgm:prSet phldrT="[Text]" custT="1"/>
      <dgm:spPr/>
      <dgm:t>
        <a:bodyPr/>
        <a:lstStyle/>
        <a:p>
          <a:r>
            <a:rPr lang="cs-CZ" sz="900"/>
            <a:t>Contact the supervisor</a:t>
          </a:r>
        </a:p>
      </dgm:t>
    </dgm:pt>
    <dgm:pt modelId="{661F9066-D101-41D1-805A-7F5EB6D2482F}" type="sibTrans" cxnId="{2E05D59D-17C7-4C8A-BCA6-305D437E608D}">
      <dgm:prSet/>
      <dgm:spPr/>
      <dgm:t>
        <a:bodyPr/>
        <a:lstStyle/>
        <a:p>
          <a:endParaRPr lang="cs-CZ"/>
        </a:p>
      </dgm:t>
    </dgm:pt>
    <dgm:pt modelId="{8358668A-198D-427B-A826-D8AFFCB0FAAB}" type="parTrans" cxnId="{2E05D59D-17C7-4C8A-BCA6-305D437E608D}">
      <dgm:prSet/>
      <dgm:spPr/>
      <dgm:t>
        <a:bodyPr/>
        <a:lstStyle/>
        <a:p>
          <a:endParaRPr lang="cs-CZ"/>
        </a:p>
      </dgm:t>
    </dgm:pt>
    <dgm:pt modelId="{3FBAE974-413D-47EE-ADDF-61097F01E07C}">
      <dgm:prSet phldrT="[Text]"/>
      <dgm:spPr/>
      <dgm:t>
        <a:bodyPr/>
        <a:lstStyle/>
        <a:p>
          <a:r>
            <a:rPr lang="cs-CZ"/>
            <a:t>Co-operate in the injury investigation</a:t>
          </a:r>
        </a:p>
      </dgm:t>
    </dgm:pt>
    <dgm:pt modelId="{EF6096AC-F95E-472C-9F70-5AB2E4F372ED}" type="parTrans" cxnId="{96263EA6-1E74-43A6-8A6E-A1777658491F}">
      <dgm:prSet/>
      <dgm:spPr/>
      <dgm:t>
        <a:bodyPr/>
        <a:lstStyle/>
        <a:p>
          <a:endParaRPr lang="cs-CZ"/>
        </a:p>
      </dgm:t>
    </dgm:pt>
    <dgm:pt modelId="{07732739-3195-42B3-A7D3-68E93B5C216A}" type="sibTrans" cxnId="{96263EA6-1E74-43A6-8A6E-A1777658491F}">
      <dgm:prSet/>
      <dgm:spPr/>
      <dgm:t>
        <a:bodyPr/>
        <a:lstStyle/>
        <a:p>
          <a:endParaRPr lang="cs-CZ"/>
        </a:p>
      </dgm:t>
    </dgm:pt>
    <dgm:pt modelId="{680BBDD7-DACF-4BE4-A5DB-7AC52567181C}">
      <dgm:prSet phldrT="[Text]" custT="1"/>
      <dgm:spPr/>
      <dgm:t>
        <a:bodyPr/>
        <a:lstStyle/>
        <a:p>
          <a:r>
            <a:rPr lang="cs-CZ" sz="800"/>
            <a:t>With the assistance of the OSHP and FP manager, to be found at the workpúlace, in the first aid kit or obtained from the OSHP and FP manager</a:t>
          </a:r>
        </a:p>
      </dgm:t>
    </dgm:pt>
    <dgm:pt modelId="{AB237E7F-8073-43E5-BF66-72CFFD599362}" type="parTrans" cxnId="{F7536E3F-B584-4225-B851-0A5EBC06D15B}">
      <dgm:prSet/>
      <dgm:spPr/>
      <dgm:t>
        <a:bodyPr/>
        <a:lstStyle/>
        <a:p>
          <a:endParaRPr lang="cs-CZ"/>
        </a:p>
      </dgm:t>
    </dgm:pt>
    <dgm:pt modelId="{0CC2CA20-1F41-4D9F-B3E9-DEA5762A40FE}" type="sibTrans" cxnId="{F7536E3F-B584-4225-B851-0A5EBC06D15B}">
      <dgm:prSet/>
      <dgm:spPr/>
      <dgm:t>
        <a:bodyPr/>
        <a:lstStyle/>
        <a:p>
          <a:endParaRPr lang="cs-CZ"/>
        </a:p>
      </dgm:t>
    </dgm:pt>
    <dgm:pt modelId="{1073B9C2-98AA-45FF-BCB5-34E1D9D1FB73}">
      <dgm:prSet phldrT="[Text]" custT="1"/>
      <dgm:spPr/>
      <dgm:t>
        <a:bodyPr/>
        <a:lstStyle/>
        <a:p>
          <a:r>
            <a:rPr lang="cs-CZ" sz="900"/>
            <a:t>Provide first aid</a:t>
          </a:r>
        </a:p>
      </dgm:t>
    </dgm:pt>
    <dgm:pt modelId="{ADD4C91A-0C56-4E33-888D-F2EB8A021D62}" type="parTrans" cxnId="{A80B466B-8ECF-4953-93DF-E5B7645B80E1}">
      <dgm:prSet/>
      <dgm:spPr/>
      <dgm:t>
        <a:bodyPr/>
        <a:lstStyle/>
        <a:p>
          <a:endParaRPr lang="cs-CZ"/>
        </a:p>
      </dgm:t>
    </dgm:pt>
    <dgm:pt modelId="{F9E5D963-9426-4966-BF4A-AC1249F05077}" type="sibTrans" cxnId="{A80B466B-8ECF-4953-93DF-E5B7645B80E1}">
      <dgm:prSet/>
      <dgm:spPr/>
      <dgm:t>
        <a:bodyPr/>
        <a:lstStyle/>
        <a:p>
          <a:endParaRPr lang="cs-CZ"/>
        </a:p>
      </dgm:t>
    </dgm:pt>
    <dgm:pt modelId="{D9B201C0-9842-4035-8E09-81CFCCBBE4E1}">
      <dgm:prSet phldrT="[Text]" custT="1"/>
      <dgm:spPr/>
      <dgm:t>
        <a:bodyPr/>
        <a:lstStyle/>
        <a:p>
          <a:r>
            <a:rPr lang="cs-CZ" sz="900"/>
            <a:t>Do not alter the place of injury</a:t>
          </a:r>
        </a:p>
      </dgm:t>
    </dgm:pt>
    <dgm:pt modelId="{05CAC74A-0B02-4AE1-AF62-64A17582117F}" type="parTrans" cxnId="{4DAFB12B-F645-4F3B-B86E-F7E96CCD7DD7}">
      <dgm:prSet/>
      <dgm:spPr/>
      <dgm:t>
        <a:bodyPr/>
        <a:lstStyle/>
        <a:p>
          <a:endParaRPr lang="cs-CZ"/>
        </a:p>
      </dgm:t>
    </dgm:pt>
    <dgm:pt modelId="{B2166877-287B-485A-A716-E8E6121DA0A3}" type="sibTrans" cxnId="{4DAFB12B-F645-4F3B-B86E-F7E96CCD7DD7}">
      <dgm:prSet/>
      <dgm:spPr/>
      <dgm:t>
        <a:bodyPr/>
        <a:lstStyle/>
        <a:p>
          <a:endParaRPr lang="cs-CZ"/>
        </a:p>
      </dgm:t>
    </dgm:pt>
    <dgm:pt modelId="{9E7102CB-FD24-4233-99E4-C0E456B291D3}" type="pres">
      <dgm:prSet presAssocID="{DC8E6902-9905-495A-BA09-4763C87F2797}" presName="rootnode" presStyleCnt="0">
        <dgm:presLayoutVars>
          <dgm:chMax/>
          <dgm:chPref/>
          <dgm:dir/>
          <dgm:animLvl val="lvl"/>
        </dgm:presLayoutVars>
      </dgm:prSet>
      <dgm:spPr/>
      <dgm:t>
        <a:bodyPr/>
        <a:lstStyle/>
        <a:p>
          <a:endParaRPr lang="cs-CZ"/>
        </a:p>
      </dgm:t>
    </dgm:pt>
    <dgm:pt modelId="{675BA3E4-CFDC-4B7A-AEF2-4D5437536B7A}" type="pres">
      <dgm:prSet presAssocID="{23E6EFDE-13B4-4563-B06E-46AEE6B3AE66}" presName="composite" presStyleCnt="0"/>
      <dgm:spPr/>
    </dgm:pt>
    <dgm:pt modelId="{25399CAD-437D-4CA1-9D14-B3A96FFE8F80}" type="pres">
      <dgm:prSet presAssocID="{23E6EFDE-13B4-4563-B06E-46AEE6B3AE66}" presName="bentUpArrow1" presStyleLbl="alignImgPlace1" presStyleIdx="0" presStyleCnt="5">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BE7FB2D1-18DF-4F5A-9FD6-2CDC9ACA94FF}" type="pres">
      <dgm:prSet presAssocID="{23E6EFDE-13B4-4563-B06E-46AEE6B3AE66}" presName="ParentText" presStyleLbl="node1" presStyleIdx="0" presStyleCnt="6">
        <dgm:presLayoutVars>
          <dgm:chMax val="1"/>
          <dgm:chPref val="1"/>
          <dgm:bulletEnabled val="1"/>
        </dgm:presLayoutVars>
      </dgm:prSet>
      <dgm:spPr/>
      <dgm:t>
        <a:bodyPr/>
        <a:lstStyle/>
        <a:p>
          <a:endParaRPr lang="cs-CZ"/>
        </a:p>
      </dgm:t>
    </dgm:pt>
    <dgm:pt modelId="{88A05701-2CBF-4B57-9660-7777918ECB26}" type="pres">
      <dgm:prSet presAssocID="{23E6EFDE-13B4-4563-B06E-46AEE6B3AE66}" presName="ChildText" presStyleLbl="revTx" presStyleIdx="0" presStyleCnt="5">
        <dgm:presLayoutVars>
          <dgm:chMax val="0"/>
          <dgm:chPref val="0"/>
          <dgm:bulletEnabled val="1"/>
        </dgm:presLayoutVars>
      </dgm:prSet>
      <dgm:spPr/>
      <dgm:t>
        <a:bodyPr/>
        <a:lstStyle/>
        <a:p>
          <a:endParaRPr lang="cs-CZ"/>
        </a:p>
      </dgm:t>
    </dgm:pt>
    <dgm:pt modelId="{978B6392-B4C0-4D6B-8931-DDF71B857917}" type="pres">
      <dgm:prSet presAssocID="{B890FF7C-1617-489A-86FC-ED751620BD19}" presName="sibTrans" presStyleCnt="0"/>
      <dgm:spPr/>
    </dgm:pt>
    <dgm:pt modelId="{E31B6934-897A-45CF-94E5-B92D5A5AD8B3}" type="pres">
      <dgm:prSet presAssocID="{1073B9C2-98AA-45FF-BCB5-34E1D9D1FB73}" presName="composite" presStyleCnt="0"/>
      <dgm:spPr/>
    </dgm:pt>
    <dgm:pt modelId="{237C002D-19A9-452B-87B5-6C02689F0FB5}" type="pres">
      <dgm:prSet presAssocID="{1073B9C2-98AA-45FF-BCB5-34E1D9D1FB73}" presName="bentUpArrow1" presStyleLbl="alignImgPlace1" presStyleIdx="1" presStyleCnt="5">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ECE80575-DDA7-42B1-8D0D-DA26E22FE22D}" type="pres">
      <dgm:prSet presAssocID="{1073B9C2-98AA-45FF-BCB5-34E1D9D1FB73}" presName="ParentText" presStyleLbl="node1" presStyleIdx="1" presStyleCnt="6">
        <dgm:presLayoutVars>
          <dgm:chMax val="1"/>
          <dgm:chPref val="1"/>
          <dgm:bulletEnabled val="1"/>
        </dgm:presLayoutVars>
      </dgm:prSet>
      <dgm:spPr/>
      <dgm:t>
        <a:bodyPr/>
        <a:lstStyle/>
        <a:p>
          <a:endParaRPr lang="cs-CZ"/>
        </a:p>
      </dgm:t>
    </dgm:pt>
    <dgm:pt modelId="{66D58A16-94AE-41B1-BBFB-BFB5DF6F5C23}" type="pres">
      <dgm:prSet presAssocID="{1073B9C2-98AA-45FF-BCB5-34E1D9D1FB73}" presName="ChildText" presStyleLbl="revTx" presStyleIdx="1" presStyleCnt="5">
        <dgm:presLayoutVars>
          <dgm:chMax val="0"/>
          <dgm:chPref val="0"/>
          <dgm:bulletEnabled val="1"/>
        </dgm:presLayoutVars>
      </dgm:prSet>
      <dgm:spPr/>
    </dgm:pt>
    <dgm:pt modelId="{9417C98D-2460-4B3D-803E-1737FC1E7260}" type="pres">
      <dgm:prSet presAssocID="{F9E5D963-9426-4966-BF4A-AC1249F05077}" presName="sibTrans" presStyleCnt="0"/>
      <dgm:spPr/>
    </dgm:pt>
    <dgm:pt modelId="{D9E2CA3F-7DD5-457C-97A9-0408CF894753}" type="pres">
      <dgm:prSet presAssocID="{D9B201C0-9842-4035-8E09-81CFCCBBE4E1}" presName="composite" presStyleCnt="0"/>
      <dgm:spPr/>
    </dgm:pt>
    <dgm:pt modelId="{8756B19E-62FD-4776-850C-2242A06DDEFC}" type="pres">
      <dgm:prSet presAssocID="{D9B201C0-9842-4035-8E09-81CFCCBBE4E1}" presName="bentUpArrow1" presStyleLbl="alignImgPlace1" presStyleIdx="2" presStyleCnt="5">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7A05A83F-B41A-4CF9-A600-0ABA45639791}" type="pres">
      <dgm:prSet presAssocID="{D9B201C0-9842-4035-8E09-81CFCCBBE4E1}" presName="ParentText" presStyleLbl="node1" presStyleIdx="2" presStyleCnt="6" custScaleX="113912">
        <dgm:presLayoutVars>
          <dgm:chMax val="1"/>
          <dgm:chPref val="1"/>
          <dgm:bulletEnabled val="1"/>
        </dgm:presLayoutVars>
      </dgm:prSet>
      <dgm:spPr/>
      <dgm:t>
        <a:bodyPr/>
        <a:lstStyle/>
        <a:p>
          <a:endParaRPr lang="cs-CZ"/>
        </a:p>
      </dgm:t>
    </dgm:pt>
    <dgm:pt modelId="{9EF4E374-1730-4C58-83FB-0D51BF4813B1}" type="pres">
      <dgm:prSet presAssocID="{D9B201C0-9842-4035-8E09-81CFCCBBE4E1}" presName="ChildText" presStyleLbl="revTx" presStyleIdx="2" presStyleCnt="5">
        <dgm:presLayoutVars>
          <dgm:chMax val="0"/>
          <dgm:chPref val="0"/>
          <dgm:bulletEnabled val="1"/>
        </dgm:presLayoutVars>
      </dgm:prSet>
      <dgm:spPr/>
    </dgm:pt>
    <dgm:pt modelId="{D32AC32B-4171-4A58-97BF-56A6C67E637E}" type="pres">
      <dgm:prSet presAssocID="{B2166877-287B-485A-A716-E8E6121DA0A3}" presName="sibTrans" presStyleCnt="0"/>
      <dgm:spPr/>
    </dgm:pt>
    <dgm:pt modelId="{AE3B87E7-3634-4BF9-B242-6EA533DBF04A}" type="pres">
      <dgm:prSet presAssocID="{C1F6592D-2A2E-474A-8487-B65D2403F95F}" presName="composite" presStyleCnt="0"/>
      <dgm:spPr/>
    </dgm:pt>
    <dgm:pt modelId="{CB4DE055-9B1C-4D5B-B81A-B8D446FC84AF}" type="pres">
      <dgm:prSet presAssocID="{C1F6592D-2A2E-474A-8487-B65D2403F95F}" presName="bentUpArrow1" presStyleLbl="alignImgPlace1" presStyleIdx="3" presStyleCnt="5">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6B9DC8B7-E287-4510-8AFF-714C6F8BA214}" type="pres">
      <dgm:prSet presAssocID="{C1F6592D-2A2E-474A-8487-B65D2403F95F}" presName="ParentText" presStyleLbl="node1" presStyleIdx="3" presStyleCnt="6">
        <dgm:presLayoutVars>
          <dgm:chMax val="1"/>
          <dgm:chPref val="1"/>
          <dgm:bulletEnabled val="1"/>
        </dgm:presLayoutVars>
      </dgm:prSet>
      <dgm:spPr/>
      <dgm:t>
        <a:bodyPr/>
        <a:lstStyle/>
        <a:p>
          <a:endParaRPr lang="cs-CZ"/>
        </a:p>
      </dgm:t>
    </dgm:pt>
    <dgm:pt modelId="{ED3E8880-7AC7-49D0-9328-0DCB23A902A5}" type="pres">
      <dgm:prSet presAssocID="{C1F6592D-2A2E-474A-8487-B65D2403F95F}" presName="ChildText" presStyleLbl="revTx" presStyleIdx="3" presStyleCnt="5">
        <dgm:presLayoutVars>
          <dgm:chMax val="0"/>
          <dgm:chPref val="0"/>
          <dgm:bulletEnabled val="1"/>
        </dgm:presLayoutVars>
      </dgm:prSet>
      <dgm:spPr/>
      <dgm:t>
        <a:bodyPr/>
        <a:lstStyle/>
        <a:p>
          <a:endParaRPr lang="cs-CZ"/>
        </a:p>
      </dgm:t>
    </dgm:pt>
    <dgm:pt modelId="{DD6AA8A3-95E4-4B10-A67B-2AE709AA80DD}" type="pres">
      <dgm:prSet presAssocID="{661F9066-D101-41D1-805A-7F5EB6D2482F}" presName="sibTrans" presStyleCnt="0"/>
      <dgm:spPr/>
    </dgm:pt>
    <dgm:pt modelId="{E909D143-2D52-474B-9123-730D60529683}" type="pres">
      <dgm:prSet presAssocID="{4D828552-ABCD-4018-B783-909E71E093D3}" presName="composite" presStyleCnt="0"/>
      <dgm:spPr/>
    </dgm:pt>
    <dgm:pt modelId="{81FBFF23-A601-468A-996D-2FEEBAA5B596}" type="pres">
      <dgm:prSet presAssocID="{4D828552-ABCD-4018-B783-909E71E093D3}" presName="bentUpArrow1" presStyleLbl="alignImgPlace1" presStyleIdx="4" presStyleCnt="5">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7AC1DF05-8843-4A1C-8DFD-396EF1B60439}" type="pres">
      <dgm:prSet presAssocID="{4D828552-ABCD-4018-B783-909E71E093D3}" presName="ParentText" presStyleLbl="node1" presStyleIdx="4" presStyleCnt="6" custScaleX="161225">
        <dgm:presLayoutVars>
          <dgm:chMax val="1"/>
          <dgm:chPref val="1"/>
          <dgm:bulletEnabled val="1"/>
        </dgm:presLayoutVars>
      </dgm:prSet>
      <dgm:spPr/>
      <dgm:t>
        <a:bodyPr/>
        <a:lstStyle/>
        <a:p>
          <a:endParaRPr lang="cs-CZ"/>
        </a:p>
      </dgm:t>
    </dgm:pt>
    <dgm:pt modelId="{524A2649-002A-454C-B672-F8D01FD004CA}" type="pres">
      <dgm:prSet presAssocID="{4D828552-ABCD-4018-B783-909E71E093D3}" presName="ChildText" presStyleLbl="revTx" presStyleIdx="4" presStyleCnt="5" custScaleX="321598" custScaleY="129926" custLinFactX="93995" custLinFactNeighborX="100000" custLinFactNeighborY="-12356">
        <dgm:presLayoutVars>
          <dgm:chMax val="0"/>
          <dgm:chPref val="0"/>
          <dgm:bulletEnabled val="1"/>
        </dgm:presLayoutVars>
      </dgm:prSet>
      <dgm:spPr/>
      <dgm:t>
        <a:bodyPr/>
        <a:lstStyle/>
        <a:p>
          <a:endParaRPr lang="cs-CZ"/>
        </a:p>
      </dgm:t>
    </dgm:pt>
    <dgm:pt modelId="{184B94DE-A097-4BC7-A520-C521A12D4E2C}" type="pres">
      <dgm:prSet presAssocID="{E5ED62A2-CDE4-4A0B-87B6-5B6CD0724093}" presName="sibTrans" presStyleCnt="0"/>
      <dgm:spPr/>
    </dgm:pt>
    <dgm:pt modelId="{028D891C-34DB-4242-9C10-825A9C8E4447}" type="pres">
      <dgm:prSet presAssocID="{3FBAE974-413D-47EE-ADDF-61097F01E07C}" presName="composite" presStyleCnt="0"/>
      <dgm:spPr/>
    </dgm:pt>
    <dgm:pt modelId="{F7594B37-B074-4895-881A-BFF2114BE4E3}" type="pres">
      <dgm:prSet presAssocID="{3FBAE974-413D-47EE-ADDF-61097F01E07C}" presName="ParentText" presStyleLbl="node1" presStyleIdx="5" presStyleCnt="6">
        <dgm:presLayoutVars>
          <dgm:chMax val="1"/>
          <dgm:chPref val="1"/>
          <dgm:bulletEnabled val="1"/>
        </dgm:presLayoutVars>
      </dgm:prSet>
      <dgm:spPr/>
      <dgm:t>
        <a:bodyPr/>
        <a:lstStyle/>
        <a:p>
          <a:endParaRPr lang="cs-CZ"/>
        </a:p>
      </dgm:t>
    </dgm:pt>
  </dgm:ptLst>
  <dgm:cxnLst>
    <dgm:cxn modelId="{A80B466B-8ECF-4953-93DF-E5B7645B80E1}" srcId="{DC8E6902-9905-495A-BA09-4763C87F2797}" destId="{1073B9C2-98AA-45FF-BCB5-34E1D9D1FB73}" srcOrd="1" destOrd="0" parTransId="{ADD4C91A-0C56-4E33-888D-F2EB8A021D62}" sibTransId="{F9E5D963-9426-4966-BF4A-AC1249F05077}"/>
    <dgm:cxn modelId="{DC906E74-96EB-4217-9F4D-C5145FC2B124}" type="presOf" srcId="{1073B9C2-98AA-45FF-BCB5-34E1D9D1FB73}" destId="{ECE80575-DDA7-42B1-8D0D-DA26E22FE22D}" srcOrd="0" destOrd="0" presId="urn:microsoft.com/office/officeart/2005/8/layout/StepDownProcess"/>
    <dgm:cxn modelId="{72BB7CC8-97F0-42B3-B2C4-E93FF04406F1}" type="presOf" srcId="{D9B201C0-9842-4035-8E09-81CFCCBBE4E1}" destId="{7A05A83F-B41A-4CF9-A600-0ABA45639791}" srcOrd="0" destOrd="0" presId="urn:microsoft.com/office/officeart/2005/8/layout/StepDownProcess"/>
    <dgm:cxn modelId="{F7536E3F-B584-4225-B851-0A5EBC06D15B}" srcId="{4D828552-ABCD-4018-B783-909E71E093D3}" destId="{680BBDD7-DACF-4BE4-A5DB-7AC52567181C}" srcOrd="0" destOrd="0" parTransId="{AB237E7F-8073-43E5-BF66-72CFFD599362}" sibTransId="{0CC2CA20-1F41-4D9F-B3E9-DEA5762A40FE}"/>
    <dgm:cxn modelId="{E18956E2-8809-46A8-9E3A-2DEDA937CB94}" srcId="{DC8E6902-9905-495A-BA09-4763C87F2797}" destId="{23E6EFDE-13B4-4563-B06E-46AEE6B3AE66}" srcOrd="0" destOrd="0" parTransId="{E1880AE3-371D-4E43-A278-F65D7220C106}" sibTransId="{B890FF7C-1617-489A-86FC-ED751620BD19}"/>
    <dgm:cxn modelId="{3E65D966-BE44-4F7C-A62F-0CB6673F4E5B}" type="presOf" srcId="{DC8E6902-9905-495A-BA09-4763C87F2797}" destId="{9E7102CB-FD24-4233-99E4-C0E456B291D3}" srcOrd="0" destOrd="0" presId="urn:microsoft.com/office/officeart/2005/8/layout/StepDownProcess"/>
    <dgm:cxn modelId="{2FF65E49-F678-4E47-98CB-6E1CDC164326}" srcId="{DC8E6902-9905-495A-BA09-4763C87F2797}" destId="{4D828552-ABCD-4018-B783-909E71E093D3}" srcOrd="4" destOrd="0" parTransId="{E05757DD-ECA0-4C1D-A087-661A3375C1B3}" sibTransId="{E5ED62A2-CDE4-4A0B-87B6-5B6CD0724093}"/>
    <dgm:cxn modelId="{FC1A3F51-BB55-445A-9111-7A82EE69C80A}" type="presOf" srcId="{680BBDD7-DACF-4BE4-A5DB-7AC52567181C}" destId="{524A2649-002A-454C-B672-F8D01FD004CA}" srcOrd="0" destOrd="0" presId="urn:microsoft.com/office/officeart/2005/8/layout/StepDownProcess"/>
    <dgm:cxn modelId="{D9E55875-155A-412F-ACE9-703338CD1224}" type="presOf" srcId="{23E6EFDE-13B4-4563-B06E-46AEE6B3AE66}" destId="{BE7FB2D1-18DF-4F5A-9FD6-2CDC9ACA94FF}" srcOrd="0" destOrd="0" presId="urn:microsoft.com/office/officeart/2005/8/layout/StepDownProcess"/>
    <dgm:cxn modelId="{96263EA6-1E74-43A6-8A6E-A1777658491F}" srcId="{DC8E6902-9905-495A-BA09-4763C87F2797}" destId="{3FBAE974-413D-47EE-ADDF-61097F01E07C}" srcOrd="5" destOrd="0" parTransId="{EF6096AC-F95E-472C-9F70-5AB2E4F372ED}" sibTransId="{07732739-3195-42B3-A7D3-68E93B5C216A}"/>
    <dgm:cxn modelId="{2E05D59D-17C7-4C8A-BCA6-305D437E608D}" srcId="{DC8E6902-9905-495A-BA09-4763C87F2797}" destId="{C1F6592D-2A2E-474A-8487-B65D2403F95F}" srcOrd="3" destOrd="0" parTransId="{8358668A-198D-427B-A826-D8AFFCB0FAAB}" sibTransId="{661F9066-D101-41D1-805A-7F5EB6D2482F}"/>
    <dgm:cxn modelId="{74C5E0E6-E8B9-4D4C-914D-03E23CE56044}" type="presOf" srcId="{3FBAE974-413D-47EE-ADDF-61097F01E07C}" destId="{F7594B37-B074-4895-881A-BFF2114BE4E3}" srcOrd="0" destOrd="0" presId="urn:microsoft.com/office/officeart/2005/8/layout/StepDownProcess"/>
    <dgm:cxn modelId="{4DAFB12B-F645-4F3B-B86E-F7E96CCD7DD7}" srcId="{DC8E6902-9905-495A-BA09-4763C87F2797}" destId="{D9B201C0-9842-4035-8E09-81CFCCBBE4E1}" srcOrd="2" destOrd="0" parTransId="{05CAC74A-0B02-4AE1-AF62-64A17582117F}" sibTransId="{B2166877-287B-485A-A716-E8E6121DA0A3}"/>
    <dgm:cxn modelId="{2B6D2DFA-8124-45DA-840C-9266B155702C}" type="presOf" srcId="{C1F6592D-2A2E-474A-8487-B65D2403F95F}" destId="{6B9DC8B7-E287-4510-8AFF-714C6F8BA214}" srcOrd="0" destOrd="0" presId="urn:microsoft.com/office/officeart/2005/8/layout/StepDownProcess"/>
    <dgm:cxn modelId="{8E18D022-B3C2-444B-AFA3-892BA66AD8D1}" type="presOf" srcId="{4D828552-ABCD-4018-B783-909E71E093D3}" destId="{7AC1DF05-8843-4A1C-8DFD-396EF1B60439}" srcOrd="0" destOrd="0" presId="urn:microsoft.com/office/officeart/2005/8/layout/StepDownProcess"/>
    <dgm:cxn modelId="{E6B6A5D3-F81E-43FF-A63A-DA04577F7E4B}" type="presParOf" srcId="{9E7102CB-FD24-4233-99E4-C0E456B291D3}" destId="{675BA3E4-CFDC-4B7A-AEF2-4D5437536B7A}" srcOrd="0" destOrd="0" presId="urn:microsoft.com/office/officeart/2005/8/layout/StepDownProcess"/>
    <dgm:cxn modelId="{C9C86B10-8DF0-4698-A364-13F8513D8626}" type="presParOf" srcId="{675BA3E4-CFDC-4B7A-AEF2-4D5437536B7A}" destId="{25399CAD-437D-4CA1-9D14-B3A96FFE8F80}" srcOrd="0" destOrd="0" presId="urn:microsoft.com/office/officeart/2005/8/layout/StepDownProcess"/>
    <dgm:cxn modelId="{572B55EA-24D7-4458-A2D2-5851363F123B}" type="presParOf" srcId="{675BA3E4-CFDC-4B7A-AEF2-4D5437536B7A}" destId="{BE7FB2D1-18DF-4F5A-9FD6-2CDC9ACA94FF}" srcOrd="1" destOrd="0" presId="urn:microsoft.com/office/officeart/2005/8/layout/StepDownProcess"/>
    <dgm:cxn modelId="{00074B13-A0EC-4DA6-A1BD-0C9362BFBDE8}" type="presParOf" srcId="{675BA3E4-CFDC-4B7A-AEF2-4D5437536B7A}" destId="{88A05701-2CBF-4B57-9660-7777918ECB26}" srcOrd="2" destOrd="0" presId="urn:microsoft.com/office/officeart/2005/8/layout/StepDownProcess"/>
    <dgm:cxn modelId="{FD0914A3-1FC2-425C-9F47-3E39B86C6B61}" type="presParOf" srcId="{9E7102CB-FD24-4233-99E4-C0E456B291D3}" destId="{978B6392-B4C0-4D6B-8931-DDF71B857917}" srcOrd="1" destOrd="0" presId="urn:microsoft.com/office/officeart/2005/8/layout/StepDownProcess"/>
    <dgm:cxn modelId="{9620F760-1F08-4E3E-A8CE-32AC5A41521A}" type="presParOf" srcId="{9E7102CB-FD24-4233-99E4-C0E456B291D3}" destId="{E31B6934-897A-45CF-94E5-B92D5A5AD8B3}" srcOrd="2" destOrd="0" presId="urn:microsoft.com/office/officeart/2005/8/layout/StepDownProcess"/>
    <dgm:cxn modelId="{EF1B26CF-692C-49D9-B7F3-60E448280F4F}" type="presParOf" srcId="{E31B6934-897A-45CF-94E5-B92D5A5AD8B3}" destId="{237C002D-19A9-452B-87B5-6C02689F0FB5}" srcOrd="0" destOrd="0" presId="urn:microsoft.com/office/officeart/2005/8/layout/StepDownProcess"/>
    <dgm:cxn modelId="{37D7C587-0D41-4D61-B5E7-1454AD273EC1}" type="presParOf" srcId="{E31B6934-897A-45CF-94E5-B92D5A5AD8B3}" destId="{ECE80575-DDA7-42B1-8D0D-DA26E22FE22D}" srcOrd="1" destOrd="0" presId="urn:microsoft.com/office/officeart/2005/8/layout/StepDownProcess"/>
    <dgm:cxn modelId="{F646CBE3-9378-477A-AAB6-C34E6024FD3D}" type="presParOf" srcId="{E31B6934-897A-45CF-94E5-B92D5A5AD8B3}" destId="{66D58A16-94AE-41B1-BBFB-BFB5DF6F5C23}" srcOrd="2" destOrd="0" presId="urn:microsoft.com/office/officeart/2005/8/layout/StepDownProcess"/>
    <dgm:cxn modelId="{0520F578-CC2B-46B0-B51F-B91B224B5B4D}" type="presParOf" srcId="{9E7102CB-FD24-4233-99E4-C0E456B291D3}" destId="{9417C98D-2460-4B3D-803E-1737FC1E7260}" srcOrd="3" destOrd="0" presId="urn:microsoft.com/office/officeart/2005/8/layout/StepDownProcess"/>
    <dgm:cxn modelId="{82FFCEA5-4C06-421D-9010-55F06BEB070F}" type="presParOf" srcId="{9E7102CB-FD24-4233-99E4-C0E456B291D3}" destId="{D9E2CA3F-7DD5-457C-97A9-0408CF894753}" srcOrd="4" destOrd="0" presId="urn:microsoft.com/office/officeart/2005/8/layout/StepDownProcess"/>
    <dgm:cxn modelId="{084475CC-3EFE-4B3B-B54E-58F0EEC1C1AE}" type="presParOf" srcId="{D9E2CA3F-7DD5-457C-97A9-0408CF894753}" destId="{8756B19E-62FD-4776-850C-2242A06DDEFC}" srcOrd="0" destOrd="0" presId="urn:microsoft.com/office/officeart/2005/8/layout/StepDownProcess"/>
    <dgm:cxn modelId="{6A4369E0-09C4-4069-8BF0-9AC1391F73C6}" type="presParOf" srcId="{D9E2CA3F-7DD5-457C-97A9-0408CF894753}" destId="{7A05A83F-B41A-4CF9-A600-0ABA45639791}" srcOrd="1" destOrd="0" presId="urn:microsoft.com/office/officeart/2005/8/layout/StepDownProcess"/>
    <dgm:cxn modelId="{691D9FE4-2296-4AD4-87D4-47B00EDCCBE7}" type="presParOf" srcId="{D9E2CA3F-7DD5-457C-97A9-0408CF894753}" destId="{9EF4E374-1730-4C58-83FB-0D51BF4813B1}" srcOrd="2" destOrd="0" presId="urn:microsoft.com/office/officeart/2005/8/layout/StepDownProcess"/>
    <dgm:cxn modelId="{FC43C9A1-B64E-4D09-A3CB-E95D7601F16B}" type="presParOf" srcId="{9E7102CB-FD24-4233-99E4-C0E456B291D3}" destId="{D32AC32B-4171-4A58-97BF-56A6C67E637E}" srcOrd="5" destOrd="0" presId="urn:microsoft.com/office/officeart/2005/8/layout/StepDownProcess"/>
    <dgm:cxn modelId="{AD04F515-AF1E-49E6-981E-B3A38974F146}" type="presParOf" srcId="{9E7102CB-FD24-4233-99E4-C0E456B291D3}" destId="{AE3B87E7-3634-4BF9-B242-6EA533DBF04A}" srcOrd="6" destOrd="0" presId="urn:microsoft.com/office/officeart/2005/8/layout/StepDownProcess"/>
    <dgm:cxn modelId="{C054FC47-4921-43B9-ABD0-3C520475426E}" type="presParOf" srcId="{AE3B87E7-3634-4BF9-B242-6EA533DBF04A}" destId="{CB4DE055-9B1C-4D5B-B81A-B8D446FC84AF}" srcOrd="0" destOrd="0" presId="urn:microsoft.com/office/officeart/2005/8/layout/StepDownProcess"/>
    <dgm:cxn modelId="{074F2A2E-CE3E-4498-BC73-11A0168A2FCA}" type="presParOf" srcId="{AE3B87E7-3634-4BF9-B242-6EA533DBF04A}" destId="{6B9DC8B7-E287-4510-8AFF-714C6F8BA214}" srcOrd="1" destOrd="0" presId="urn:microsoft.com/office/officeart/2005/8/layout/StepDownProcess"/>
    <dgm:cxn modelId="{EC37C53D-6060-4136-B642-376BB0950404}" type="presParOf" srcId="{AE3B87E7-3634-4BF9-B242-6EA533DBF04A}" destId="{ED3E8880-7AC7-49D0-9328-0DCB23A902A5}" srcOrd="2" destOrd="0" presId="urn:microsoft.com/office/officeart/2005/8/layout/StepDownProcess"/>
    <dgm:cxn modelId="{C6E1E4B6-ACD0-4709-BE95-0034E9CFE4C0}" type="presParOf" srcId="{9E7102CB-FD24-4233-99E4-C0E456B291D3}" destId="{DD6AA8A3-95E4-4B10-A67B-2AE709AA80DD}" srcOrd="7" destOrd="0" presId="urn:microsoft.com/office/officeart/2005/8/layout/StepDownProcess"/>
    <dgm:cxn modelId="{9E1F7CDD-A320-4F72-8F76-50AD749BE42A}" type="presParOf" srcId="{9E7102CB-FD24-4233-99E4-C0E456B291D3}" destId="{E909D143-2D52-474B-9123-730D60529683}" srcOrd="8" destOrd="0" presId="urn:microsoft.com/office/officeart/2005/8/layout/StepDownProcess"/>
    <dgm:cxn modelId="{655BAC54-F1C1-415E-84DC-7352BC5158A3}" type="presParOf" srcId="{E909D143-2D52-474B-9123-730D60529683}" destId="{81FBFF23-A601-468A-996D-2FEEBAA5B596}" srcOrd="0" destOrd="0" presId="urn:microsoft.com/office/officeart/2005/8/layout/StepDownProcess"/>
    <dgm:cxn modelId="{546AC666-F99F-4FAB-9FB4-77D06A5CE712}" type="presParOf" srcId="{E909D143-2D52-474B-9123-730D60529683}" destId="{7AC1DF05-8843-4A1C-8DFD-396EF1B60439}" srcOrd="1" destOrd="0" presId="urn:microsoft.com/office/officeart/2005/8/layout/StepDownProcess"/>
    <dgm:cxn modelId="{13BBD334-E70D-4959-A2E7-289D7D425E37}" type="presParOf" srcId="{E909D143-2D52-474B-9123-730D60529683}" destId="{524A2649-002A-454C-B672-F8D01FD004CA}" srcOrd="2" destOrd="0" presId="urn:microsoft.com/office/officeart/2005/8/layout/StepDownProcess"/>
    <dgm:cxn modelId="{20F8659B-42CD-4C6B-9276-D2B50BD11DC0}" type="presParOf" srcId="{9E7102CB-FD24-4233-99E4-C0E456B291D3}" destId="{184B94DE-A097-4BC7-A520-C521A12D4E2C}" srcOrd="9" destOrd="0" presId="urn:microsoft.com/office/officeart/2005/8/layout/StepDownProcess"/>
    <dgm:cxn modelId="{5A5B3DF5-2DF9-4326-B39C-7D538CD96DE6}" type="presParOf" srcId="{9E7102CB-FD24-4233-99E4-C0E456B291D3}" destId="{028D891C-34DB-4242-9C10-825A9C8E4447}" srcOrd="10" destOrd="0" presId="urn:microsoft.com/office/officeart/2005/8/layout/StepDownProcess"/>
    <dgm:cxn modelId="{594CDDFF-FEBE-48FE-AC38-38A1BA494570}" type="presParOf" srcId="{028D891C-34DB-4242-9C10-825A9C8E4447}" destId="{F7594B37-B074-4895-881A-BFF2114BE4E3}" srcOrd="0" destOrd="0" presId="urn:microsoft.com/office/officeart/2005/8/layout/StepDownProcess"/>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99CAD-437D-4CA1-9D14-B3A96FFE8F80}">
      <dsp:nvSpPr>
        <dsp:cNvPr id="0" name=""/>
        <dsp:cNvSpPr/>
      </dsp:nvSpPr>
      <dsp:spPr>
        <a:xfrm rot="5400000">
          <a:off x="1218397" y="421181"/>
          <a:ext cx="363234" cy="413529"/>
        </a:xfrm>
        <a:prstGeom prst="bentUpArrow">
          <a:avLst>
            <a:gd name="adj1" fmla="val 32840"/>
            <a:gd name="adj2" fmla="val 25000"/>
            <a:gd name="adj3" fmla="val 3578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BE7FB2D1-18DF-4F5A-9FD6-2CDC9ACA94FF}">
      <dsp:nvSpPr>
        <dsp:cNvPr id="0" name=""/>
        <dsp:cNvSpPr/>
      </dsp:nvSpPr>
      <dsp:spPr>
        <a:xfrm>
          <a:off x="1122162" y="18528"/>
          <a:ext cx="611472" cy="428011"/>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Injury occurs</a:t>
          </a:r>
        </a:p>
      </dsp:txBody>
      <dsp:txXfrm>
        <a:off x="1143060" y="39426"/>
        <a:ext cx="569676" cy="386215"/>
      </dsp:txXfrm>
    </dsp:sp>
    <dsp:sp modelId="{88A05701-2CBF-4B57-9660-7777918ECB26}">
      <dsp:nvSpPr>
        <dsp:cNvPr id="0" name=""/>
        <dsp:cNvSpPr/>
      </dsp:nvSpPr>
      <dsp:spPr>
        <a:xfrm>
          <a:off x="1733635" y="59349"/>
          <a:ext cx="444727" cy="345937"/>
        </a:xfrm>
        <a:prstGeom prst="rect">
          <a:avLst/>
        </a:prstGeom>
        <a:noFill/>
        <a:ln>
          <a:noFill/>
        </a:ln>
        <a:effectLst/>
      </dsp:spPr>
      <dsp:style>
        <a:lnRef idx="0">
          <a:scrgbClr r="0" g="0" b="0"/>
        </a:lnRef>
        <a:fillRef idx="0">
          <a:scrgbClr r="0" g="0" b="0"/>
        </a:fillRef>
        <a:effectRef idx="0">
          <a:scrgbClr r="0" g="0" b="0"/>
        </a:effectRef>
        <a:fontRef idx="minor"/>
      </dsp:style>
    </dsp:sp>
    <dsp:sp modelId="{237C002D-19A9-452B-87B5-6C02689F0FB5}">
      <dsp:nvSpPr>
        <dsp:cNvPr id="0" name=""/>
        <dsp:cNvSpPr/>
      </dsp:nvSpPr>
      <dsp:spPr>
        <a:xfrm rot="5400000">
          <a:off x="1725373" y="901979"/>
          <a:ext cx="363234" cy="413529"/>
        </a:xfrm>
        <a:prstGeom prst="bentUpArrow">
          <a:avLst>
            <a:gd name="adj1" fmla="val 32840"/>
            <a:gd name="adj2" fmla="val 25000"/>
            <a:gd name="adj3" fmla="val 3578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ECE80575-DDA7-42B1-8D0D-DA26E22FE22D}">
      <dsp:nvSpPr>
        <dsp:cNvPr id="0" name=""/>
        <dsp:cNvSpPr/>
      </dsp:nvSpPr>
      <dsp:spPr>
        <a:xfrm>
          <a:off x="1629138" y="499326"/>
          <a:ext cx="611472" cy="428011"/>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Provide first aid</a:t>
          </a:r>
        </a:p>
      </dsp:txBody>
      <dsp:txXfrm>
        <a:off x="1650036" y="520224"/>
        <a:ext cx="569676" cy="386215"/>
      </dsp:txXfrm>
    </dsp:sp>
    <dsp:sp modelId="{66D58A16-94AE-41B1-BBFB-BFB5DF6F5C23}">
      <dsp:nvSpPr>
        <dsp:cNvPr id="0" name=""/>
        <dsp:cNvSpPr/>
      </dsp:nvSpPr>
      <dsp:spPr>
        <a:xfrm>
          <a:off x="2240611" y="540147"/>
          <a:ext cx="444727" cy="345937"/>
        </a:xfrm>
        <a:prstGeom prst="rect">
          <a:avLst/>
        </a:prstGeom>
        <a:noFill/>
        <a:ln>
          <a:noFill/>
        </a:ln>
        <a:effectLst/>
      </dsp:spPr>
      <dsp:style>
        <a:lnRef idx="0">
          <a:scrgbClr r="0" g="0" b="0"/>
        </a:lnRef>
        <a:fillRef idx="0">
          <a:scrgbClr r="0" g="0" b="0"/>
        </a:fillRef>
        <a:effectRef idx="0">
          <a:scrgbClr r="0" g="0" b="0"/>
        </a:effectRef>
        <a:fontRef idx="minor"/>
      </dsp:style>
    </dsp:sp>
    <dsp:sp modelId="{8756B19E-62FD-4776-850C-2242A06DDEFC}">
      <dsp:nvSpPr>
        <dsp:cNvPr id="0" name=""/>
        <dsp:cNvSpPr/>
      </dsp:nvSpPr>
      <dsp:spPr>
        <a:xfrm rot="5400000">
          <a:off x="2274883" y="1382777"/>
          <a:ext cx="363234" cy="413529"/>
        </a:xfrm>
        <a:prstGeom prst="bentUpArrow">
          <a:avLst>
            <a:gd name="adj1" fmla="val 32840"/>
            <a:gd name="adj2" fmla="val 25000"/>
            <a:gd name="adj3" fmla="val 3578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7A05A83F-B41A-4CF9-A600-0ABA45639791}">
      <dsp:nvSpPr>
        <dsp:cNvPr id="0" name=""/>
        <dsp:cNvSpPr/>
      </dsp:nvSpPr>
      <dsp:spPr>
        <a:xfrm>
          <a:off x="2136114" y="980124"/>
          <a:ext cx="696540" cy="428011"/>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Do not alter the place of injury</a:t>
          </a:r>
        </a:p>
      </dsp:txBody>
      <dsp:txXfrm>
        <a:off x="2157012" y="1001022"/>
        <a:ext cx="654744" cy="386215"/>
      </dsp:txXfrm>
    </dsp:sp>
    <dsp:sp modelId="{9EF4E374-1730-4C58-83FB-0D51BF4813B1}">
      <dsp:nvSpPr>
        <dsp:cNvPr id="0" name=""/>
        <dsp:cNvSpPr/>
      </dsp:nvSpPr>
      <dsp:spPr>
        <a:xfrm>
          <a:off x="2790121" y="1020945"/>
          <a:ext cx="444727" cy="345937"/>
        </a:xfrm>
        <a:prstGeom prst="rect">
          <a:avLst/>
        </a:prstGeom>
        <a:noFill/>
        <a:ln>
          <a:noFill/>
        </a:ln>
        <a:effectLst/>
      </dsp:spPr>
      <dsp:style>
        <a:lnRef idx="0">
          <a:scrgbClr r="0" g="0" b="0"/>
        </a:lnRef>
        <a:fillRef idx="0">
          <a:scrgbClr r="0" g="0" b="0"/>
        </a:fillRef>
        <a:effectRef idx="0">
          <a:scrgbClr r="0" g="0" b="0"/>
        </a:effectRef>
        <a:fontRef idx="minor"/>
      </dsp:style>
    </dsp:sp>
    <dsp:sp modelId="{CB4DE055-9B1C-4D5B-B81A-B8D446FC84AF}">
      <dsp:nvSpPr>
        <dsp:cNvPr id="0" name=""/>
        <dsp:cNvSpPr/>
      </dsp:nvSpPr>
      <dsp:spPr>
        <a:xfrm rot="5400000">
          <a:off x="2739325" y="1863574"/>
          <a:ext cx="363234" cy="413529"/>
        </a:xfrm>
        <a:prstGeom prst="bentUpArrow">
          <a:avLst>
            <a:gd name="adj1" fmla="val 32840"/>
            <a:gd name="adj2" fmla="val 25000"/>
            <a:gd name="adj3" fmla="val 3578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6B9DC8B7-E287-4510-8AFF-714C6F8BA214}">
      <dsp:nvSpPr>
        <dsp:cNvPr id="0" name=""/>
        <dsp:cNvSpPr/>
      </dsp:nvSpPr>
      <dsp:spPr>
        <a:xfrm>
          <a:off x="2643090" y="1460922"/>
          <a:ext cx="611472" cy="428011"/>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Contact the supervisor</a:t>
          </a:r>
        </a:p>
      </dsp:txBody>
      <dsp:txXfrm>
        <a:off x="2663988" y="1481820"/>
        <a:ext cx="569676" cy="386215"/>
      </dsp:txXfrm>
    </dsp:sp>
    <dsp:sp modelId="{ED3E8880-7AC7-49D0-9328-0DCB23A902A5}">
      <dsp:nvSpPr>
        <dsp:cNvPr id="0" name=""/>
        <dsp:cNvSpPr/>
      </dsp:nvSpPr>
      <dsp:spPr>
        <a:xfrm>
          <a:off x="3254563" y="1501742"/>
          <a:ext cx="444727" cy="345937"/>
        </a:xfrm>
        <a:prstGeom prst="rect">
          <a:avLst/>
        </a:prstGeom>
        <a:noFill/>
        <a:ln>
          <a:noFill/>
        </a:ln>
        <a:effectLst/>
      </dsp:spPr>
      <dsp:style>
        <a:lnRef idx="0">
          <a:scrgbClr r="0" g="0" b="0"/>
        </a:lnRef>
        <a:fillRef idx="0">
          <a:scrgbClr r="0" g="0" b="0"/>
        </a:fillRef>
        <a:effectRef idx="0">
          <a:scrgbClr r="0" g="0" b="0"/>
        </a:effectRef>
        <a:fontRef idx="minor"/>
      </dsp:style>
    </dsp:sp>
    <dsp:sp modelId="{81FBFF23-A601-468A-996D-2FEEBAA5B596}">
      <dsp:nvSpPr>
        <dsp:cNvPr id="0" name=""/>
        <dsp:cNvSpPr/>
      </dsp:nvSpPr>
      <dsp:spPr>
        <a:xfrm rot="5400000">
          <a:off x="3433489" y="2355314"/>
          <a:ext cx="363234" cy="413529"/>
        </a:xfrm>
        <a:prstGeom prst="bentUpArrow">
          <a:avLst>
            <a:gd name="adj1" fmla="val 32840"/>
            <a:gd name="adj2" fmla="val 25000"/>
            <a:gd name="adj3" fmla="val 3578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7AC1DF05-8843-4A1C-8DFD-396EF1B60439}">
      <dsp:nvSpPr>
        <dsp:cNvPr id="0" name=""/>
        <dsp:cNvSpPr/>
      </dsp:nvSpPr>
      <dsp:spPr>
        <a:xfrm>
          <a:off x="3150066" y="1952662"/>
          <a:ext cx="985847" cy="428011"/>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Record the injury in the Injury Information Sheet</a:t>
          </a:r>
        </a:p>
      </dsp:txBody>
      <dsp:txXfrm>
        <a:off x="3170964" y="1973560"/>
        <a:ext cx="944051" cy="386215"/>
      </dsp:txXfrm>
    </dsp:sp>
    <dsp:sp modelId="{524A2649-002A-454C-B672-F8D01FD004CA}">
      <dsp:nvSpPr>
        <dsp:cNvPr id="0" name=""/>
        <dsp:cNvSpPr/>
      </dsp:nvSpPr>
      <dsp:spPr>
        <a:xfrm>
          <a:off x="4318721" y="1898976"/>
          <a:ext cx="1430233" cy="4494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cs-CZ" sz="800" kern="1200"/>
            <a:t>With the assistance of the OSHP and FP manager, to be found at the workpúlace, in the first aid kit or obtained from the OSHP and FP manager</a:t>
          </a:r>
        </a:p>
      </dsp:txBody>
      <dsp:txXfrm>
        <a:off x="4318721" y="1898976"/>
        <a:ext cx="1430233" cy="449462"/>
      </dsp:txXfrm>
    </dsp:sp>
    <dsp:sp modelId="{F7594B37-B074-4895-881A-BFF2114BE4E3}">
      <dsp:nvSpPr>
        <dsp:cNvPr id="0" name=""/>
        <dsp:cNvSpPr/>
      </dsp:nvSpPr>
      <dsp:spPr>
        <a:xfrm>
          <a:off x="3657042" y="2433459"/>
          <a:ext cx="611472" cy="428011"/>
        </a:xfrm>
        <a:prstGeom prst="roundRect">
          <a:avLst>
            <a:gd name="adj" fmla="val 1667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Co-operate in the injury investigation</a:t>
          </a:r>
        </a:p>
      </dsp:txBody>
      <dsp:txXfrm>
        <a:off x="3677940" y="2454357"/>
        <a:ext cx="569676" cy="38621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M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E1B65030F719B4795FFADFEFE1E0415" ma:contentTypeVersion="2" ma:contentTypeDescription="Vytvoří nový dokument" ma:contentTypeScope="" ma:versionID="f65d874b2eb09a9320232c80ca53453b">
  <xsd:schema xmlns:xsd="http://www.w3.org/2001/XMLSchema" xmlns:xs="http://www.w3.org/2001/XMLSchema" xmlns:p="http://schemas.microsoft.com/office/2006/metadata/properties" xmlns:ns2="200ac2cc-c96c-431f-864a-2438eeee06c6" targetNamespace="http://schemas.microsoft.com/office/2006/metadata/properties" ma:root="true" ma:fieldsID="4ed606ae1e7f727be2fbf02904a3b51d" ns2:_="">
    <xsd:import namespace="200ac2cc-c96c-431f-864a-2438eeee06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c2cc-c96c-431f-864a-2438eeee06c6"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C0D9-A2FD-4548-BD6C-033090E4B482}">
  <ds:schemaRefs>
    <ds:schemaRef ds:uri="http://schemas.microsoft.com/sharepoint/v3/contenttype/forms"/>
  </ds:schemaRefs>
</ds:datastoreItem>
</file>

<file path=customXml/itemProps2.xml><?xml version="1.0" encoding="utf-8"?>
<ds:datastoreItem xmlns:ds="http://schemas.openxmlformats.org/officeDocument/2006/customXml" ds:itemID="{8996B375-818C-4958-AB84-CDC829BB8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c2cc-c96c-431f-864a-2438eeee0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4DF10-326B-4BCE-848B-9153183A36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66D669-E47F-4FD0-9981-7F2C41F5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ceitec_hlavickovy_papir_en_barva (57).dotx</Template>
  <TotalTime>3029</TotalTime>
  <Pages>30</Pages>
  <Words>7070</Words>
  <Characters>41717</Characters>
  <Application>Microsoft Office Word</Application>
  <DocSecurity>0</DocSecurity>
  <Lines>347</Lines>
  <Paragraphs>97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48690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Barbora Loučková</dc:creator>
  <cp:lastModifiedBy>Barbora Loučková</cp:lastModifiedBy>
  <cp:revision>379</cp:revision>
  <cp:lastPrinted>2023-03-05T12:20:00Z</cp:lastPrinted>
  <dcterms:created xsi:type="dcterms:W3CDTF">2023-01-20T06:31:00Z</dcterms:created>
  <dcterms:modified xsi:type="dcterms:W3CDTF">2023-07-25T11:16:00Z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0x010100DE1B65030F719B4795FFADFEFE1E0415</vt:lpwstr>
  </property>
</Properties>
</file>