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Ind w:w="-6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4819"/>
        <w:gridCol w:w="1418"/>
        <w:gridCol w:w="850"/>
      </w:tblGrid>
      <w:tr w:rsidR="005A7D62" w:rsidRPr="005A7D62" w:rsidTr="00152217">
        <w:trPr>
          <w:cantSplit/>
          <w:trHeight w:val="84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4C90926" wp14:editId="0F70DDD6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98425</wp:posOffset>
                  </wp:positionV>
                  <wp:extent cx="1601470" cy="284480"/>
                  <wp:effectExtent l="0" t="0" r="0" b="1270"/>
                  <wp:wrapSquare wrapText="bothSides"/>
                  <wp:docPr id="4" name="Obrázek 4" descr="logo_zelené_bílý_pod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logo_zelené_bílý_podk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9161EA" w:rsidP="005A7D62">
            <w:pPr>
              <w:suppressAutoHyphens/>
              <w:snapToGrid w:val="0"/>
              <w:spacing w:after="60" w:line="240" w:lineRule="auto"/>
              <w:jc w:val="center"/>
              <w:rPr>
                <w:rFonts w:ascii="Verdana" w:eastAsia="Arial" w:hAnsi="Verdana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32"/>
                <w:szCs w:val="32"/>
                <w:lang w:eastAsia="ar-SA"/>
              </w:rPr>
              <w:t>Zápis ze zasedání vědecké rady CEITEC MU</w:t>
            </w:r>
          </w:p>
          <w:p w:rsidR="005A7D62" w:rsidRPr="005A7D62" w:rsidRDefault="005A7D62" w:rsidP="005A7D62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5A7D6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Verze č.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60" w:line="240" w:lineRule="auto"/>
              <w:jc w:val="both"/>
              <w:rPr>
                <w:rFonts w:ascii="Verdana" w:eastAsia="Arial" w:hAnsi="Verdana" w:cs="Arial"/>
                <w:bCs/>
                <w:kern w:val="1"/>
                <w:sz w:val="16"/>
                <w:szCs w:val="16"/>
                <w:lang w:eastAsia="ar-SA"/>
              </w:rPr>
            </w:pPr>
            <w:r w:rsidRPr="005A7D62">
              <w:rPr>
                <w:rFonts w:ascii="Verdana" w:eastAsia="Arial" w:hAnsi="Verdana" w:cs="Arial"/>
                <w:bCs/>
                <w:kern w:val="1"/>
                <w:sz w:val="16"/>
                <w:szCs w:val="16"/>
                <w:lang w:eastAsia="ar-SA"/>
              </w:rPr>
              <w:t>Datum:</w:t>
            </w:r>
          </w:p>
          <w:p w:rsidR="005A7D62" w:rsidRPr="00152217" w:rsidRDefault="00887AE8" w:rsidP="00887AE8">
            <w:pPr>
              <w:suppressAutoHyphens/>
              <w:snapToGrid w:val="0"/>
              <w:spacing w:after="60" w:line="240" w:lineRule="auto"/>
              <w:jc w:val="both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4</w:t>
            </w:r>
            <w:r w:rsidR="005A7D62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3</w:t>
            </w:r>
            <w:r w:rsidR="005A7D62"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. </w:t>
            </w:r>
            <w:r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201</w:t>
            </w:r>
            <w:r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4</w:t>
            </w:r>
            <w:r w:rsidRPr="005A7D62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DD6E1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>13.00</w:t>
            </w:r>
            <w:r w:rsidR="001817FE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="001817FE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val="en-US" w:eastAsia="ar-SA"/>
              </w:rPr>
              <w:t>hod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D62" w:rsidRPr="005A7D62" w:rsidRDefault="005A7D62" w:rsidP="005A7D62">
            <w:pPr>
              <w:suppressAutoHyphens/>
              <w:snapToGrid w:val="0"/>
              <w:spacing w:after="0" w:line="240" w:lineRule="auto"/>
              <w:ind w:left="-70" w:right="-6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77FB04D9" wp14:editId="73F5FC2E">
                  <wp:extent cx="448310" cy="448310"/>
                  <wp:effectExtent l="0" t="0" r="8890" b="8890"/>
                  <wp:docPr id="3" name="Obrázek 3" descr="logo_mu_c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mu_c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D62" w:rsidRPr="005A7D62" w:rsidTr="00152217">
        <w:trPr>
          <w:trHeight w:val="464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D62" w:rsidRPr="005A7D62" w:rsidRDefault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  <w:r w:rsidRPr="005A7D62">
              <w:rPr>
                <w:rFonts w:ascii="Times New Roman" w:eastAsia="Arial" w:hAnsi="Times New Roman" w:cs="Arial"/>
                <w:bCs/>
                <w:kern w:val="1"/>
                <w:sz w:val="8"/>
                <w:szCs w:val="8"/>
                <w:lang w:eastAsia="ar-SA"/>
              </w:rPr>
              <w:t xml:space="preserve">. 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>Účastníci</w:t>
            </w:r>
            <w:r w:rsidR="009161EA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– členové VR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: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</w:t>
            </w:r>
            <w:r w:rsidR="002419B8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Vladimír Sklenář (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VS),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Pavel Hobza (PH),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Jiří Fajkus (JF)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,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Jiří Friml (JFR),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Miroslav Strnad (MS),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MUDr.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Roman Kraus (RK),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Jiří Vorlíček (JV</w:t>
            </w:r>
            <w:r w:rsidR="002419B8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Milan Brázdil (MB),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MUDr. 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Ladislav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Vyklický (LV),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152217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Jitka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Moravcová (JMO),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Josef Humlíček (JH),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Ilja Turek (IT),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doc.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Jaromír Leichmann (JL),</w:t>
            </w:r>
            <w:r w:rsidR="00887AE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887AE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 Jan Libiger</w:t>
            </w:r>
            <w:r w:rsidR="00887AE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(JLI),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prof.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Jaroslav Koča (JK)</w:t>
            </w: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A7D62" w:rsidRPr="005A7D62" w:rsidTr="00152217">
        <w:trPr>
          <w:trHeight w:val="288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7D62" w:rsidRPr="009161EA" w:rsidRDefault="005A7D62" w:rsidP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  <w:r w:rsidRPr="005A7D62"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Externí účastníci: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dr.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Nikola Kostlánová (NK),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dr.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Martina Pokorná (MP), </w:t>
            </w:r>
            <w:r w:rsidR="002419B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ing. </w:t>
            </w:r>
            <w:r w:rsidR="009161EA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Michal Marcolla (MM)</w:t>
            </w:r>
            <w:r w:rsidR="008F3FF3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r w:rsidR="008F3FF3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br/>
            </w:r>
            <w:r w:rsidR="008F3FF3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Olga Křížová</w:t>
            </w:r>
            <w:r w:rsidR="008F3FF3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8F3FF3" w:rsidRPr="009161EA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(OK)</w:t>
            </w:r>
          </w:p>
          <w:p w:rsidR="009161EA" w:rsidRPr="005A7D62" w:rsidRDefault="009161EA" w:rsidP="005A7D62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5A7D62" w:rsidRPr="005A7D62" w:rsidTr="00152217">
        <w:trPr>
          <w:trHeight w:val="279"/>
        </w:trPr>
        <w:tc>
          <w:tcPr>
            <w:tcW w:w="97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A7D62" w:rsidRPr="005A7D62" w:rsidRDefault="009161EA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Omluveni: </w:t>
            </w:r>
            <w:r w:rsidR="00887AE8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prof. Martin Hof, prof. Jiří Mayer</w:t>
            </w:r>
          </w:p>
        </w:tc>
      </w:tr>
      <w:tr w:rsidR="009161EA" w:rsidRPr="005A7D62" w:rsidTr="00152217">
        <w:trPr>
          <w:trHeight w:hRule="exact" w:val="300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1EA" w:rsidRPr="005A7D62" w:rsidRDefault="009161EA" w:rsidP="002419B8">
            <w:pPr>
              <w:suppressAutoHyphens/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Zápis: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NK</w:t>
            </w:r>
            <w:r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 xml:space="preserve">, </w:t>
            </w:r>
            <w:r w:rsidR="002419B8" w:rsidRPr="00152217">
              <w:rPr>
                <w:rFonts w:ascii="Verdana" w:eastAsia="Arial" w:hAnsi="Verdana" w:cs="Arial"/>
                <w:bCs/>
                <w:kern w:val="1"/>
                <w:sz w:val="18"/>
                <w:szCs w:val="18"/>
                <w:lang w:eastAsia="ar-SA"/>
              </w:rPr>
              <w:t>OK</w:t>
            </w:r>
          </w:p>
        </w:tc>
      </w:tr>
      <w:tr w:rsidR="009161EA" w:rsidRPr="005A7D62" w:rsidTr="00152217">
        <w:trPr>
          <w:trHeight w:hRule="exact" w:val="227"/>
        </w:trPr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1EA" w:rsidRPr="009161EA" w:rsidRDefault="009161EA" w:rsidP="00260711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Arial" w:hAnsi="Verdana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5A7D62" w:rsidRDefault="005A7D62"/>
    <w:p w:rsidR="00F44F71" w:rsidRDefault="00F261E4">
      <w:r>
        <w:t xml:space="preserve">JK </w:t>
      </w:r>
      <w:r w:rsidR="00906083">
        <w:t xml:space="preserve">nejprve </w:t>
      </w:r>
      <w:r w:rsidR="00887AE8">
        <w:t xml:space="preserve">přednesl </w:t>
      </w:r>
      <w:r w:rsidR="00887AE8" w:rsidRPr="00024C0B">
        <w:rPr>
          <w:b/>
        </w:rPr>
        <w:t xml:space="preserve">prezentaci rozdělenou do </w:t>
      </w:r>
      <w:r w:rsidR="00881027" w:rsidRPr="00024C0B">
        <w:rPr>
          <w:b/>
        </w:rPr>
        <w:t>4 bloků</w:t>
      </w:r>
      <w:r w:rsidR="00881027">
        <w:t xml:space="preserve">. První z nich byl věnován </w:t>
      </w:r>
      <w:r w:rsidR="00F66756" w:rsidRPr="00024C0B">
        <w:rPr>
          <w:b/>
        </w:rPr>
        <w:t>základní vizi</w:t>
      </w:r>
      <w:r w:rsidR="00F66756">
        <w:t xml:space="preserve"> </w:t>
      </w:r>
      <w:r w:rsidR="00881027">
        <w:t xml:space="preserve">projektu CEITEC </w:t>
      </w:r>
      <w:r w:rsidR="00EF07B7">
        <w:t>a základním údajům o organizační struktuře ústavu. Následovala</w:t>
      </w:r>
      <w:r w:rsidR="00F44F71">
        <w:t xml:space="preserve"> </w:t>
      </w:r>
      <w:r w:rsidR="00F44F71" w:rsidRPr="00024C0B">
        <w:rPr>
          <w:b/>
        </w:rPr>
        <w:t>výzkumná zpráva</w:t>
      </w:r>
      <w:r w:rsidR="00F44F71">
        <w:t xml:space="preserve"> tj. výsledky CEITEC MU </w:t>
      </w:r>
      <w:r w:rsidR="00EF07B7">
        <w:t xml:space="preserve">z oblasti vědy a výzkumu </w:t>
      </w:r>
      <w:r w:rsidR="00F44F71">
        <w:t>za rok</w:t>
      </w:r>
      <w:r w:rsidR="00EF07B7">
        <w:t xml:space="preserve"> 2013 a jejich srovnání s předchozími roky</w:t>
      </w:r>
      <w:r w:rsidR="00F44F71">
        <w:t xml:space="preserve">. Výsledky byly prezentovány souhrnně pro celý CEITEC MU pro různé typy výsledků a taktéž po výzkumných </w:t>
      </w:r>
      <w:r w:rsidR="008F3FF3">
        <w:t>centrech</w:t>
      </w:r>
      <w:r w:rsidR="00F44F71">
        <w:t xml:space="preserve"> s motivací poukázat</w:t>
      </w:r>
      <w:r w:rsidR="00906083">
        <w:t xml:space="preserve"> </w:t>
      </w:r>
      <w:r w:rsidR="002419B8">
        <w:t>na kvalitu</w:t>
      </w:r>
      <w:r w:rsidR="00F44F71">
        <w:t xml:space="preserve"> výsledků</w:t>
      </w:r>
      <w:r w:rsidR="009766FA">
        <w:t xml:space="preserve"> (začlenění do kvartilů) a míru </w:t>
      </w:r>
      <w:r w:rsidR="007720F3">
        <w:t>interdisciplinarit</w:t>
      </w:r>
      <w:r w:rsidR="009766FA">
        <w:t>y</w:t>
      </w:r>
      <w:r w:rsidR="00EF07B7">
        <w:t xml:space="preserve">. Další část výzkumné zprávy ukázala </w:t>
      </w:r>
      <w:r w:rsidR="009766FA">
        <w:t>současnou úroveň</w:t>
      </w:r>
      <w:r w:rsidR="00EF07B7">
        <w:t xml:space="preserve"> </w:t>
      </w:r>
      <w:r w:rsidR="00EF07B7" w:rsidRPr="00A863DF">
        <w:rPr>
          <w:b/>
        </w:rPr>
        <w:t>plnění monitorovacích indikátorů projektu</w:t>
      </w:r>
      <w:r w:rsidR="00EF07B7">
        <w:t>, systém evaluace</w:t>
      </w:r>
      <w:r w:rsidR="00F44F71">
        <w:t xml:space="preserve"> vědecké excelence</w:t>
      </w:r>
      <w:r w:rsidR="00EF07B7">
        <w:t xml:space="preserve"> a byly zmíněny získané prestižní granty (ERC, ERA chair atd.) Další část zprávy </w:t>
      </w:r>
      <w:r w:rsidR="008F3FF3">
        <w:t>byla věnována</w:t>
      </w:r>
      <w:r w:rsidR="00513CD2">
        <w:t xml:space="preserve"> </w:t>
      </w:r>
      <w:r w:rsidR="00513CD2" w:rsidRPr="00024C0B">
        <w:rPr>
          <w:b/>
        </w:rPr>
        <w:t>konceptu vlastní PhD školy</w:t>
      </w:r>
      <w:r w:rsidR="00513CD2">
        <w:t xml:space="preserve">.  </w:t>
      </w:r>
      <w:r w:rsidR="006A218C">
        <w:t xml:space="preserve">V poslední části výzkumné zprávy byl nastíněn </w:t>
      </w:r>
      <w:r w:rsidR="006A218C" w:rsidRPr="00024C0B">
        <w:rPr>
          <w:b/>
        </w:rPr>
        <w:t>koncept udržitelnosti a dosahování excelence</w:t>
      </w:r>
      <w:r w:rsidR="006A218C">
        <w:t xml:space="preserve"> v projektu CEITEC do budoucna, kde jako hlavní nástroje byly představeny nastavení a podpora mezinárodního prostředí, </w:t>
      </w:r>
      <w:r w:rsidR="00014303">
        <w:t xml:space="preserve">schéma prestižních grantů a strategického partnerství. </w:t>
      </w:r>
    </w:p>
    <w:p w:rsidR="006A218C" w:rsidRPr="00024C0B" w:rsidRDefault="00906083">
      <w:pPr>
        <w:rPr>
          <w:b/>
        </w:rPr>
      </w:pPr>
      <w:r w:rsidRPr="00024C0B">
        <w:rPr>
          <w:b/>
        </w:rPr>
        <w:t>Následovala d</w:t>
      </w:r>
      <w:r w:rsidR="006A218C" w:rsidRPr="00024C0B">
        <w:rPr>
          <w:b/>
        </w:rPr>
        <w:t xml:space="preserve">iskuse k bloku </w:t>
      </w:r>
      <w:r w:rsidR="007468AE" w:rsidRPr="00024C0B">
        <w:rPr>
          <w:b/>
        </w:rPr>
        <w:t xml:space="preserve">Vědecká </w:t>
      </w:r>
      <w:r w:rsidR="006A218C" w:rsidRPr="00024C0B">
        <w:rPr>
          <w:b/>
        </w:rPr>
        <w:t>zpráva</w:t>
      </w:r>
      <w:r w:rsidR="007468AE" w:rsidRPr="00024C0B">
        <w:rPr>
          <w:b/>
        </w:rPr>
        <w:t xml:space="preserve"> za rok </w:t>
      </w:r>
      <w:r w:rsidR="00014303" w:rsidRPr="00024C0B">
        <w:rPr>
          <w:b/>
        </w:rPr>
        <w:t>2013</w:t>
      </w:r>
    </w:p>
    <w:p w:rsidR="007720F3" w:rsidRDefault="007720F3">
      <w:r>
        <w:t>JL se dotázal na možnost spolupráce PřF MU a CEITEC  při zpracování přehledu pracovišť projevujících zájem o spolupráci s University of Nottingham (Horizon, Joint Degree Programs)</w:t>
      </w:r>
      <w:r w:rsidR="007911F7">
        <w:t xml:space="preserve">. Zpracování </w:t>
      </w:r>
      <w:r w:rsidR="008F3FF3">
        <w:t xml:space="preserve">se předpokládá </w:t>
      </w:r>
      <w:r w:rsidR="007911F7">
        <w:t xml:space="preserve">v průběhu 3 týdnů. </w:t>
      </w:r>
    </w:p>
    <w:p w:rsidR="007720F3" w:rsidRDefault="007720F3">
      <w:r>
        <w:t xml:space="preserve">JK </w:t>
      </w:r>
      <w:r w:rsidR="007911F7">
        <w:t xml:space="preserve">uvedl, že CEITEC o této iniciativě ví, </w:t>
      </w:r>
      <w:r w:rsidR="008F3FF3">
        <w:t xml:space="preserve">ale </w:t>
      </w:r>
      <w:r w:rsidR="007911F7">
        <w:t xml:space="preserve">zatím se k možnosti spolupráce – vzhledem k orientaci uvedené univerzity – dosud nevyjádřil. Nicméně </w:t>
      </w:r>
      <w:r>
        <w:t>doporučil dodat materiály, na základě kterých se dohodne možný postup</w:t>
      </w:r>
      <w:r w:rsidR="007911F7">
        <w:t>. Předpokládá</w:t>
      </w:r>
      <w:r>
        <w:t>, že viz</w:t>
      </w:r>
      <w:r w:rsidR="007911F7">
        <w:t>i</w:t>
      </w:r>
      <w:r>
        <w:t xml:space="preserve"> Horizon bude CEITEC předkládat sám, zatímco u Joint Degree Programs předpokládá spolupráci s</w:t>
      </w:r>
      <w:r w:rsidR="007911F7">
        <w:t> </w:t>
      </w:r>
      <w:r>
        <w:t>fakultou</w:t>
      </w:r>
      <w:r w:rsidR="007911F7">
        <w:t>.</w:t>
      </w:r>
    </w:p>
    <w:p w:rsidR="007720F3" w:rsidRDefault="007720F3">
      <w:r>
        <w:t>JL upozornil na problém související s trendem internacionalizace fakult</w:t>
      </w:r>
      <w:r w:rsidR="00CC706B">
        <w:t xml:space="preserve"> založeném</w:t>
      </w:r>
      <w:r w:rsidR="00940A0C">
        <w:t xml:space="preserve"> na řadě kritérií - </w:t>
      </w:r>
      <w:r>
        <w:t xml:space="preserve">především </w:t>
      </w:r>
      <w:r w:rsidR="00940A0C">
        <w:t>počtech přijíždějících a vyjíždějících studentů (pobyty</w:t>
      </w:r>
      <w:r w:rsidR="00C13899">
        <w:t xml:space="preserve"> typu Erasmus apod.</w:t>
      </w:r>
      <w:r w:rsidR="00940A0C">
        <w:t xml:space="preserve">) a </w:t>
      </w:r>
      <w:r w:rsidR="008F3FF3">
        <w:t xml:space="preserve">vyjádřil názor, že by se </w:t>
      </w:r>
      <w:r w:rsidR="00940A0C">
        <w:t xml:space="preserve">CEITEC společně s PřF měl </w:t>
      </w:r>
      <w:r w:rsidR="00CC706B">
        <w:t xml:space="preserve">zapojit do vytvoření reálných kritérií, orientovaných </w:t>
      </w:r>
      <w:r w:rsidR="008846D0">
        <w:t>na skutečné indikátory kvality internacionalizace</w:t>
      </w:r>
      <w:r w:rsidR="00940A0C">
        <w:t xml:space="preserve">, kterými je </w:t>
      </w:r>
      <w:r w:rsidR="00CC706B">
        <w:t xml:space="preserve">především </w:t>
      </w:r>
      <w:r w:rsidR="00940A0C">
        <w:t xml:space="preserve">počet </w:t>
      </w:r>
      <w:r w:rsidR="008846D0">
        <w:t>zahraničních pracovníků</w:t>
      </w:r>
      <w:r w:rsidR="007911F7">
        <w:t xml:space="preserve"> a </w:t>
      </w:r>
      <w:r w:rsidR="00940A0C">
        <w:t>kvalita pracovníků schopných publikovat vědecké práce v zahraničí v prestižních časopisech</w:t>
      </w:r>
      <w:r w:rsidR="007911F7">
        <w:t>.</w:t>
      </w:r>
    </w:p>
    <w:p w:rsidR="00940A0C" w:rsidRDefault="00940A0C">
      <w:r>
        <w:t xml:space="preserve">MP </w:t>
      </w:r>
      <w:r w:rsidR="00CC706B">
        <w:t>potvrdila</w:t>
      </w:r>
      <w:r>
        <w:t xml:space="preserve">, že CEITEC o této iniciativě nebyl informován. </w:t>
      </w:r>
    </w:p>
    <w:p w:rsidR="00940A0C" w:rsidRDefault="00940A0C">
      <w:r>
        <w:t>JK</w:t>
      </w:r>
      <w:r w:rsidR="008F3FF3">
        <w:t xml:space="preserve"> </w:t>
      </w:r>
      <w:r w:rsidR="00CC706B">
        <w:t>vyjádřil souhlas se společným postupem a požádal JL o přeposlání souvisejících materiálů (rozeslaných po linii proděkanů fakult pro vědu) dr. Kostlánové, která bude tuto záležitost za CEITEC řešit.</w:t>
      </w:r>
    </w:p>
    <w:p w:rsidR="008846D0" w:rsidRDefault="008846D0">
      <w:r>
        <w:lastRenderedPageBreak/>
        <w:t xml:space="preserve">PH </w:t>
      </w:r>
      <w:r w:rsidR="00F6127F">
        <w:t xml:space="preserve">uvedl poznámku </w:t>
      </w:r>
      <w:r>
        <w:t>k uváděným výsledkům publikační aktivity, které by měly být</w:t>
      </w:r>
      <w:r w:rsidR="008F3FF3">
        <w:t xml:space="preserve"> určitým způsobem</w:t>
      </w:r>
      <w:r>
        <w:t xml:space="preserve"> „normalizovány“, aby byla jasnější jejich reálná hodnota</w:t>
      </w:r>
      <w:r w:rsidR="00D26A40">
        <w:t xml:space="preserve"> - </w:t>
      </w:r>
      <w:r>
        <w:t xml:space="preserve">například celkový počet vědců, ke kterým se výsledky vztahují, </w:t>
      </w:r>
      <w:r w:rsidR="0004589C">
        <w:t xml:space="preserve">srovnání s výsledky univerzit v rámci ČR i v zahraničí, citační ohlasy na publikaci a srovnání s ohlasy výsledků prestižních pracovišť, např. Max Planck Institute, </w:t>
      </w:r>
      <w:r>
        <w:t>apod.</w:t>
      </w:r>
    </w:p>
    <w:p w:rsidR="008846D0" w:rsidRDefault="008846D0">
      <w:r>
        <w:t xml:space="preserve">JK </w:t>
      </w:r>
      <w:r w:rsidR="00F6127F">
        <w:t>vysvětlil</w:t>
      </w:r>
      <w:r>
        <w:t xml:space="preserve">, že je velmi těžké uvést počet full time vědců, zvláště v lékařských oborech, kde se pracovní úvazek většiny vědeckých pracovníků </w:t>
      </w:r>
      <w:r w:rsidR="00AD10DF">
        <w:t>rozděluje mezi CEITEC, LF a nemocnici</w:t>
      </w:r>
      <w:r w:rsidR="002914F4">
        <w:t>. Současně však v</w:t>
      </w:r>
      <w:r w:rsidR="0004589C">
        <w:t xml:space="preserve">yjádřil souhlas s oprávněností této poznámky a přislíbil </w:t>
      </w:r>
      <w:r w:rsidR="00D26A40">
        <w:t>zohlednění uvedených požadavků</w:t>
      </w:r>
      <w:r w:rsidR="0004589C">
        <w:t xml:space="preserve"> při přípravě výzkumné zprávy pro příští zasedání </w:t>
      </w:r>
      <w:r w:rsidR="00D26A40">
        <w:t>VR</w:t>
      </w:r>
      <w:r w:rsidR="0004589C">
        <w:t>.</w:t>
      </w:r>
    </w:p>
    <w:p w:rsidR="0004589C" w:rsidRDefault="0004589C">
      <w:r>
        <w:t>JMO upozornila na hledisko rozdílnosti citačních ohlasů v závislosti na oborech</w:t>
      </w:r>
      <w:r w:rsidR="00CC706B">
        <w:t>.</w:t>
      </w:r>
    </w:p>
    <w:p w:rsidR="00AD10DF" w:rsidRDefault="0004589C">
      <w:r>
        <w:t xml:space="preserve">JK </w:t>
      </w:r>
      <w:r w:rsidR="0095632B">
        <w:t>zdůraznil</w:t>
      </w:r>
      <w:r>
        <w:t xml:space="preserve"> systém </w:t>
      </w:r>
      <w:r w:rsidR="00CC706B">
        <w:t>bonusového</w:t>
      </w:r>
      <w:r>
        <w:t xml:space="preserve"> hodnocení</w:t>
      </w:r>
      <w:r w:rsidR="00CC706B">
        <w:t xml:space="preserve"> CEITEC</w:t>
      </w:r>
      <w:r>
        <w:t xml:space="preserve">, které zohledňuje zařazení časopisu </w:t>
      </w:r>
      <w:r w:rsidR="00CC706B">
        <w:t xml:space="preserve">v daném oboru </w:t>
      </w:r>
      <w:r>
        <w:t xml:space="preserve">a nově zohledňuje i citace, zvláště </w:t>
      </w:r>
      <w:r w:rsidR="00D26A40">
        <w:t>zdůraznil přepočet</w:t>
      </w:r>
      <w:r>
        <w:t xml:space="preserve"> citací u časopisů s nízkým IF. Současně upozornil na problematiku časového horizontu, za které se výsledky zpracovávají – u některých oborů je pro objektivní posouzení výsledků minimální období 5 – 10 let</w:t>
      </w:r>
      <w:r w:rsidR="002914F4">
        <w:t xml:space="preserve">, u jiných oborů jsou pro posouzení výsledků dostačující 2 roky. </w:t>
      </w:r>
    </w:p>
    <w:p w:rsidR="0004589C" w:rsidRDefault="0004589C">
      <w:r>
        <w:t xml:space="preserve">JL upozornil na </w:t>
      </w:r>
      <w:r w:rsidR="005E48E2">
        <w:t xml:space="preserve">možnost </w:t>
      </w:r>
      <w:r>
        <w:t>využití programu INSITE, který MU za účelem získávání objektivních scientometrických údajů zakoupila</w:t>
      </w:r>
      <w:r w:rsidR="005E48E2">
        <w:t>, výstupem může být např. srovnání určité jednotky s</w:t>
      </w:r>
      <w:r w:rsidR="00D26A40">
        <w:t xml:space="preserve"> </w:t>
      </w:r>
      <w:r w:rsidR="005E48E2">
        <w:t>pracovišti stejného zaměření</w:t>
      </w:r>
      <w:r w:rsidR="00D26A40">
        <w:t xml:space="preserve"> v celosvětovém měřítku</w:t>
      </w:r>
      <w:r w:rsidR="005E48E2">
        <w:t xml:space="preserve">. </w:t>
      </w:r>
    </w:p>
    <w:p w:rsidR="005E6A05" w:rsidRDefault="005E6A05">
      <w:r>
        <w:t>NK uvedla, že se jí právě dnes po dlouhodobé snaze podařilo získat pro INSITE přístup</w:t>
      </w:r>
      <w:r w:rsidR="005E48E2">
        <w:t>.</w:t>
      </w:r>
    </w:p>
    <w:p w:rsidR="005E6A05" w:rsidRDefault="005E6A05">
      <w:r>
        <w:t xml:space="preserve">JMO upozornila na mírný rozdíl mezi počtem uvedených </w:t>
      </w:r>
      <w:r w:rsidR="00D26A40">
        <w:t>publikací</w:t>
      </w:r>
      <w:r>
        <w:t xml:space="preserve"> a výsledkem jejího porovnání </w:t>
      </w:r>
      <w:r w:rsidR="00D26A40">
        <w:t xml:space="preserve">publikací </w:t>
      </w:r>
      <w:r>
        <w:t>na WOS</w:t>
      </w:r>
      <w:r w:rsidR="00D26A40">
        <w:t>. Dále</w:t>
      </w:r>
      <w:r>
        <w:t xml:space="preserve"> se dotázala, jak </w:t>
      </w:r>
      <w:r w:rsidR="005E48E2">
        <w:t>CEITEC přistupuje</w:t>
      </w:r>
      <w:r>
        <w:t xml:space="preserve"> k </w:t>
      </w:r>
      <w:r w:rsidR="005E48E2">
        <w:t>vykazování</w:t>
      </w:r>
      <w:r>
        <w:t xml:space="preserve"> výsledků autor</w:t>
      </w:r>
      <w:r w:rsidR="005E48E2">
        <w:t>y</w:t>
      </w:r>
      <w:r>
        <w:t>, kteří mají na publikaci uvedené 3</w:t>
      </w:r>
      <w:r w:rsidR="005E48E2">
        <w:t xml:space="preserve"> různé</w:t>
      </w:r>
      <w:r>
        <w:t xml:space="preserve"> afil</w:t>
      </w:r>
      <w:r w:rsidR="007F0887">
        <w:t>i</w:t>
      </w:r>
      <w:r>
        <w:t>ace</w:t>
      </w:r>
      <w:r w:rsidR="00D26A40">
        <w:t>.</w:t>
      </w:r>
    </w:p>
    <w:p w:rsidR="005E6A05" w:rsidRPr="00B94615" w:rsidRDefault="005E6A05">
      <w:pPr>
        <w:rPr>
          <w:lang w:val="en-US"/>
        </w:rPr>
      </w:pPr>
      <w:r>
        <w:t xml:space="preserve">JK vysvětlil </w:t>
      </w:r>
      <w:r w:rsidR="00691D21">
        <w:t>oprá</w:t>
      </w:r>
      <w:r w:rsidR="005E48E2">
        <w:t>vněnost takto uváděných afil</w:t>
      </w:r>
      <w:r w:rsidR="007F0887">
        <w:t>i</w:t>
      </w:r>
      <w:r w:rsidR="005E48E2">
        <w:t xml:space="preserve">ací, zejména </w:t>
      </w:r>
      <w:r w:rsidR="00691D21">
        <w:t>u lékařských oborů</w:t>
      </w:r>
      <w:r w:rsidR="005E48E2">
        <w:t>, která se opírá o</w:t>
      </w:r>
      <w:r w:rsidR="0026087F">
        <w:t xml:space="preserve"> dohodu s fakultami o uvádění obou afil</w:t>
      </w:r>
      <w:r w:rsidR="00D939B8">
        <w:t>i</w:t>
      </w:r>
      <w:r w:rsidR="0026087F">
        <w:t>ací u sdílených zaměstnanců, afil</w:t>
      </w:r>
      <w:r w:rsidR="007F0887">
        <w:t>i</w:t>
      </w:r>
      <w:r w:rsidR="0026087F">
        <w:t xml:space="preserve">ace k fakultním nemocnicím </w:t>
      </w:r>
      <w:r w:rsidR="00C0661C">
        <w:t>souvisí např. s tím, že většina stávajících laboratoří, v nichž v současné době pracují vědci obou lékařsky orientovaných programů CEITEC MU, je umístěna v nemocnicích</w:t>
      </w:r>
      <w:r w:rsidR="00D26A40">
        <w:rPr>
          <w:i/>
        </w:rPr>
        <w:t>.</w:t>
      </w:r>
      <w:r w:rsidR="00C0661C">
        <w:rPr>
          <w:i/>
        </w:rPr>
        <w:t xml:space="preserve"> </w:t>
      </w:r>
    </w:p>
    <w:p w:rsidR="00F043BA" w:rsidRDefault="00F043BA">
      <w:r>
        <w:t>NK vysvětlila, že vícenásobná afil</w:t>
      </w:r>
      <w:r w:rsidR="00C0661C">
        <w:t>i</w:t>
      </w:r>
      <w:r>
        <w:t xml:space="preserve">ace autorů se </w:t>
      </w:r>
      <w:r w:rsidR="005E48E2">
        <w:t>řeší</w:t>
      </w:r>
      <w:r>
        <w:t xml:space="preserve"> až na rovině RIV</w:t>
      </w:r>
      <w:r w:rsidR="009403E9">
        <w:t>; dále vysvětlila, že důvodem rozdílného počtu publikací s afiliací k CEITEC jsou odlišnosti ve znění afil</w:t>
      </w:r>
      <w:r w:rsidR="00D939B8">
        <w:t>i</w:t>
      </w:r>
      <w:r w:rsidR="009403E9">
        <w:t>ací</w:t>
      </w:r>
      <w:r w:rsidR="00D26A40">
        <w:t xml:space="preserve"> na jednotlivých výsledcích. P</w:t>
      </w:r>
      <w:r w:rsidR="009403E9">
        <w:t xml:space="preserve">roto byl na základě zkušeností </w:t>
      </w:r>
      <w:r w:rsidR="009403E9" w:rsidRPr="009403E9">
        <w:t xml:space="preserve">připraven </w:t>
      </w:r>
      <w:r w:rsidRPr="009403E9">
        <w:t xml:space="preserve">kompilát více druhů </w:t>
      </w:r>
      <w:r w:rsidR="009403E9" w:rsidRPr="009403E9">
        <w:t>afil</w:t>
      </w:r>
      <w:r w:rsidR="00C0661C">
        <w:t>i</w:t>
      </w:r>
      <w:r w:rsidR="009403E9" w:rsidRPr="009403E9">
        <w:t>ací</w:t>
      </w:r>
      <w:r w:rsidR="009403E9">
        <w:t xml:space="preserve"> tak, aby seznam zahrnoval pokud možno úplný výčet publikací vázaných k CEITEC MU. </w:t>
      </w:r>
      <w:r>
        <w:t xml:space="preserve"> </w:t>
      </w:r>
    </w:p>
    <w:p w:rsidR="00F043BA" w:rsidRDefault="00F043BA">
      <w:r>
        <w:t xml:space="preserve">MP </w:t>
      </w:r>
      <w:r w:rsidR="009403E9">
        <w:t>doplnila</w:t>
      </w:r>
      <w:r>
        <w:t xml:space="preserve">, že </w:t>
      </w:r>
      <w:r w:rsidR="009403E9">
        <w:t>na</w:t>
      </w:r>
      <w:r>
        <w:t xml:space="preserve"> jednotlivých centrech byla provedena analýza </w:t>
      </w:r>
      <w:r w:rsidR="00C0661C">
        <w:t xml:space="preserve">FTE </w:t>
      </w:r>
      <w:r w:rsidR="009403E9">
        <w:t>tak, aby bylo možné porovnat výkon</w:t>
      </w:r>
      <w:r w:rsidR="001C7612">
        <w:t>nost</w:t>
      </w:r>
      <w:r w:rsidR="009403E9">
        <w:t xml:space="preserve"> jednotlivých cent</w:t>
      </w:r>
      <w:r w:rsidR="001C7612">
        <w:t>er</w:t>
      </w:r>
      <w:r w:rsidR="009403E9">
        <w:t xml:space="preserve"> </w:t>
      </w:r>
      <w:r w:rsidR="00D26A40">
        <w:t xml:space="preserve">dle výkonu </w:t>
      </w:r>
      <w:r w:rsidR="009403E9">
        <w:t xml:space="preserve">na </w:t>
      </w:r>
      <w:r w:rsidR="001C7612">
        <w:t>osobu</w:t>
      </w:r>
      <w:r w:rsidR="009403E9">
        <w:t xml:space="preserve"> výzkumníka</w:t>
      </w:r>
      <w:r w:rsidR="00D26A40">
        <w:t>.</w:t>
      </w:r>
      <w:r w:rsidR="009403E9">
        <w:t xml:space="preserve"> </w:t>
      </w:r>
    </w:p>
    <w:p w:rsidR="00F043BA" w:rsidRDefault="00F043BA">
      <w:r>
        <w:t>NK upozornila, že</w:t>
      </w:r>
      <w:r w:rsidR="00D26A40">
        <w:t xml:space="preserve"> se jedná o předběžné výsledky, </w:t>
      </w:r>
      <w:r>
        <w:t xml:space="preserve">finální výsledky budou </w:t>
      </w:r>
      <w:r w:rsidR="009403E9">
        <w:t xml:space="preserve">k dispozici </w:t>
      </w:r>
      <w:r>
        <w:t>až v</w:t>
      </w:r>
      <w:r w:rsidR="00D26A40">
        <w:t> </w:t>
      </w:r>
      <w:r>
        <w:t>dubnu</w:t>
      </w:r>
      <w:r w:rsidR="00D26A40">
        <w:t>.</w:t>
      </w:r>
    </w:p>
    <w:p w:rsidR="00F043BA" w:rsidRDefault="00F043BA">
      <w:r>
        <w:t xml:space="preserve">JK </w:t>
      </w:r>
      <w:r w:rsidR="00D26A40">
        <w:t>vysvětlil</w:t>
      </w:r>
      <w:r>
        <w:t xml:space="preserve">, že k této časové diskrepanci dochází z toho důvodu, že dle nařízení MU musí vědecká rada schvalovat předložený rozpočet a tudíž není možné ji svolat až </w:t>
      </w:r>
      <w:r w:rsidR="00D26A40">
        <w:t>po získání finálních dat (duben)</w:t>
      </w:r>
      <w:r w:rsidR="009403E9">
        <w:t>, současně nepovažuje za reálné svolávat</w:t>
      </w:r>
      <w:r w:rsidR="00D26A40">
        <w:t xml:space="preserve"> zasedání</w:t>
      </w:r>
      <w:r w:rsidR="009403E9">
        <w:t xml:space="preserve"> VR dvakrát. </w:t>
      </w:r>
    </w:p>
    <w:p w:rsidR="00F043BA" w:rsidRDefault="00D26A40">
      <w:r>
        <w:t>RK upřesnil</w:t>
      </w:r>
      <w:r w:rsidR="00F043BA">
        <w:t>, že se v případě uvádění afil</w:t>
      </w:r>
      <w:r w:rsidR="00D939B8">
        <w:t>i</w:t>
      </w:r>
      <w:r w:rsidR="00F043BA">
        <w:t xml:space="preserve">ace k nemocnicím nejedná o </w:t>
      </w:r>
      <w:r w:rsidR="00F043BA" w:rsidRPr="00D26A40">
        <w:rPr>
          <w:i/>
        </w:rPr>
        <w:t>vis major</w:t>
      </w:r>
      <w:r w:rsidR="00F043BA">
        <w:t>, ale zcela korektní pravidla</w:t>
      </w:r>
      <w:r w:rsidR="001C7612">
        <w:t>. P</w:t>
      </w:r>
      <w:r w:rsidR="00F043BA">
        <w:t xml:space="preserve">rotože </w:t>
      </w:r>
      <w:r>
        <w:t>s</w:t>
      </w:r>
      <w:r w:rsidR="00F043BA">
        <w:t xml:space="preserve">e </w:t>
      </w:r>
      <w:r w:rsidR="001C7612">
        <w:t>nemocnice na výsledcích podílí</w:t>
      </w:r>
      <w:r w:rsidR="002C7468">
        <w:t xml:space="preserve"> a </w:t>
      </w:r>
      <w:r w:rsidR="001C7612">
        <w:t xml:space="preserve">navíc z jejich </w:t>
      </w:r>
      <w:r w:rsidR="00F043BA">
        <w:t xml:space="preserve">strany </w:t>
      </w:r>
      <w:r w:rsidR="002C7468">
        <w:t xml:space="preserve">plyne velká finanční </w:t>
      </w:r>
      <w:r w:rsidR="002C7468">
        <w:lastRenderedPageBreak/>
        <w:t>podpora,</w:t>
      </w:r>
      <w:r w:rsidR="00F043BA">
        <w:t xml:space="preserve"> je uvedení afil</w:t>
      </w:r>
      <w:r w:rsidR="00D939B8">
        <w:t>i</w:t>
      </w:r>
      <w:r w:rsidR="00F043BA">
        <w:t>ace nutné. Nejproblémovější je dospět k dohodě o vykazování společných vý</w:t>
      </w:r>
      <w:r w:rsidR="001C7612">
        <w:t>sledků mezi ICRC, FNUSA a LF MU.</w:t>
      </w:r>
    </w:p>
    <w:p w:rsidR="00F043BA" w:rsidRDefault="00F043BA">
      <w:r>
        <w:t xml:space="preserve">MB </w:t>
      </w:r>
      <w:r w:rsidR="001C7612">
        <w:t xml:space="preserve">uvedl, že </w:t>
      </w:r>
      <w:r w:rsidR="0037624C">
        <w:t xml:space="preserve">by </w:t>
      </w:r>
      <w:r w:rsidR="00D26A40">
        <w:t xml:space="preserve">dle jeho názoru </w:t>
      </w:r>
      <w:r>
        <w:t>řešení</w:t>
      </w:r>
      <w:r w:rsidR="0037624C">
        <w:t>m bylo</w:t>
      </w:r>
      <w:r>
        <w:t xml:space="preserve"> memorand</w:t>
      </w:r>
      <w:r w:rsidR="0037624C">
        <w:t>um</w:t>
      </w:r>
      <w:r w:rsidR="001C7612">
        <w:t xml:space="preserve"> mezi zúčastněnými stranami, podobně jako v případě dohody mezi FNUSA a MU</w:t>
      </w:r>
      <w:r w:rsidR="0037624C">
        <w:t>.</w:t>
      </w:r>
    </w:p>
    <w:p w:rsidR="00573D41" w:rsidRDefault="00573D41">
      <w:r w:rsidRPr="00EF1FAB">
        <w:t>LV</w:t>
      </w:r>
      <w:r w:rsidR="00A240D2" w:rsidRPr="00EF1FAB">
        <w:t xml:space="preserve"> vyjádřil</w:t>
      </w:r>
      <w:r w:rsidR="00A240D2">
        <w:t xml:space="preserve"> zájem o údaje typu jaká je struktura </w:t>
      </w:r>
      <w:r w:rsidR="0038662B">
        <w:t>vědeckých pracovníků</w:t>
      </w:r>
      <w:r w:rsidR="00A240D2">
        <w:t xml:space="preserve"> na centrech, kolik bylo vytvořených nových juniorských pozicí, jakou část tvoří vědci ve věku do 40 let – tzn. </w:t>
      </w:r>
      <w:r w:rsidR="0038662B">
        <w:t>j</w:t>
      </w:r>
      <w:r w:rsidR="00A240D2">
        <w:t>aké jsou šance CEITECu do budoucna</w:t>
      </w:r>
    </w:p>
    <w:p w:rsidR="00A240D2" w:rsidRDefault="00A240D2">
      <w:r>
        <w:t>JK vysvětl</w:t>
      </w:r>
      <w:r w:rsidR="0038662B">
        <w:t>il</w:t>
      </w:r>
      <w:r>
        <w:t>, že bylo vytvořeno 9-10 nových výzkumných skupin, jejich vedoucími se stáv</w:t>
      </w:r>
      <w:r w:rsidR="0037624C">
        <w:t>ali</w:t>
      </w:r>
      <w:r>
        <w:t xml:space="preserve"> většinou lidé přicházející ze zahraničí (</w:t>
      </w:r>
      <w:r w:rsidR="0038662B">
        <w:t xml:space="preserve">návrat českých vědců ze zahraničí, např. </w:t>
      </w:r>
      <w:r w:rsidR="00C0661C">
        <w:t xml:space="preserve">dr. </w:t>
      </w:r>
      <w:r>
        <w:t>Plevka</w:t>
      </w:r>
      <w:r w:rsidR="0038662B">
        <w:t>, nebo</w:t>
      </w:r>
      <w:r>
        <w:t xml:space="preserve"> cizinci), ve věku cca 35 – 40 let</w:t>
      </w:r>
      <w:r w:rsidR="0037624C">
        <w:t xml:space="preserve">. Nezná </w:t>
      </w:r>
      <w:r>
        <w:t>přesnou statistiku</w:t>
      </w:r>
      <w:r w:rsidR="0038662B">
        <w:t xml:space="preserve"> věkového průměru v jednotlivých kategoriích</w:t>
      </w:r>
      <w:r>
        <w:t xml:space="preserve">, ale domnívá se, že </w:t>
      </w:r>
      <w:r w:rsidR="0095632B">
        <w:t>CEITEC</w:t>
      </w:r>
      <w:r>
        <w:t xml:space="preserve"> je spíše </w:t>
      </w:r>
      <w:r w:rsidR="0038662B">
        <w:t>mladší</w:t>
      </w:r>
      <w:r w:rsidR="0037624C">
        <w:t>, s</w:t>
      </w:r>
      <w:r>
        <w:t>těžejní jsou hlavně pozice postdoků, a ti jsou mladí</w:t>
      </w:r>
      <w:r w:rsidR="0038662B">
        <w:t xml:space="preserve">. Uvedl, že </w:t>
      </w:r>
      <w:r>
        <w:t>statistik</w:t>
      </w:r>
      <w:r w:rsidR="0037624C">
        <w:t>u</w:t>
      </w:r>
      <w:r>
        <w:t xml:space="preserve"> </w:t>
      </w:r>
      <w:r w:rsidR="0037624C">
        <w:t xml:space="preserve">je možné </w:t>
      </w:r>
      <w:r>
        <w:t>připravit</w:t>
      </w:r>
      <w:r w:rsidR="0037624C">
        <w:t>.</w:t>
      </w:r>
    </w:p>
    <w:p w:rsidR="00A240D2" w:rsidRDefault="00A240D2">
      <w:r>
        <w:t xml:space="preserve">MB </w:t>
      </w:r>
      <w:r w:rsidR="0038662B">
        <w:t xml:space="preserve">upozornil, že </w:t>
      </w:r>
      <w:r>
        <w:t xml:space="preserve">důležité je brát na zřetel skutečnost, že </w:t>
      </w:r>
      <w:r w:rsidR="0095632B">
        <w:t>CEITEC</w:t>
      </w:r>
      <w:r>
        <w:t xml:space="preserve"> se vyvíjí</w:t>
      </w:r>
      <w:r w:rsidR="0038662B">
        <w:t xml:space="preserve"> i po stránce personální, na základě evaluace</w:t>
      </w:r>
      <w:r>
        <w:t xml:space="preserve"> dochází k postupné </w:t>
      </w:r>
      <w:r w:rsidR="0038662B">
        <w:t>re</w:t>
      </w:r>
      <w:r>
        <w:t>struktural</w:t>
      </w:r>
      <w:r w:rsidR="0038662B">
        <w:t xml:space="preserve">izaci na úrovni skupin - </w:t>
      </w:r>
      <w:r>
        <w:t xml:space="preserve">některé </w:t>
      </w:r>
      <w:r w:rsidR="0038662B">
        <w:t>méně výkonné skupiny z</w:t>
      </w:r>
      <w:r>
        <w:t>a</w:t>
      </w:r>
      <w:r w:rsidR="0038662B">
        <w:t>n</w:t>
      </w:r>
      <w:r>
        <w:t>ikají</w:t>
      </w:r>
      <w:r w:rsidR="0037624C">
        <w:t>,</w:t>
      </w:r>
      <w:r w:rsidR="0038662B">
        <w:t xml:space="preserve"> i na úrovni personální – zůstávají ti nejvýkonnější. Uvedl, že t</w:t>
      </w:r>
      <w:r>
        <w:t xml:space="preserve">uto dynamiku je nutno zohlednit, </w:t>
      </w:r>
      <w:r w:rsidR="0038662B">
        <w:t xml:space="preserve">protože </w:t>
      </w:r>
      <w:r>
        <w:t xml:space="preserve">statistika by byla poplatná </w:t>
      </w:r>
      <w:r w:rsidR="0038662B">
        <w:t xml:space="preserve">danému </w:t>
      </w:r>
      <w:r>
        <w:t>okamžiku</w:t>
      </w:r>
      <w:r w:rsidR="0038662B">
        <w:t xml:space="preserve">. </w:t>
      </w:r>
    </w:p>
    <w:p w:rsidR="00C60FE1" w:rsidRDefault="00C60FE1">
      <w:r>
        <w:t xml:space="preserve">JK </w:t>
      </w:r>
      <w:r w:rsidR="00071B6D">
        <w:t>vznesl</w:t>
      </w:r>
      <w:r>
        <w:t xml:space="preserve"> dotaz na koordinátora Centra struk</w:t>
      </w:r>
      <w:r w:rsidR="0037624C">
        <w:t>turní biologie – prof. Sklenáře -</w:t>
      </w:r>
      <w:r>
        <w:t xml:space="preserve"> </w:t>
      </w:r>
      <w:r w:rsidR="00071B6D">
        <w:t>jaký věkový průměr je</w:t>
      </w:r>
      <w:r>
        <w:t xml:space="preserve"> na tomto centru</w:t>
      </w:r>
      <w:r w:rsidR="0037624C">
        <w:t>.</w:t>
      </w:r>
    </w:p>
    <w:p w:rsidR="00C60FE1" w:rsidRDefault="00C60FE1">
      <w:r>
        <w:t xml:space="preserve">VS </w:t>
      </w:r>
      <w:r w:rsidR="0037624C">
        <w:t>uvedl</w:t>
      </w:r>
      <w:r>
        <w:t xml:space="preserve">, že na </w:t>
      </w:r>
      <w:r w:rsidR="00C0661C">
        <w:t>C</w:t>
      </w:r>
      <w:r>
        <w:t>entru je zdravý věkový průměr vedoucích skupin</w:t>
      </w:r>
      <w:r w:rsidR="0037624C">
        <w:t xml:space="preserve"> - cca 40-45 let a</w:t>
      </w:r>
      <w:r>
        <w:t xml:space="preserve"> jedná se o pracovníky se zahraniční zkušeností nebo cizince</w:t>
      </w:r>
      <w:r w:rsidR="0037624C">
        <w:t>.</w:t>
      </w:r>
    </w:p>
    <w:p w:rsidR="00C60FE1" w:rsidRDefault="006B6637">
      <w:r>
        <w:t xml:space="preserve">JK </w:t>
      </w:r>
      <w:r w:rsidR="00071B6D">
        <w:t xml:space="preserve">doplnil, že při výběru vedoucích skupin je k původním požadavkům týkajícím se zahraniční zkušenosti (v případě všech vedoucích se jedná se o pracovníky se zahraniční zkušeností nebo cizince), nově kladen </w:t>
      </w:r>
      <w:r>
        <w:t>důraz</w:t>
      </w:r>
      <w:r w:rsidR="00071B6D">
        <w:t xml:space="preserve"> i </w:t>
      </w:r>
      <w:r>
        <w:t xml:space="preserve">na </w:t>
      </w:r>
      <w:r w:rsidR="00071B6D">
        <w:t>další atributy -  vysoký potenciál z</w:t>
      </w:r>
      <w:r>
        <w:t xml:space="preserve"> hlediska interdisciplinarity, osobnosti a oboru</w:t>
      </w:r>
      <w:r w:rsidR="00071B6D">
        <w:t xml:space="preserve"> a z hlediska získávání zahraničních grantů</w:t>
      </w:r>
      <w:r w:rsidR="0037624C">
        <w:t>.</w:t>
      </w:r>
    </w:p>
    <w:p w:rsidR="006B6637" w:rsidRDefault="006B6637">
      <w:r>
        <w:t>NK</w:t>
      </w:r>
      <w:r w:rsidR="00071B6D">
        <w:t xml:space="preserve"> doplnila, že se aktuálně </w:t>
      </w:r>
      <w:r w:rsidR="00A15D4F">
        <w:t>vytváří k</w:t>
      </w:r>
      <w:r>
        <w:t>arierní řád/systém</w:t>
      </w:r>
      <w:r w:rsidR="00A15D4F">
        <w:t xml:space="preserve">, </w:t>
      </w:r>
      <w:r>
        <w:t xml:space="preserve">je nutné </w:t>
      </w:r>
      <w:r w:rsidR="00A15D4F">
        <w:t>vytvořit</w:t>
      </w:r>
      <w:r>
        <w:t xml:space="preserve"> funkční bázový stav</w:t>
      </w:r>
      <w:r w:rsidR="00A15D4F">
        <w:t xml:space="preserve"> a v rámci něho</w:t>
      </w:r>
      <w:r>
        <w:t xml:space="preserve"> zohlednit i věk</w:t>
      </w:r>
      <w:r w:rsidR="0037624C">
        <w:t xml:space="preserve"> (</w:t>
      </w:r>
      <w:r w:rsidR="00A15D4F">
        <w:t>nepůjde</w:t>
      </w:r>
      <w:r>
        <w:t xml:space="preserve"> však o nejdůležitější kritérium</w:t>
      </w:r>
      <w:r w:rsidR="0037624C">
        <w:t>).</w:t>
      </w:r>
    </w:p>
    <w:p w:rsidR="00EE40FE" w:rsidRDefault="00EE40FE">
      <w:r>
        <w:rPr>
          <w:rFonts w:ascii="Verdana" w:eastAsia="Arial" w:hAnsi="Verdana" w:cs="Arial"/>
          <w:b/>
          <w:bCs/>
          <w:noProof/>
          <w:kern w:val="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D85A96" wp14:editId="0D17F94C">
                <wp:simplePos x="0" y="0"/>
                <wp:positionH relativeFrom="column">
                  <wp:posOffset>-56647</wp:posOffset>
                </wp:positionH>
                <wp:positionV relativeFrom="paragraph">
                  <wp:posOffset>433664</wp:posOffset>
                </wp:positionV>
                <wp:extent cx="5486400" cy="18288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.45pt;margin-top:34.15pt;width:6in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" fillcolor="#d6e3bc [1302]" strokecolor="#4e6128 [1606]" strokeweight="2pt"/>
            </w:pict>
          </mc:Fallback>
        </mc:AlternateContent>
      </w:r>
      <w:r>
        <w:t xml:space="preserve">JK ukončil diskusi poté, co byly dotazy zodpovězeny, a požádal členy VR o hlasování o Vědecké zprávě za rok 2013. </w:t>
      </w:r>
    </w:p>
    <w:p w:rsidR="00EE40FE" w:rsidRDefault="00EE40FE" w:rsidP="00EE40FE">
      <w:pPr>
        <w:rPr>
          <w:rFonts w:ascii="Verdana" w:eastAsia="Arial" w:hAnsi="Verdana" w:cs="Arial"/>
          <w:bCs/>
          <w:kern w:val="1"/>
          <w:sz w:val="18"/>
          <w:szCs w:val="18"/>
          <w:lang w:val="en-US"/>
        </w:rPr>
      </w:pPr>
      <w:proofErr w:type="spellStart"/>
      <w:r w:rsidRPr="00F35851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>Výsledky</w:t>
      </w:r>
      <w:proofErr w:type="spellEnd"/>
      <w:r w:rsidRPr="00F35851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 </w:t>
      </w:r>
      <w:proofErr w:type="spellStart"/>
      <w:r w:rsidRPr="00F35851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>hlasování</w:t>
      </w:r>
      <w:proofErr w:type="spellEnd"/>
      <w:r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 k </w:t>
      </w:r>
      <w:r w:rsidRPr="00024C0B">
        <w:rPr>
          <w:b/>
        </w:rPr>
        <w:t>Vědeck</w:t>
      </w:r>
      <w:r>
        <w:rPr>
          <w:b/>
        </w:rPr>
        <w:t>é</w:t>
      </w:r>
      <w:r w:rsidRPr="00024C0B">
        <w:rPr>
          <w:b/>
        </w:rPr>
        <w:t xml:space="preserve"> zpráv</w:t>
      </w:r>
      <w:r>
        <w:rPr>
          <w:b/>
        </w:rPr>
        <w:t>ě</w:t>
      </w:r>
      <w:r w:rsidRPr="00024C0B">
        <w:rPr>
          <w:b/>
        </w:rPr>
        <w:t xml:space="preserve"> CEITEC MU pro rok 2013</w:t>
      </w:r>
    </w:p>
    <w:p w:rsidR="00EE40FE" w:rsidRDefault="00EE40FE" w:rsidP="00EE40FE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Hlasování se účastnilo 15 členů VR</w:t>
      </w:r>
    </w:p>
    <w:p w:rsidR="00EE40FE" w:rsidRDefault="00EE40FE" w:rsidP="00EE40FE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Souhlasili: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15</w:t>
      </w:r>
    </w:p>
    <w:p w:rsidR="00EE40FE" w:rsidRDefault="00EE40FE" w:rsidP="00EE40FE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Nesouhlasil: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EE40FE" w:rsidRDefault="00EE40FE" w:rsidP="00EE40FE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Zdrželi se: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EE40FE" w:rsidRPr="00EE40FE" w:rsidRDefault="00EE40FE" w:rsidP="00EE40FE">
      <w:pPr>
        <w:rPr>
          <w:rFonts w:ascii="Verdana" w:eastAsia="Arial" w:hAnsi="Verdana" w:cs="Arial"/>
          <w:b/>
          <w:bCs/>
          <w:kern w:val="1"/>
          <w:sz w:val="18"/>
          <w:szCs w:val="18"/>
        </w:rPr>
      </w:pPr>
      <w:r>
        <w:rPr>
          <w:rFonts w:ascii="Verdana" w:eastAsia="Arial" w:hAnsi="Verdana" w:cs="Arial"/>
          <w:b/>
          <w:bCs/>
          <w:kern w:val="1"/>
          <w:sz w:val="18"/>
          <w:szCs w:val="18"/>
        </w:rPr>
        <w:t>Vědecká zpráva CEITEC MU pro rok 2013 byla schválena</w:t>
      </w:r>
    </w:p>
    <w:p w:rsidR="00EE40FE" w:rsidRPr="00F35851" w:rsidRDefault="00EE40FE" w:rsidP="00EE40FE">
      <w:pPr>
        <w:rPr>
          <w:i/>
        </w:rPr>
      </w:pPr>
      <w:r w:rsidRPr="00F35851">
        <w:rPr>
          <w:i/>
        </w:rPr>
        <w:t>xxxxxxxxxxxxxxxxxxxxxxxxxxxxxxxxxxxxxxxxxxxxxxxxxxxxxxxxxxxxxxxxxxxxxxxxxxxxxxxxxxxxxxxxx</w:t>
      </w:r>
    </w:p>
    <w:p w:rsidR="006B6637" w:rsidRDefault="006B6637" w:rsidP="006B6637">
      <w:r>
        <w:lastRenderedPageBreak/>
        <w:t xml:space="preserve">Jednání vědecké rady pokračovalo </w:t>
      </w:r>
      <w:r w:rsidRPr="00024C0B">
        <w:rPr>
          <w:b/>
        </w:rPr>
        <w:t>ekonomickou částí</w:t>
      </w:r>
    </w:p>
    <w:p w:rsidR="00EE40FE" w:rsidRPr="00A863DF" w:rsidRDefault="00A863DF">
      <w:r>
        <w:rPr>
          <w:rFonts w:ascii="Verdana" w:eastAsia="Arial" w:hAnsi="Verdana" w:cs="Arial"/>
          <w:b/>
          <w:bCs/>
          <w:noProof/>
          <w:kern w:val="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3930D" wp14:editId="48ED4DA3">
                <wp:simplePos x="0" y="0"/>
                <wp:positionH relativeFrom="column">
                  <wp:posOffset>-56647</wp:posOffset>
                </wp:positionH>
                <wp:positionV relativeFrom="paragraph">
                  <wp:posOffset>628593</wp:posOffset>
                </wp:positionV>
                <wp:extent cx="5818505" cy="2363190"/>
                <wp:effectExtent l="0" t="0" r="10795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23631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4.45pt;margin-top:49.5pt;width:458.15pt;height:18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" fillcolor="#d6e3bc [1302]" strokecolor="#4e6128 [1606]" strokeweight="2pt"/>
            </w:pict>
          </mc:Fallback>
        </mc:AlternateContent>
      </w:r>
      <w:r w:rsidR="006B6637">
        <w:t xml:space="preserve">JK v úvodu uvedl, že loňské projednávání rozpočtu se řešilo hlasováním </w:t>
      </w:r>
      <w:r w:rsidR="006B6637" w:rsidRPr="00EE6495">
        <w:rPr>
          <w:i/>
        </w:rPr>
        <w:t>per rollam</w:t>
      </w:r>
      <w:r w:rsidR="006B6637" w:rsidRPr="006B6637">
        <w:t>, a dnes musí být dodatečně potvrzeno</w:t>
      </w:r>
      <w:r>
        <w:t>.</w:t>
      </w:r>
      <w:r w:rsidR="006B6637" w:rsidRPr="006B6637">
        <w:t xml:space="preserve"> </w:t>
      </w:r>
      <w:r w:rsidR="00F35851">
        <w:t>Byly promítnuty</w:t>
      </w:r>
      <w:r w:rsidR="00A15D4F">
        <w:t xml:space="preserve"> </w:t>
      </w:r>
      <w:r w:rsidR="00F35851">
        <w:t>následující výsledky</w:t>
      </w:r>
      <w:r w:rsidR="006B6637">
        <w:t xml:space="preserve"> loňské</w:t>
      </w:r>
      <w:r w:rsidR="00A15D4F">
        <w:t>ho</w:t>
      </w:r>
      <w:r w:rsidR="006B6637">
        <w:t xml:space="preserve"> hlasování</w:t>
      </w:r>
      <w:r w:rsidR="00F35851">
        <w:t xml:space="preserve"> a členové VR byli seznámeni s tím, že budou součástí zápisu z VR.</w:t>
      </w:r>
    </w:p>
    <w:p w:rsidR="00EE40FE" w:rsidRDefault="00F35851" w:rsidP="00F35851">
      <w:pPr>
        <w:rPr>
          <w:rFonts w:ascii="Verdana" w:eastAsia="Arial" w:hAnsi="Verdana" w:cs="Arial"/>
          <w:bCs/>
          <w:kern w:val="1"/>
          <w:sz w:val="18"/>
          <w:szCs w:val="18"/>
          <w:lang w:val="en-US"/>
        </w:rPr>
      </w:pPr>
      <w:proofErr w:type="spellStart"/>
      <w:r w:rsidRPr="00F35851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>Výsledky</w:t>
      </w:r>
      <w:proofErr w:type="spellEnd"/>
      <w:r w:rsidRPr="00F35851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 </w:t>
      </w:r>
      <w:proofErr w:type="spellStart"/>
      <w:r w:rsidRPr="00F35851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>hlasování</w:t>
      </w:r>
      <w:proofErr w:type="spellEnd"/>
      <w:r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 k </w:t>
      </w:r>
      <w:proofErr w:type="spellStart"/>
      <w:r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>rozpočtu</w:t>
      </w:r>
      <w:proofErr w:type="spellEnd"/>
      <w:r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 </w:t>
      </w:r>
      <w:r w:rsidR="00EE40FE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CEITEC MU pro </w:t>
      </w:r>
      <w:proofErr w:type="spellStart"/>
      <w:r w:rsidR="00EE40FE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>rok</w:t>
      </w:r>
      <w:proofErr w:type="spellEnd"/>
      <w:r w:rsidR="00EE40FE"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  <w:t xml:space="preserve"> 2013 / </w:t>
      </w:r>
      <w:r w:rsidR="00EE40FE" w:rsidRPr="00EE40FE">
        <w:rPr>
          <w:rFonts w:ascii="Verdana" w:eastAsia="Arial" w:hAnsi="Verdana" w:cs="Arial"/>
          <w:b/>
          <w:bCs/>
          <w:i/>
          <w:kern w:val="1"/>
          <w:sz w:val="18"/>
          <w:szCs w:val="18"/>
          <w:lang w:val="en-US"/>
        </w:rPr>
        <w:t xml:space="preserve">per </w:t>
      </w:r>
      <w:proofErr w:type="spellStart"/>
      <w:r w:rsidR="00EE40FE" w:rsidRPr="00EE40FE">
        <w:rPr>
          <w:rFonts w:ascii="Verdana" w:eastAsia="Arial" w:hAnsi="Verdana" w:cs="Arial"/>
          <w:b/>
          <w:bCs/>
          <w:i/>
          <w:kern w:val="1"/>
          <w:sz w:val="18"/>
          <w:szCs w:val="18"/>
          <w:lang w:val="en-US"/>
        </w:rPr>
        <w:t>rollam</w:t>
      </w:r>
      <w:proofErr w:type="spellEnd"/>
    </w:p>
    <w:p w:rsidR="00F35851" w:rsidRDefault="00EE40FE" w:rsidP="00F35851">
      <w:pPr>
        <w:rPr>
          <w:rFonts w:ascii="Verdana" w:eastAsia="Arial" w:hAnsi="Verdana" w:cs="Arial"/>
          <w:bCs/>
          <w:kern w:val="1"/>
          <w:sz w:val="18"/>
          <w:szCs w:val="18"/>
          <w:lang w:val="en-US"/>
        </w:rPr>
      </w:pPr>
      <w:proofErr w:type="spellStart"/>
      <w:proofErr w:type="gramStart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>termín</w:t>
      </w:r>
      <w:proofErr w:type="spellEnd"/>
      <w:proofErr w:type="gramEnd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>vyhlášení</w:t>
      </w:r>
      <w:proofErr w:type="spellEnd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 xml:space="preserve"> 13. 5. 2013</w:t>
      </w:r>
    </w:p>
    <w:p w:rsidR="00EE40FE" w:rsidRPr="00F35851" w:rsidRDefault="00EE40FE" w:rsidP="00F35851">
      <w:pPr>
        <w:rPr>
          <w:rFonts w:ascii="Verdana" w:eastAsia="Arial" w:hAnsi="Verdana" w:cs="Arial"/>
          <w:b/>
          <w:bCs/>
          <w:kern w:val="1"/>
          <w:sz w:val="18"/>
          <w:szCs w:val="18"/>
          <w:lang w:val="en-US"/>
        </w:rPr>
      </w:pPr>
      <w:proofErr w:type="spellStart"/>
      <w:proofErr w:type="gramStart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>termín</w:t>
      </w:r>
      <w:proofErr w:type="spellEnd"/>
      <w:proofErr w:type="gramEnd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>ukončení</w:t>
      </w:r>
      <w:proofErr w:type="spellEnd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 xml:space="preserve"> </w:t>
      </w:r>
      <w:proofErr w:type="spellStart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>hlasování</w:t>
      </w:r>
      <w:proofErr w:type="spellEnd"/>
      <w:r>
        <w:rPr>
          <w:rFonts w:ascii="Verdana" w:eastAsia="Arial" w:hAnsi="Verdana" w:cs="Arial"/>
          <w:bCs/>
          <w:kern w:val="1"/>
          <w:sz w:val="18"/>
          <w:szCs w:val="18"/>
          <w:lang w:val="en-US"/>
        </w:rPr>
        <w:t xml:space="preserve"> 20. 5. 2013</w:t>
      </w:r>
    </w:p>
    <w:p w:rsidR="00F35851" w:rsidRDefault="00F35851" w:rsidP="00F35851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Hlasování se účastnilo  </w:t>
      </w:r>
      <w:r w:rsidR="00EE40FE">
        <w:rPr>
          <w:rFonts w:ascii="Verdana" w:eastAsia="Arial" w:hAnsi="Verdana" w:cs="Arial"/>
          <w:bCs/>
          <w:kern w:val="1"/>
          <w:sz w:val="18"/>
          <w:szCs w:val="18"/>
        </w:rPr>
        <w:t xml:space="preserve">15 </w:t>
      </w:r>
      <w:r>
        <w:rPr>
          <w:rFonts w:ascii="Verdana" w:eastAsia="Arial" w:hAnsi="Verdana" w:cs="Arial"/>
          <w:bCs/>
          <w:kern w:val="1"/>
          <w:sz w:val="18"/>
          <w:szCs w:val="18"/>
        </w:rPr>
        <w:t>členů VR</w:t>
      </w:r>
    </w:p>
    <w:p w:rsidR="00F35851" w:rsidRDefault="00F35851" w:rsidP="00F35851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Souhlasili: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14</w:t>
      </w:r>
    </w:p>
    <w:p w:rsidR="00F35851" w:rsidRDefault="00F35851" w:rsidP="00F35851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Nesouhlasil: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1</w:t>
      </w:r>
    </w:p>
    <w:p w:rsidR="00F35851" w:rsidRDefault="00F35851" w:rsidP="00F35851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Zdrželi se: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F35851" w:rsidRPr="00EE40FE" w:rsidRDefault="00F35851" w:rsidP="006B6637">
      <w:pPr>
        <w:rPr>
          <w:rFonts w:ascii="Verdana" w:eastAsia="Arial" w:hAnsi="Verdana" w:cs="Arial"/>
          <w:b/>
          <w:bCs/>
          <w:kern w:val="1"/>
          <w:sz w:val="18"/>
          <w:szCs w:val="18"/>
        </w:rPr>
      </w:pPr>
      <w:r w:rsidRPr="00EE40FE">
        <w:rPr>
          <w:rFonts w:ascii="Verdana" w:eastAsia="Arial" w:hAnsi="Verdana" w:cs="Arial"/>
          <w:b/>
          <w:bCs/>
          <w:kern w:val="1"/>
          <w:sz w:val="18"/>
          <w:szCs w:val="18"/>
        </w:rPr>
        <w:t>Ustanovení bylo schváleno.</w:t>
      </w:r>
    </w:p>
    <w:p w:rsidR="00F35851" w:rsidRDefault="00F35851" w:rsidP="006B6637"/>
    <w:p w:rsidR="00045638" w:rsidRPr="00F35851" w:rsidRDefault="00045638" w:rsidP="00045638">
      <w:pPr>
        <w:rPr>
          <w:i/>
        </w:rPr>
      </w:pPr>
      <w:r w:rsidRPr="00F35851">
        <w:rPr>
          <w:i/>
        </w:rPr>
        <w:t>xxxxxxxxxxxxxxxxxxxxxxxxxxxxxxxxxxxxxxxxxxxxxxxxxxxxxxxxxxxxxxxxxxxxxxxxxxxxxxxxxxxxxxxxx</w:t>
      </w:r>
    </w:p>
    <w:p w:rsidR="00045638" w:rsidRDefault="00045638" w:rsidP="006B6637"/>
    <w:p w:rsidR="007E7D96" w:rsidRDefault="007E7D96" w:rsidP="006B6637">
      <w:r>
        <w:t>JK prezent</w:t>
      </w:r>
      <w:r w:rsidR="00EE40FE">
        <w:t>oval</w:t>
      </w:r>
      <w:r>
        <w:t xml:space="preserve"> </w:t>
      </w:r>
      <w:r w:rsidRPr="00EE40FE">
        <w:rPr>
          <w:b/>
        </w:rPr>
        <w:t>Ekonomick</w:t>
      </w:r>
      <w:r w:rsidR="00EE40FE" w:rsidRPr="00EE40FE">
        <w:rPr>
          <w:b/>
        </w:rPr>
        <w:t xml:space="preserve">ou </w:t>
      </w:r>
      <w:r w:rsidRPr="00EE40FE">
        <w:rPr>
          <w:b/>
        </w:rPr>
        <w:t>část</w:t>
      </w:r>
      <w:r>
        <w:t>.</w:t>
      </w:r>
    </w:p>
    <w:p w:rsidR="006E0DF1" w:rsidRPr="006E0DF1" w:rsidRDefault="007E7D96" w:rsidP="006B6637">
      <w:r>
        <w:t xml:space="preserve">JK v ekonomické části prezentace definoval jednotlivé </w:t>
      </w:r>
      <w:r w:rsidRPr="005321D2">
        <w:t xml:space="preserve">složky </w:t>
      </w:r>
      <w:r w:rsidR="00E16A2A" w:rsidRPr="005321D2">
        <w:t>rozpočtu (</w:t>
      </w:r>
      <w:r w:rsidR="005321D2" w:rsidRPr="001F6412">
        <w:t>institucionální zdroje</w:t>
      </w:r>
      <w:r w:rsidR="00E16A2A" w:rsidRPr="005321D2">
        <w:t xml:space="preserve"> = </w:t>
      </w:r>
      <w:r w:rsidR="005321D2" w:rsidRPr="001F6412">
        <w:t>institucionální podpora</w:t>
      </w:r>
      <w:r w:rsidR="005321D2" w:rsidRPr="005321D2">
        <w:t xml:space="preserve"> </w:t>
      </w:r>
      <w:r w:rsidR="00E16A2A" w:rsidRPr="005321D2">
        <w:t xml:space="preserve">a </w:t>
      </w:r>
      <w:r w:rsidR="005321D2" w:rsidRPr="005321D2">
        <w:t>příspěve</w:t>
      </w:r>
      <w:r w:rsidR="005321D2">
        <w:t>k na vzdělávací činnost</w:t>
      </w:r>
      <w:r w:rsidR="0037624C">
        <w:t>)</w:t>
      </w:r>
      <w:r w:rsidR="00E16A2A">
        <w:t xml:space="preserve">, </w:t>
      </w:r>
      <w:proofErr w:type="spellStart"/>
      <w:r w:rsidR="00E16A2A">
        <w:t>VaV</w:t>
      </w:r>
      <w:r w:rsidR="00D939B8">
        <w:t>p</w:t>
      </w:r>
      <w:r w:rsidR="00E16A2A">
        <w:t>I</w:t>
      </w:r>
      <w:proofErr w:type="spellEnd"/>
      <w:r w:rsidR="00E16A2A">
        <w:t xml:space="preserve"> = Start-up grant</w:t>
      </w:r>
      <w:r w:rsidR="005321D2">
        <w:t>,</w:t>
      </w:r>
      <w:r w:rsidR="00E16A2A">
        <w:t xml:space="preserve"> ú</w:t>
      </w:r>
      <w:r w:rsidR="0037624C">
        <w:t>čelové prostředky = granty atd.</w:t>
      </w:r>
      <w:r w:rsidR="00E16A2A">
        <w:t xml:space="preserve"> </w:t>
      </w:r>
      <w:r>
        <w:t xml:space="preserve">a základní principy jeho tvorby, detailně vysvětlil </w:t>
      </w:r>
      <w:r w:rsidR="000D031A">
        <w:t xml:space="preserve">princip </w:t>
      </w:r>
      <w:r>
        <w:t xml:space="preserve">rozdělování </w:t>
      </w:r>
      <w:r w:rsidR="007B13FB">
        <w:t xml:space="preserve">rozpočtu na jednotlivá centra – RIV body se rozpočtují stejnými </w:t>
      </w:r>
      <w:proofErr w:type="gramStart"/>
      <w:r w:rsidR="007B13FB">
        <w:t>pravidly jako</w:t>
      </w:r>
      <w:proofErr w:type="gramEnd"/>
      <w:r w:rsidR="007B13FB">
        <w:t xml:space="preserve"> je získáváme, u</w:t>
      </w:r>
      <w:r w:rsidR="00061DA6">
        <w:t xml:space="preserve"> </w:t>
      </w:r>
      <w:r>
        <w:t>Start-up grantu (SUG)</w:t>
      </w:r>
      <w:r w:rsidR="007B13FB">
        <w:t xml:space="preserve"> </w:t>
      </w:r>
      <w:r w:rsidR="003A079A">
        <w:t xml:space="preserve">se nejdříve stanovily parametry a poté se určily jejich váhy, které se mohou </w:t>
      </w:r>
      <w:r w:rsidR="007B13FB">
        <w:t>časem</w:t>
      </w:r>
      <w:r w:rsidR="003A079A">
        <w:t xml:space="preserve"> měnit</w:t>
      </w:r>
      <w:r w:rsidR="007B13FB">
        <w:t xml:space="preserve"> dle aktuálních priorit</w:t>
      </w:r>
      <w:r w:rsidR="003A079A">
        <w:t xml:space="preserve">. Následně </w:t>
      </w:r>
      <w:r>
        <w:t xml:space="preserve">předložil rozpis investic po jednotlivých </w:t>
      </w:r>
      <w:r w:rsidR="000D031A">
        <w:t>centrech</w:t>
      </w:r>
      <w:r w:rsidR="003A079A">
        <w:t xml:space="preserve"> a vysvětlil patrné rozdíly</w:t>
      </w:r>
      <w:r w:rsidR="007B13FB">
        <w:t xml:space="preserve"> v jejich čerpání</w:t>
      </w:r>
      <w:r w:rsidR="003A079A">
        <w:t xml:space="preserve">, které odráží míru využívání facilit – </w:t>
      </w:r>
      <w:r w:rsidR="007B13FB">
        <w:t>někte</w:t>
      </w:r>
      <w:r w:rsidR="003A079A">
        <w:t xml:space="preserve">rá centra využívají </w:t>
      </w:r>
      <w:r w:rsidR="007B13FB">
        <w:t xml:space="preserve">nové </w:t>
      </w:r>
      <w:r w:rsidR="003A079A">
        <w:t xml:space="preserve">facility, </w:t>
      </w:r>
      <w:r w:rsidR="007B13FB">
        <w:t>ně</w:t>
      </w:r>
      <w:r w:rsidR="003A079A">
        <w:t>která na budovy dosud čekají (např. nanotechnologie)</w:t>
      </w:r>
      <w:r w:rsidR="006E0DF1">
        <w:t xml:space="preserve">, dále vysvětlil, </w:t>
      </w:r>
      <w:r w:rsidR="007B13FB">
        <w:t>že</w:t>
      </w:r>
      <w:r w:rsidR="003A079A">
        <w:t xml:space="preserve"> centrum S</w:t>
      </w:r>
      <w:r w:rsidR="00D939B8">
        <w:t>trukturní biologie</w:t>
      </w:r>
      <w:r w:rsidR="003A079A">
        <w:t xml:space="preserve"> </w:t>
      </w:r>
      <w:r w:rsidR="00D939B8">
        <w:t xml:space="preserve">mírně </w:t>
      </w:r>
      <w:r w:rsidR="007B13FB">
        <w:t>vybočuje proto, že</w:t>
      </w:r>
      <w:r w:rsidR="003A079A">
        <w:t xml:space="preserve"> </w:t>
      </w:r>
      <w:r w:rsidR="00DB0023">
        <w:t>je zodpovědn</w:t>
      </w:r>
      <w:r w:rsidR="00D23697">
        <w:t xml:space="preserve">é </w:t>
      </w:r>
      <w:r w:rsidR="00D939B8">
        <w:t xml:space="preserve">za provoz </w:t>
      </w:r>
      <w:proofErr w:type="gramStart"/>
      <w:r w:rsidR="00D939B8">
        <w:t xml:space="preserve">většiny </w:t>
      </w:r>
      <w:r w:rsidR="00050C35">
        <w:t xml:space="preserve"> sdílených</w:t>
      </w:r>
      <w:proofErr w:type="gramEnd"/>
      <w:r w:rsidR="00050C35">
        <w:t xml:space="preserve"> laborat</w:t>
      </w:r>
      <w:r w:rsidR="00D939B8">
        <w:t>oří (</w:t>
      </w:r>
      <w:r w:rsidR="003A079A">
        <w:t>Core Facility</w:t>
      </w:r>
      <w:r w:rsidR="00D939B8">
        <w:t>)</w:t>
      </w:r>
      <w:r w:rsidR="003A079A">
        <w:t xml:space="preserve">. Dále </w:t>
      </w:r>
      <w:r w:rsidR="00061DA6">
        <w:t xml:space="preserve">prezentoval </w:t>
      </w:r>
      <w:r w:rsidR="000D031A">
        <w:t>rozpočet roku 2013 a srovnání rozpočtů od roku 2011 opět po jednotlivých centrech</w:t>
      </w:r>
      <w:r w:rsidRPr="006E0DF1">
        <w:t>.</w:t>
      </w:r>
      <w:r w:rsidR="00061DA6" w:rsidRPr="006E0DF1">
        <w:t xml:space="preserve"> Zde je stále uplatňováno pravidlo </w:t>
      </w:r>
      <w:r w:rsidR="00D939B8">
        <w:t xml:space="preserve">maximálního </w:t>
      </w:r>
      <w:r w:rsidR="00061DA6" w:rsidRPr="006E0DF1">
        <w:t xml:space="preserve">meziročního poklesu do 20 </w:t>
      </w:r>
      <w:r w:rsidR="00061DA6" w:rsidRPr="006E0DF1">
        <w:rPr>
          <w:lang w:val="en-US"/>
        </w:rPr>
        <w:t>%</w:t>
      </w:r>
      <w:r w:rsidR="00061DA6" w:rsidRPr="006E0DF1">
        <w:t xml:space="preserve"> (s výjimkou M</w:t>
      </w:r>
      <w:r w:rsidR="00D939B8">
        <w:t xml:space="preserve">endlova </w:t>
      </w:r>
      <w:r w:rsidR="00061DA6" w:rsidRPr="006E0DF1">
        <w:t>C</w:t>
      </w:r>
      <w:r w:rsidR="00D939B8">
        <w:t>entra</w:t>
      </w:r>
      <w:r w:rsidR="00061DA6" w:rsidRPr="006E0DF1">
        <w:t xml:space="preserve">, kde </w:t>
      </w:r>
      <w:r w:rsidR="00D14A26">
        <w:t>byl</w:t>
      </w:r>
      <w:r w:rsidR="00061DA6" w:rsidRPr="006E0DF1">
        <w:t xml:space="preserve"> </w:t>
      </w:r>
      <w:r w:rsidR="006E0DF1" w:rsidRPr="006E0DF1">
        <w:t xml:space="preserve">nutný </w:t>
      </w:r>
      <w:r w:rsidR="00050C35">
        <w:t xml:space="preserve">mírně </w:t>
      </w:r>
      <w:r w:rsidR="007B13FB" w:rsidRPr="006E0DF1">
        <w:t xml:space="preserve">vyšší </w:t>
      </w:r>
      <w:r w:rsidR="006E0DF1" w:rsidRPr="006E0DF1">
        <w:t>pokles)</w:t>
      </w:r>
      <w:r w:rsidR="00D14A26">
        <w:t xml:space="preserve">, ale </w:t>
      </w:r>
      <w:r w:rsidR="00D939B8">
        <w:t>C</w:t>
      </w:r>
      <w:r w:rsidR="0037624C">
        <w:t>entra se postupně blíží</w:t>
      </w:r>
      <w:r w:rsidR="00D14A26">
        <w:t xml:space="preserve"> k  rozpočtům</w:t>
      </w:r>
      <w:r w:rsidR="00D939B8">
        <w:t xml:space="preserve"> odpovídajícím jejich vědecké výkonnosti, zejména co se její kvality týče</w:t>
      </w:r>
      <w:r w:rsidR="006E0DF1" w:rsidRPr="006E0DF1">
        <w:t xml:space="preserve">. </w:t>
      </w:r>
    </w:p>
    <w:p w:rsidR="006E0DF1" w:rsidRDefault="00061DA6" w:rsidP="006E0DF1">
      <w:r>
        <w:t xml:space="preserve">JK se vrátil k loňské otázce </w:t>
      </w:r>
      <w:r w:rsidR="00F52CDF">
        <w:t xml:space="preserve">JMO </w:t>
      </w:r>
      <w:r w:rsidR="0037624C">
        <w:t>týkající se podpory</w:t>
      </w:r>
      <w:r w:rsidR="00F52CDF">
        <w:t xml:space="preserve"> projekt</w:t>
      </w:r>
      <w:r w:rsidR="0037624C">
        <w:t>ů a u</w:t>
      </w:r>
      <w:r>
        <w:t xml:space="preserve">vedl, že je nepodporujeme nijak, ale </w:t>
      </w:r>
      <w:r w:rsidR="00F52CDF">
        <w:t>snažíme se je</w:t>
      </w:r>
      <w:r w:rsidR="00D14A26">
        <w:t xml:space="preserve"> alespoň</w:t>
      </w:r>
      <w:r w:rsidR="00F52CDF">
        <w:t xml:space="preserve"> netrestat. Filozofie MU je jiná – </w:t>
      </w:r>
      <w:r w:rsidR="00625D4F">
        <w:t>univerzitní rozpočet má</w:t>
      </w:r>
      <w:r w:rsidR="00D14A26">
        <w:t xml:space="preserve"> stejná pravidla pro odvody ze zahraničních projektů</w:t>
      </w:r>
      <w:r w:rsidR="00625D4F">
        <w:t xml:space="preserve"> jako z institucionální podpory nebo </w:t>
      </w:r>
      <w:r w:rsidR="001F62F1">
        <w:t>příspěvku na vzdělávací činnost</w:t>
      </w:r>
      <w:r w:rsidR="00625D4F">
        <w:t xml:space="preserve">. Vzhledem k nastaveným indikátorům musí CEITEC mít vysoký počet zahraničních grantů a následkem popsané rozpočtové filozofie </w:t>
      </w:r>
      <w:r w:rsidR="00F52CDF">
        <w:t xml:space="preserve">v letošním </w:t>
      </w:r>
      <w:r w:rsidR="00625D4F">
        <w:t xml:space="preserve">roce </w:t>
      </w:r>
      <w:r w:rsidR="00F52CDF">
        <w:t xml:space="preserve">CEITEC odvádí </w:t>
      </w:r>
      <w:r w:rsidR="00AD0815">
        <w:t xml:space="preserve">zpět MU 68 % </w:t>
      </w:r>
      <w:r w:rsidR="00625D4F">
        <w:t xml:space="preserve">z normativních zdrojů (institucionální podpora a </w:t>
      </w:r>
      <w:r w:rsidR="001F62F1">
        <w:t>příspěvek na vzdělávací činnost</w:t>
      </w:r>
      <w:r w:rsidR="00625D4F">
        <w:t>)</w:t>
      </w:r>
      <w:r w:rsidR="00AD0815">
        <w:t>.</w:t>
      </w:r>
      <w:r w:rsidR="00625D4F">
        <w:t xml:space="preserve"> Tento systém je</w:t>
      </w:r>
      <w:r w:rsidR="00D939B8">
        <w:t xml:space="preserve"> pro CEITEC MU</w:t>
      </w:r>
      <w:r w:rsidR="00625D4F">
        <w:t xml:space="preserve"> neudržitelný. </w:t>
      </w:r>
      <w:r>
        <w:t xml:space="preserve">Jako jeden z řady důvodů </w:t>
      </w:r>
      <w:r w:rsidR="00AD0815">
        <w:t xml:space="preserve">uvedl </w:t>
      </w:r>
      <w:r>
        <w:t>n</w:t>
      </w:r>
      <w:r w:rsidR="00F52CDF">
        <w:t>apř.</w:t>
      </w:r>
      <w:r>
        <w:t xml:space="preserve"> projekty</w:t>
      </w:r>
      <w:r w:rsidR="00F52CDF">
        <w:t xml:space="preserve"> VaVPI</w:t>
      </w:r>
      <w:r w:rsidR="00AD0815">
        <w:t xml:space="preserve">, které </w:t>
      </w:r>
      <w:r>
        <w:t>přináší jen účel</w:t>
      </w:r>
      <w:r w:rsidR="00AD0815">
        <w:t>ové prostředky a běžný provoz (</w:t>
      </w:r>
      <w:r w:rsidR="00F52CDF">
        <w:t>úklid apod.</w:t>
      </w:r>
      <w:r w:rsidR="00AD0815">
        <w:t>)</w:t>
      </w:r>
      <w:r w:rsidR="00F52CDF">
        <w:t xml:space="preserve"> lze financovat </w:t>
      </w:r>
      <w:r w:rsidR="001F62F1">
        <w:t xml:space="preserve">z těchto </w:t>
      </w:r>
      <w:r w:rsidR="00902C8E">
        <w:t xml:space="preserve">a </w:t>
      </w:r>
      <w:r w:rsidR="001F62F1">
        <w:t xml:space="preserve">dalších účelových zdrojů </w:t>
      </w:r>
      <w:r w:rsidR="00F52CDF">
        <w:t xml:space="preserve">pouze </w:t>
      </w:r>
      <w:r w:rsidR="001F62F1">
        <w:t xml:space="preserve">v </w:t>
      </w:r>
      <w:r w:rsidR="001F62F1">
        <w:lastRenderedPageBreak/>
        <w:t>omezené míře</w:t>
      </w:r>
      <w:r w:rsidR="00F52CDF">
        <w:t xml:space="preserve">. </w:t>
      </w:r>
      <w:r>
        <w:t xml:space="preserve">Zdůraznil, </w:t>
      </w:r>
      <w:r w:rsidR="006E0DF1">
        <w:t xml:space="preserve">že </w:t>
      </w:r>
      <w:r w:rsidR="00050C35">
        <w:t>p</w:t>
      </w:r>
      <w:r w:rsidR="006E0DF1">
        <w:t xml:space="preserve">ro rok 2014 je sice připravený vyrovnaný rozpočet, ale problém </w:t>
      </w:r>
      <w:r w:rsidR="00D939B8">
        <w:t xml:space="preserve">nejen </w:t>
      </w:r>
      <w:r w:rsidR="006E0DF1">
        <w:t xml:space="preserve">přetrvává, </w:t>
      </w:r>
      <w:r w:rsidR="00050C35">
        <w:t>ale velmi výrazně</w:t>
      </w:r>
      <w:r w:rsidR="00D939B8">
        <w:t xml:space="preserve"> se projeví v roce 2015. Vedení CEITEC MU </w:t>
      </w:r>
      <w:r w:rsidR="006E0DF1">
        <w:t>ře</w:t>
      </w:r>
      <w:r w:rsidR="00742367">
        <w:t xml:space="preserve">ší </w:t>
      </w:r>
      <w:r w:rsidR="00D939B8">
        <w:t xml:space="preserve">tuto otázku </w:t>
      </w:r>
      <w:r w:rsidR="00742367">
        <w:t>s vedením MU</w:t>
      </w:r>
      <w:r w:rsidR="00D939B8">
        <w:t xml:space="preserve">. </w:t>
      </w:r>
    </w:p>
    <w:p w:rsidR="00D14A26" w:rsidRDefault="00D939B8" w:rsidP="00D14A26">
      <w:r>
        <w:t xml:space="preserve">JK </w:t>
      </w:r>
      <w:r w:rsidR="00147ACF">
        <w:t>n</w:t>
      </w:r>
      <w:r w:rsidR="00625D4F">
        <w:t>ásledně</w:t>
      </w:r>
      <w:r w:rsidR="00D14A26" w:rsidRPr="006E0DF1">
        <w:t xml:space="preserve"> </w:t>
      </w:r>
      <w:r w:rsidR="00D14A26">
        <w:t>představil rozpočet na rok 2014, který na kolegiu</w:t>
      </w:r>
      <w:r>
        <w:t xml:space="preserve"> ředitele CEITEC MU</w:t>
      </w:r>
      <w:r w:rsidR="00D14A26">
        <w:t xml:space="preserve"> </w:t>
      </w:r>
      <w:r w:rsidR="00625D4F">
        <w:t xml:space="preserve">jednohlasně </w:t>
      </w:r>
      <w:r w:rsidR="00D14A26">
        <w:t>odsouhlasili všichni vedoucí výzk</w:t>
      </w:r>
      <w:r w:rsidR="00625D4F">
        <w:t>umných</w:t>
      </w:r>
      <w:r w:rsidR="00D14A26">
        <w:t xml:space="preserve"> center</w:t>
      </w:r>
      <w:r w:rsidR="00625D4F">
        <w:t xml:space="preserve">, upozornil na skokový nárůst </w:t>
      </w:r>
      <w:r w:rsidR="000F50BF">
        <w:t xml:space="preserve">provozních </w:t>
      </w:r>
      <w:r w:rsidR="00625D4F">
        <w:t>nákladů o</w:t>
      </w:r>
      <w:r w:rsidR="000F50BF">
        <w:t xml:space="preserve"> více než</w:t>
      </w:r>
      <w:r w:rsidR="00625D4F">
        <w:t xml:space="preserve"> 20 mil. Kč </w:t>
      </w:r>
      <w:r w:rsidR="00AD0815">
        <w:t xml:space="preserve">související </w:t>
      </w:r>
      <w:r w:rsidR="00625D4F">
        <w:t>s</w:t>
      </w:r>
      <w:r w:rsidR="006C2518">
        <w:t> </w:t>
      </w:r>
      <w:r w:rsidR="00625D4F">
        <w:t>dostavbou kampusu</w:t>
      </w:r>
      <w:r w:rsidR="006C2518">
        <w:t xml:space="preserve"> a uvedením do provozu</w:t>
      </w:r>
      <w:r w:rsidR="00625D4F">
        <w:t>.</w:t>
      </w:r>
    </w:p>
    <w:p w:rsidR="00E54896" w:rsidRDefault="00625D4F" w:rsidP="006B6637">
      <w:r>
        <w:t>V</w:t>
      </w:r>
      <w:r w:rsidR="000F50BF">
        <w:t> </w:t>
      </w:r>
      <w:r>
        <w:t>závěru</w:t>
      </w:r>
      <w:r w:rsidR="000F50BF">
        <w:t xml:space="preserve"> ukázal celkové rozložení všech zdrojů CEITECu v porovnání let</w:t>
      </w:r>
      <w:r w:rsidRPr="006E0DF1">
        <w:t xml:space="preserve"> 2013 a 2014</w:t>
      </w:r>
      <w:r w:rsidR="000F50BF">
        <w:t xml:space="preserve">, poukázal na nárůst zahraničních prostředků, na velký objem </w:t>
      </w:r>
      <w:r w:rsidR="00E54896">
        <w:t>OP VK projekt</w:t>
      </w:r>
      <w:r w:rsidR="00AD0815">
        <w:t>ů (</w:t>
      </w:r>
      <w:r w:rsidR="000F50BF">
        <w:t xml:space="preserve">což by mohlo být považováno za nezdravý jev, ale tyto prostředky jsou vloženy zejména do postkoků </w:t>
      </w:r>
      <w:r w:rsidR="00E54896">
        <w:t>a pozic s projektem končících, většina OP VK p</w:t>
      </w:r>
      <w:r w:rsidR="000F50BF">
        <w:t>ro</w:t>
      </w:r>
      <w:r w:rsidR="00E54896">
        <w:t>jektů v roce 2014 končí</w:t>
      </w:r>
      <w:r w:rsidR="000F50BF">
        <w:t>).</w:t>
      </w:r>
      <w:r w:rsidR="00E54896">
        <w:t xml:space="preserve"> </w:t>
      </w:r>
      <w:r w:rsidR="000F50BF">
        <w:t>Za a</w:t>
      </w:r>
      <w:r w:rsidR="00E54896">
        <w:t xml:space="preserve">larmující </w:t>
      </w:r>
      <w:r w:rsidR="000F50BF">
        <w:t>označil</w:t>
      </w:r>
      <w:r w:rsidR="00E54896">
        <w:t xml:space="preserve"> výš</w:t>
      </w:r>
      <w:r w:rsidR="000F50BF">
        <w:t>i</w:t>
      </w:r>
      <w:r w:rsidR="00E54896">
        <w:t xml:space="preserve"> získané IP</w:t>
      </w:r>
      <w:r w:rsidR="00050C35">
        <w:t>, kter</w:t>
      </w:r>
      <w:r w:rsidR="00050C35">
        <w:rPr>
          <w:lang w:val="en-US"/>
        </w:rPr>
        <w:t xml:space="preserve">á je </w:t>
      </w:r>
      <w:proofErr w:type="spellStart"/>
      <w:r w:rsidR="00050C35">
        <w:rPr>
          <w:lang w:val="en-US"/>
        </w:rPr>
        <w:t>zejména</w:t>
      </w:r>
      <w:proofErr w:type="spellEnd"/>
      <w:r w:rsidR="00050C35">
        <w:rPr>
          <w:lang w:val="en-US"/>
        </w:rPr>
        <w:t xml:space="preserve"> </w:t>
      </w:r>
      <w:proofErr w:type="spellStart"/>
      <w:r w:rsidR="006C2518">
        <w:rPr>
          <w:lang w:val="en-US"/>
        </w:rPr>
        <w:t>vlivem</w:t>
      </w:r>
      <w:proofErr w:type="spellEnd"/>
      <w:r w:rsidR="006C2518">
        <w:rPr>
          <w:lang w:val="en-US"/>
        </w:rPr>
        <w:t xml:space="preserve"> </w:t>
      </w:r>
      <w:proofErr w:type="spellStart"/>
      <w:r w:rsidR="00050C35">
        <w:rPr>
          <w:lang w:val="en-US"/>
        </w:rPr>
        <w:t>odvodů</w:t>
      </w:r>
      <w:proofErr w:type="spellEnd"/>
      <w:r w:rsidR="00050C35">
        <w:rPr>
          <w:lang w:val="en-US"/>
        </w:rPr>
        <w:t xml:space="preserve"> </w:t>
      </w:r>
      <w:proofErr w:type="spellStart"/>
      <w:r w:rsidR="00050C35">
        <w:rPr>
          <w:lang w:val="en-US"/>
        </w:rPr>
        <w:t>extrémně</w:t>
      </w:r>
      <w:proofErr w:type="spellEnd"/>
      <w:r w:rsidR="00050C35">
        <w:t xml:space="preserve"> nízká</w:t>
      </w:r>
      <w:r w:rsidR="00E54896">
        <w:t xml:space="preserve"> – </w:t>
      </w:r>
      <w:r w:rsidR="006C2518">
        <w:t>podle původních očekávání měla</w:t>
      </w:r>
      <w:r w:rsidR="00742367">
        <w:t xml:space="preserve"> IP </w:t>
      </w:r>
      <w:r w:rsidR="006C2518">
        <w:t>postupně na</w:t>
      </w:r>
      <w:r w:rsidR="00742367">
        <w:t>růst</w:t>
      </w:r>
      <w:r w:rsidR="006C2518">
        <w:t>at</w:t>
      </w:r>
      <w:r w:rsidR="00742367">
        <w:t xml:space="preserve"> a </w:t>
      </w:r>
      <w:r w:rsidR="006C2518">
        <w:t>představovat</w:t>
      </w:r>
      <w:r w:rsidR="00742367">
        <w:t xml:space="preserve"> </w:t>
      </w:r>
      <w:r w:rsidR="000F50BF">
        <w:t xml:space="preserve">pro výzkumnou instituci </w:t>
      </w:r>
      <w:r w:rsidR="006C2518">
        <w:t xml:space="preserve">významný </w:t>
      </w:r>
      <w:r w:rsidR="000F50BF">
        <w:t>zdroje financování</w:t>
      </w:r>
      <w:r w:rsidR="00742367">
        <w:t xml:space="preserve">. </w:t>
      </w:r>
      <w:r w:rsidR="00E54896">
        <w:t xml:space="preserve"> </w:t>
      </w:r>
    </w:p>
    <w:p w:rsidR="00D167E3" w:rsidRDefault="00D167E3" w:rsidP="00D167E3">
      <w:r>
        <w:t>Následovala diskuse k bloku Ekonomická část</w:t>
      </w:r>
    </w:p>
    <w:p w:rsidR="00E54896" w:rsidRDefault="00E54896" w:rsidP="006B6637">
      <w:r>
        <w:t xml:space="preserve">VS pro porovnání doplnil, že naše odvody činí cca 70 %, zatímco na fakultách je </w:t>
      </w:r>
      <w:r w:rsidR="0046017C">
        <w:t xml:space="preserve">to </w:t>
      </w:r>
      <w:r>
        <w:t>15 – 20 %</w:t>
      </w:r>
    </w:p>
    <w:p w:rsidR="00E54896" w:rsidRDefault="00E54896" w:rsidP="006B6637">
      <w:r>
        <w:t xml:space="preserve">MS </w:t>
      </w:r>
      <w:r w:rsidR="0046017C">
        <w:t>uvedl</w:t>
      </w:r>
      <w:r>
        <w:t>, že</w:t>
      </w:r>
      <w:r w:rsidR="0046017C">
        <w:t xml:space="preserve"> by mohlo k řešení pomoci čerpání</w:t>
      </w:r>
      <w:r>
        <w:t xml:space="preserve"> follow up grant</w:t>
      </w:r>
      <w:r w:rsidR="0046017C">
        <w:t>u</w:t>
      </w:r>
      <w:r>
        <w:t>, na které</w:t>
      </w:r>
      <w:r w:rsidR="0046017C">
        <w:t>m</w:t>
      </w:r>
      <w:r>
        <w:t xml:space="preserve"> lze naplánovat 20 % odvodů</w:t>
      </w:r>
      <w:r w:rsidR="00AD0815">
        <w:t>.</w:t>
      </w:r>
    </w:p>
    <w:p w:rsidR="00E54896" w:rsidRDefault="0046017C" w:rsidP="006B6637">
      <w:r>
        <w:t>JK doplnil</w:t>
      </w:r>
      <w:r w:rsidR="00AC16A8">
        <w:t xml:space="preserve">, </w:t>
      </w:r>
      <w:r w:rsidR="00AD0815">
        <w:t xml:space="preserve">že AS MU schválil pravidlo, že </w:t>
      </w:r>
      <w:r w:rsidR="00AC16A8">
        <w:t>nár</w:t>
      </w:r>
      <w:r>
        <w:t>odní</w:t>
      </w:r>
      <w:r w:rsidR="00AC16A8">
        <w:t>. program udržitelnosti nebude daněn</w:t>
      </w:r>
      <w:r w:rsidR="00AD0815">
        <w:t>. Toto může do jisté míry pomoci</w:t>
      </w:r>
      <w:r w:rsidR="00AC16A8">
        <w:t>, ale není to systémové</w:t>
      </w:r>
      <w:r>
        <w:t xml:space="preserve"> řešení</w:t>
      </w:r>
      <w:r w:rsidR="00AC16A8">
        <w:t>. HS b</w:t>
      </w:r>
      <w:r>
        <w:t>y</w:t>
      </w:r>
      <w:r w:rsidR="00AC16A8">
        <w:t xml:space="preserve"> </w:t>
      </w:r>
      <w:r w:rsidR="00AD0815">
        <w:t xml:space="preserve">dle jeho názoru </w:t>
      </w:r>
      <w:r>
        <w:t>m</w:t>
      </w:r>
      <w:r w:rsidR="00AC16A8">
        <w:t xml:space="preserve">ěla </w:t>
      </w:r>
      <w:r>
        <w:t>do univerzitního rozpočtu přispívat</w:t>
      </w:r>
      <w:r w:rsidR="00AC16A8">
        <w:t xml:space="preserve"> podle toho, jak využívají centrální služby, což by bylo motivující</w:t>
      </w:r>
      <w:r>
        <w:t xml:space="preserve"> pro všechny</w:t>
      </w:r>
      <w:r w:rsidR="00AC16A8">
        <w:t>. Zatím MU předkládá pouze dočasná řešení</w:t>
      </w:r>
      <w:r>
        <w:t>.</w:t>
      </w:r>
    </w:p>
    <w:p w:rsidR="00AC16A8" w:rsidRDefault="00AC16A8" w:rsidP="006B6637">
      <w:r>
        <w:t xml:space="preserve">MS </w:t>
      </w:r>
      <w:r w:rsidR="0095632B">
        <w:t>poznamenal</w:t>
      </w:r>
      <w:r w:rsidR="0046017C">
        <w:t xml:space="preserve">, že </w:t>
      </w:r>
      <w:r>
        <w:t>vyjádření AS považuje za úspěch</w:t>
      </w:r>
      <w:r w:rsidR="00AD0815">
        <w:t>.</w:t>
      </w:r>
    </w:p>
    <w:p w:rsidR="00AC16A8" w:rsidRDefault="00AC16A8" w:rsidP="006B6637">
      <w:r>
        <w:t>JF</w:t>
      </w:r>
      <w:r w:rsidR="005329D9">
        <w:t xml:space="preserve"> </w:t>
      </w:r>
      <w:r w:rsidR="00AD0815">
        <w:t>doplnil</w:t>
      </w:r>
      <w:r w:rsidR="0046017C">
        <w:t>, že jejich centrum řeší</w:t>
      </w:r>
      <w:r>
        <w:t xml:space="preserve"> stejný problém jako CEITEC MU </w:t>
      </w:r>
      <w:r w:rsidR="005329D9">
        <w:t>s rektorátem, pouze o úroveň níž. Protože provoz jejich facilit</w:t>
      </w:r>
      <w:r w:rsidR="005329D9" w:rsidRPr="005329D9">
        <w:t xml:space="preserve"> </w:t>
      </w:r>
      <w:r w:rsidR="005329D9">
        <w:t>je drahý, je příspěvek provozních prostředků z CEITEC minoritní a</w:t>
      </w:r>
      <w:r>
        <w:t xml:space="preserve"> většina zdrojů je z</w:t>
      </w:r>
      <w:r w:rsidR="0046017C">
        <w:t xml:space="preserve"> výzkumných</w:t>
      </w:r>
      <w:r>
        <w:t> projektů</w:t>
      </w:r>
      <w:r w:rsidR="005329D9">
        <w:t>. O</w:t>
      </w:r>
      <w:r>
        <w:t>dvody z projektů je vždy budou</w:t>
      </w:r>
      <w:r w:rsidR="00286225">
        <w:t xml:space="preserve"> srážet</w:t>
      </w:r>
      <w:r w:rsidR="0046017C">
        <w:t xml:space="preserve"> pod úroveň ostatních center</w:t>
      </w:r>
      <w:r w:rsidR="005329D9">
        <w:t xml:space="preserve"> a pokud</w:t>
      </w:r>
      <w:r w:rsidR="00286225">
        <w:t xml:space="preserve"> </w:t>
      </w:r>
      <w:r w:rsidR="0046017C">
        <w:t xml:space="preserve">finanční náročnost </w:t>
      </w:r>
      <w:r w:rsidR="005329D9">
        <w:t xml:space="preserve">jejich provozu nebude </w:t>
      </w:r>
      <w:r w:rsidR="00CF704F">
        <w:t xml:space="preserve">rozumně </w:t>
      </w:r>
      <w:r w:rsidR="005329D9">
        <w:t xml:space="preserve">zohledněna </w:t>
      </w:r>
      <w:r w:rsidR="00286225">
        <w:t>ve strategii</w:t>
      </w:r>
      <w:r w:rsidR="0046017C">
        <w:t xml:space="preserve"> odvodů</w:t>
      </w:r>
      <w:r w:rsidR="00286225">
        <w:t xml:space="preserve">, </w:t>
      </w:r>
      <w:r w:rsidR="005329D9">
        <w:t>hrozí, že centrum zanikne.</w:t>
      </w:r>
    </w:p>
    <w:p w:rsidR="00286225" w:rsidRDefault="00286225" w:rsidP="006B6637">
      <w:r w:rsidRPr="00B12230">
        <w:t>JK</w:t>
      </w:r>
      <w:r w:rsidR="00B12230" w:rsidRPr="00B12230">
        <w:t xml:space="preserve"> </w:t>
      </w:r>
      <w:r w:rsidR="00CF704F">
        <w:t>znovu ukázal</w:t>
      </w:r>
      <w:r w:rsidR="00B12230" w:rsidRPr="00B12230">
        <w:t xml:space="preserve"> výsledky</w:t>
      </w:r>
      <w:r w:rsidR="00B12230">
        <w:t xml:space="preserve"> </w:t>
      </w:r>
      <w:r w:rsidR="00D00DD3">
        <w:t>Mendel</w:t>
      </w:r>
      <w:r w:rsidR="00CF704F">
        <w:t>ova centra a jeho před</w:t>
      </w:r>
      <w:r w:rsidR="00AD0815">
        <w:t xml:space="preserve">ní pozici v relativních číslech a uvedl, že </w:t>
      </w:r>
      <w:r w:rsidR="00D00DD3">
        <w:t>CEITEC</w:t>
      </w:r>
      <w:r w:rsidR="00B12230">
        <w:t xml:space="preserve"> </w:t>
      </w:r>
      <w:r w:rsidR="00CF704F">
        <w:t>se snaží tyto diskrepance alespoň do určité míry utlumit.</w:t>
      </w:r>
    </w:p>
    <w:p w:rsidR="00B12230" w:rsidRDefault="00B12230" w:rsidP="006B6637">
      <w:r>
        <w:t xml:space="preserve">JFR </w:t>
      </w:r>
      <w:r w:rsidR="0095632B">
        <w:t>dodal</w:t>
      </w:r>
      <w:r w:rsidR="00CF704F">
        <w:t>, že má</w:t>
      </w:r>
      <w:r>
        <w:t xml:space="preserve"> zahraniční zkušenost</w:t>
      </w:r>
      <w:r w:rsidR="00F105BA">
        <w:t xml:space="preserve"> z Německa, Belgie a Rakouska, kde</w:t>
      </w:r>
      <w:r>
        <w:t xml:space="preserve"> se neodvádí nic nad skutečné režie projektu, proto situaci nerozumí, </w:t>
      </w:r>
      <w:r w:rsidR="00F105BA">
        <w:t xml:space="preserve">a </w:t>
      </w:r>
      <w:r>
        <w:t xml:space="preserve">ptá se, jak to může MU </w:t>
      </w:r>
      <w:r w:rsidR="00F105BA">
        <w:t xml:space="preserve">takový postup systémově </w:t>
      </w:r>
      <w:r>
        <w:t>dopustit</w:t>
      </w:r>
      <w:r w:rsidR="00F105BA">
        <w:t>. Zajímal se o to,</w:t>
      </w:r>
      <w:r>
        <w:t xml:space="preserve"> jak to</w:t>
      </w:r>
      <w:r w:rsidR="00F105BA">
        <w:t>to</w:t>
      </w:r>
      <w:r>
        <w:t xml:space="preserve"> řeší jinde, </w:t>
      </w:r>
      <w:r w:rsidR="00F105BA">
        <w:t>např. na UPOL, UK Praha apod.</w:t>
      </w:r>
    </w:p>
    <w:p w:rsidR="00B12230" w:rsidRDefault="00B12230" w:rsidP="006B6637">
      <w:r>
        <w:t xml:space="preserve">JL </w:t>
      </w:r>
      <w:r w:rsidR="0095632B">
        <w:t>ujistil</w:t>
      </w:r>
      <w:r>
        <w:t xml:space="preserve">, že situace </w:t>
      </w:r>
      <w:r w:rsidR="00F105BA">
        <w:t xml:space="preserve">je mírnější než dříve, </w:t>
      </w:r>
      <w:r>
        <w:t xml:space="preserve">provedl srovnání s UK a UPOL – na uvedených institucích se odvody </w:t>
      </w:r>
      <w:r w:rsidR="00F105BA">
        <w:t>týkaly</w:t>
      </w:r>
      <w:r>
        <w:t xml:space="preserve"> pouze peněz za výuku</w:t>
      </w:r>
      <w:r w:rsidR="00F105BA">
        <w:t>, nyní</w:t>
      </w:r>
      <w:r w:rsidR="00AD0815">
        <w:t xml:space="preserve"> se začínají danit </w:t>
      </w:r>
      <w:r w:rsidR="00F105BA">
        <w:t xml:space="preserve">i projekty, ale podstatně méně než MU Uvedl, že se dlouhodobě snaží situaci řešit a </w:t>
      </w:r>
      <w:r w:rsidR="00336483">
        <w:t xml:space="preserve">(podobně jako prof. Mayer za LF) </w:t>
      </w:r>
      <w:r w:rsidR="00F105BA">
        <w:t>jedná s rektorátem.</w:t>
      </w:r>
      <w:r w:rsidR="00336483">
        <w:t xml:space="preserve"> </w:t>
      </w:r>
      <w:r w:rsidR="00F105BA">
        <w:t xml:space="preserve">Podobný problém jako CEITEC řeší </w:t>
      </w:r>
      <w:r w:rsidR="00AD0815">
        <w:t>také</w:t>
      </w:r>
      <w:r w:rsidR="00F105BA">
        <w:t xml:space="preserve"> </w:t>
      </w:r>
      <w:proofErr w:type="spellStart"/>
      <w:r w:rsidR="00F105BA">
        <w:t>Recetox</w:t>
      </w:r>
      <w:proofErr w:type="spellEnd"/>
      <w:r w:rsidR="00F105BA">
        <w:t xml:space="preserve"> a </w:t>
      </w:r>
      <w:proofErr w:type="spellStart"/>
      <w:r w:rsidR="00F105BA">
        <w:t>Ceplan</w:t>
      </w:r>
      <w:r w:rsidR="006C2518">
        <w:t>t</w:t>
      </w:r>
      <w:proofErr w:type="spellEnd"/>
      <w:r w:rsidR="00336483">
        <w:t xml:space="preserve"> (s dalšími </w:t>
      </w:r>
      <w:proofErr w:type="spellStart"/>
      <w:r w:rsidR="00336483">
        <w:t>VaVPI</w:t>
      </w:r>
      <w:proofErr w:type="spellEnd"/>
      <w:r w:rsidR="00336483">
        <w:t xml:space="preserve"> projekty). Doplnil, že s</w:t>
      </w:r>
      <w:r w:rsidR="00F105BA">
        <w:t xml:space="preserve">ituace se na fakultě rok od roku zlepšuje, avšak </w:t>
      </w:r>
      <w:r w:rsidR="00336483">
        <w:t xml:space="preserve">velmi pomalu - </w:t>
      </w:r>
      <w:r w:rsidR="00A45562">
        <w:t>loni na PřF činily odvody 19 %, letos 16 %, dříve až 25%</w:t>
      </w:r>
      <w:r w:rsidR="00336483">
        <w:t>.</w:t>
      </w:r>
    </w:p>
    <w:p w:rsidR="00A45562" w:rsidRDefault="00A45562" w:rsidP="006B6637">
      <w:r>
        <w:lastRenderedPageBreak/>
        <w:t xml:space="preserve">JFR </w:t>
      </w:r>
      <w:r w:rsidR="0095632B">
        <w:t>se dotázal</w:t>
      </w:r>
      <w:r>
        <w:t>, jak je možné, že to na UK a UPOL zvládnou</w:t>
      </w:r>
      <w:r w:rsidR="00336483">
        <w:t xml:space="preserve"> s menšími </w:t>
      </w:r>
      <w:r w:rsidR="00D73D68">
        <w:t xml:space="preserve">prostředky než </w:t>
      </w:r>
      <w:r w:rsidR="00336483">
        <w:t xml:space="preserve">MU. </w:t>
      </w:r>
    </w:p>
    <w:p w:rsidR="001A10B3" w:rsidRDefault="001A10B3" w:rsidP="001A10B3">
      <w:r>
        <w:t xml:space="preserve">JL </w:t>
      </w:r>
      <w:proofErr w:type="spellStart"/>
      <w:r>
        <w:t>seznamil</w:t>
      </w:r>
      <w:proofErr w:type="spellEnd"/>
      <w:r>
        <w:t xml:space="preserve"> VR se svým rozborem, ze kterého vyplývá </w:t>
      </w:r>
      <w:proofErr w:type="spellStart"/>
      <w:r>
        <w:t>nizsi</w:t>
      </w:r>
      <w:proofErr w:type="spellEnd"/>
      <w:r>
        <w:t xml:space="preserve"> </w:t>
      </w:r>
      <w:proofErr w:type="spellStart"/>
      <w:r>
        <w:t>vykonost</w:t>
      </w:r>
      <w:proofErr w:type="spellEnd"/>
      <w:r>
        <w:t xml:space="preserve"> </w:t>
      </w:r>
      <w:proofErr w:type="spellStart"/>
      <w:r>
        <w:t>rektoratu</w:t>
      </w:r>
      <w:proofErr w:type="spellEnd"/>
      <w:r>
        <w:t xml:space="preserve"> Mu ve </w:t>
      </w:r>
      <w:proofErr w:type="spellStart"/>
      <w:r>
        <w:t>srovnani</w:t>
      </w:r>
      <w:proofErr w:type="spellEnd"/>
      <w:r>
        <w:t xml:space="preserve"> s UP a UK V současné době se ukazuje, že MU je méně  vědecky výkonná (UPOL ji dohání, UK se vzdaluje).  Podle jeho názoru je cestou ke zlepšení nedanit projekty </w:t>
      </w:r>
      <w:proofErr w:type="spellStart"/>
      <w:r>
        <w:t>podobne</w:t>
      </w:r>
      <w:proofErr w:type="spellEnd"/>
      <w:r>
        <w:t xml:space="preserve"> jako na UP a UK. O tom </w:t>
      </w:r>
      <w:proofErr w:type="spellStart"/>
      <w:r>
        <w:t>probiha</w:t>
      </w:r>
      <w:proofErr w:type="spellEnd"/>
      <w:r>
        <w:t xml:space="preserve"> </w:t>
      </w:r>
      <w:proofErr w:type="spellStart"/>
      <w:r>
        <w:t>jednani</w:t>
      </w:r>
      <w:proofErr w:type="spellEnd"/>
      <w:r>
        <w:t xml:space="preserve"> s </w:t>
      </w:r>
      <w:proofErr w:type="spellStart"/>
      <w:r>
        <w:t>vedenim</w:t>
      </w:r>
      <w:proofErr w:type="spellEnd"/>
      <w:r>
        <w:t xml:space="preserve"> RMU.</w:t>
      </w:r>
    </w:p>
    <w:p w:rsidR="00A45562" w:rsidRDefault="00A45562" w:rsidP="006B6637">
      <w:bookmarkStart w:id="0" w:name="_GoBack"/>
      <w:bookmarkEnd w:id="0"/>
      <w:r>
        <w:t xml:space="preserve">JFR </w:t>
      </w:r>
      <w:r w:rsidR="008F10F8">
        <w:t>vznesl dotaz</w:t>
      </w:r>
      <w:r w:rsidR="00F6127F">
        <w:t xml:space="preserve"> na to</w:t>
      </w:r>
      <w:r w:rsidR="008F10F8">
        <w:t xml:space="preserve">, </w:t>
      </w:r>
      <w:r>
        <w:t>co může</w:t>
      </w:r>
      <w:r w:rsidR="008F10F8">
        <w:t xml:space="preserve"> toto shromáždění</w:t>
      </w:r>
      <w:r>
        <w:t xml:space="preserve"> pro zlepšení </w:t>
      </w:r>
      <w:r w:rsidR="008F10F8">
        <w:t xml:space="preserve">situace </w:t>
      </w:r>
      <w:r w:rsidR="00F6127F">
        <w:t>udělat.</w:t>
      </w:r>
    </w:p>
    <w:p w:rsidR="008F10F8" w:rsidRDefault="008F10F8" w:rsidP="001817FE">
      <w:pPr>
        <w:ind w:right="-284"/>
      </w:pPr>
      <w:r>
        <w:t xml:space="preserve">JL vyjádřil obavu, že situaci nelze změnit, protože změna není průchozí přes </w:t>
      </w:r>
      <w:r w:rsidR="00871F7D">
        <w:t xml:space="preserve">akademický </w:t>
      </w:r>
      <w:r w:rsidR="00050C35">
        <w:t>sená</w:t>
      </w:r>
      <w:r w:rsidR="00871F7D">
        <w:t>t</w:t>
      </w:r>
      <w:r>
        <w:t>, který hájí měkké fakulty.</w:t>
      </w:r>
    </w:p>
    <w:p w:rsidR="00A45562" w:rsidRDefault="00A45562" w:rsidP="006B6637">
      <w:r>
        <w:t xml:space="preserve">JK </w:t>
      </w:r>
      <w:r w:rsidR="00F6127F">
        <w:t xml:space="preserve">vyjádřil přesvědčení, že situace je sice složitá, </w:t>
      </w:r>
      <w:r>
        <w:t>ale přesto něco dělat lze – např. přesvědčit akademický senát o důležitosti této problematiky</w:t>
      </w:r>
      <w:r w:rsidR="00F6127F">
        <w:t xml:space="preserve">. Toho lze dosáhnout </w:t>
      </w:r>
      <w:r w:rsidR="008F10F8">
        <w:t xml:space="preserve">zejména správnými argumenty typu „dnes začínáme mít problém s tím, že </w:t>
      </w:r>
      <w:r>
        <w:t xml:space="preserve"> UPOL začíná být lepší než MU a to je důsledek </w:t>
      </w:r>
      <w:r w:rsidR="009F5CCE">
        <w:t xml:space="preserve">chybných </w:t>
      </w:r>
      <w:r>
        <w:t>rozhodnutí z</w:t>
      </w:r>
      <w:r w:rsidR="00871F7D">
        <w:t xml:space="preserve"> doby třeba </w:t>
      </w:r>
      <w:r>
        <w:t>před 5 let</w:t>
      </w:r>
      <w:r w:rsidR="00871F7D">
        <w:t>y</w:t>
      </w:r>
      <w:r w:rsidR="009F5CCE">
        <w:t xml:space="preserve">, dnes je zaveden nový pilíř do hodnocení vědy a pokud uděláme stejnou chybu dnes, </w:t>
      </w:r>
      <w:r w:rsidR="00871F7D">
        <w:t xml:space="preserve">můžeme </w:t>
      </w:r>
      <w:r w:rsidR="009F5CCE">
        <w:t xml:space="preserve">se za 5 let </w:t>
      </w:r>
      <w:r w:rsidR="00871F7D">
        <w:t xml:space="preserve">dostat </w:t>
      </w:r>
      <w:r w:rsidR="009F5CCE">
        <w:t xml:space="preserve">do situace, z níž již </w:t>
      </w:r>
      <w:r w:rsidR="00871F7D">
        <w:t>bude podstatně komplikovanější</w:t>
      </w:r>
      <w:r w:rsidR="009F5CCE">
        <w:t xml:space="preserve"> východisko</w:t>
      </w:r>
      <w:r w:rsidR="00871F7D">
        <w:t>, než kdybychom jednali nyní</w:t>
      </w:r>
      <w:r w:rsidR="009F5CCE">
        <w:t xml:space="preserve"> … Věří, že toto je cesta, navíc 2</w:t>
      </w:r>
      <w:r>
        <w:t xml:space="preserve">/5 senátu tvoří studenti, kteří jsou tvární, </w:t>
      </w:r>
      <w:r w:rsidR="00F6127F">
        <w:t xml:space="preserve">a připouští, že </w:t>
      </w:r>
      <w:r>
        <w:t xml:space="preserve">ostatní </w:t>
      </w:r>
      <w:r w:rsidR="009F5CCE">
        <w:t>se možná přesvědčit nepodaří.</w:t>
      </w:r>
    </w:p>
    <w:p w:rsidR="00A45562" w:rsidRDefault="00A45562" w:rsidP="006B6637">
      <w:r>
        <w:t xml:space="preserve">JL </w:t>
      </w:r>
      <w:r w:rsidR="009F5CCE">
        <w:t>upřesnil, že AS schvaluje rozpočet, předložený rektorem, tzn. je nutné nejdříve přesvědčit rektora</w:t>
      </w:r>
      <w:r>
        <w:t xml:space="preserve">, </w:t>
      </w:r>
      <w:r w:rsidR="009F5CCE">
        <w:t>dále doporučil</w:t>
      </w:r>
      <w:r>
        <w:t xml:space="preserve"> nespoléhat na studenty, kteří následují hlas a vůli svých fakult</w:t>
      </w:r>
      <w:r w:rsidR="00F6127F">
        <w:t>.</w:t>
      </w:r>
    </w:p>
    <w:p w:rsidR="00A45562" w:rsidRDefault="00A45562" w:rsidP="006B6637">
      <w:r>
        <w:t>LV</w:t>
      </w:r>
      <w:r w:rsidR="009F5CCE">
        <w:t xml:space="preserve"> uvedl, že </w:t>
      </w:r>
      <w:r>
        <w:t xml:space="preserve">financování vědy je v ČR obecný problém, </w:t>
      </w:r>
      <w:r w:rsidR="009F5CCE">
        <w:t xml:space="preserve">související s nedostatkem prostředků na institucionální podporu. </w:t>
      </w:r>
    </w:p>
    <w:p w:rsidR="0011796F" w:rsidRDefault="0011796F" w:rsidP="006B6637">
      <w:r>
        <w:t xml:space="preserve">JK </w:t>
      </w:r>
      <w:r w:rsidR="00BC7275">
        <w:t xml:space="preserve">vyjádřil souhlas, ale současně upozornil na to, že </w:t>
      </w:r>
      <w:r>
        <w:t>zde řešíme o úroveň větší problém</w:t>
      </w:r>
      <w:r w:rsidR="00F6127F">
        <w:t>.</w:t>
      </w:r>
    </w:p>
    <w:p w:rsidR="0011796F" w:rsidRDefault="0011796F" w:rsidP="006B6637">
      <w:r>
        <w:t>JFR</w:t>
      </w:r>
      <w:r w:rsidR="00BC7275">
        <w:t xml:space="preserve"> vznesl</w:t>
      </w:r>
      <w:r>
        <w:t xml:space="preserve"> formální námitk</w:t>
      </w:r>
      <w:r w:rsidR="00BC7275">
        <w:t>u</w:t>
      </w:r>
      <w:r>
        <w:t xml:space="preserve"> – evropské projekty nepřipouští větší odvody, než jsou uvedeny v</w:t>
      </w:r>
      <w:r w:rsidR="00F6127F">
        <w:t> </w:t>
      </w:r>
      <w:r>
        <w:t>projektu</w:t>
      </w:r>
      <w:r w:rsidR="00F6127F">
        <w:t>.</w:t>
      </w:r>
    </w:p>
    <w:p w:rsidR="0011796F" w:rsidRDefault="0011796F" w:rsidP="006B6637">
      <w:r>
        <w:t xml:space="preserve">JL </w:t>
      </w:r>
      <w:r w:rsidR="00BC7275">
        <w:t>upřesnil</w:t>
      </w:r>
      <w:r>
        <w:t>, že se jedná o danění IP nikoliv projektů</w:t>
      </w:r>
      <w:r w:rsidR="00F6127F">
        <w:t>.</w:t>
      </w:r>
    </w:p>
    <w:p w:rsidR="0011796F" w:rsidRDefault="0011796F" w:rsidP="006B6637">
      <w:r>
        <w:t xml:space="preserve">JMO </w:t>
      </w:r>
      <w:r w:rsidR="0095632B">
        <w:t>se otázala</w:t>
      </w:r>
      <w:r w:rsidR="00F6127F">
        <w:t xml:space="preserve"> na to,</w:t>
      </w:r>
      <w:r>
        <w:t xml:space="preserve"> proč jsou v rozpočtu tak velké rozdíly uvedených zahraničních zdrojů (výrazně převyšuje SB)</w:t>
      </w:r>
      <w:r w:rsidR="00F6127F">
        <w:t>.</w:t>
      </w:r>
    </w:p>
    <w:p w:rsidR="0011796F" w:rsidRDefault="0011796F" w:rsidP="006B6637">
      <w:r>
        <w:t>M</w:t>
      </w:r>
      <w:r w:rsidR="00BC7275">
        <w:t>P</w:t>
      </w:r>
      <w:r>
        <w:t xml:space="preserve"> </w:t>
      </w:r>
      <w:r w:rsidR="00BC7275">
        <w:t>vysvětlila</w:t>
      </w:r>
      <w:r>
        <w:t>, že je to dáno zejména historicky, kdy SB byla na zahraniční zdroje orientovaná</w:t>
      </w:r>
      <w:r w:rsidR="00BC7275">
        <w:t xml:space="preserve"> již </w:t>
      </w:r>
      <w:r w:rsidR="0052349B">
        <w:t>dlouhodobě</w:t>
      </w:r>
      <w:r>
        <w:t xml:space="preserve">, zatímco </w:t>
      </w:r>
      <w:r w:rsidR="00871F7D">
        <w:t>pro jiné programy je to zatím méně běžné</w:t>
      </w:r>
      <w:r w:rsidR="00F6127F">
        <w:t>.</w:t>
      </w:r>
    </w:p>
    <w:p w:rsidR="0011796F" w:rsidRDefault="0011796F" w:rsidP="006B6637">
      <w:r>
        <w:t xml:space="preserve">JK </w:t>
      </w:r>
      <w:r w:rsidR="0095632B">
        <w:t>dodal</w:t>
      </w:r>
      <w:r w:rsidR="00BC7275">
        <w:t>, že pro objektivní srovnání by byla nutná dlouhodobější statistika</w:t>
      </w:r>
      <w:r w:rsidR="0052349B">
        <w:t xml:space="preserve">, navíc např. </w:t>
      </w:r>
      <w:r>
        <w:t xml:space="preserve">molekulární medicína se o tuto cestu intenzivně snaží, </w:t>
      </w:r>
      <w:r w:rsidR="0052349B">
        <w:t xml:space="preserve">nutno je také zohlednit </w:t>
      </w:r>
      <w:r>
        <w:t>rozdíly v jednotlivých letech</w:t>
      </w:r>
      <w:r w:rsidR="0052349B">
        <w:t>. Požádal o komentář prof. Humlíčka.</w:t>
      </w:r>
    </w:p>
    <w:p w:rsidR="0011796F" w:rsidRDefault="0011796F" w:rsidP="006B6637">
      <w:r>
        <w:t>JH nesouhlas</w:t>
      </w:r>
      <w:r w:rsidR="0095632B">
        <w:t>il</w:t>
      </w:r>
      <w:r>
        <w:t xml:space="preserve"> s tím, že se v </w:t>
      </w:r>
      <w:r w:rsidR="00871F7D">
        <w:t xml:space="preserve">jejich </w:t>
      </w:r>
      <w:r>
        <w:t xml:space="preserve">oblasti musí učit získávat zahraniční projekty - před vytvořením </w:t>
      </w:r>
      <w:proofErr w:type="spellStart"/>
      <w:r>
        <w:t>CEITECu</w:t>
      </w:r>
      <w:proofErr w:type="spellEnd"/>
      <w:r>
        <w:t xml:space="preserve"> byla i u</w:t>
      </w:r>
      <w:r w:rsidR="006C2518">
        <w:t xml:space="preserve"> </w:t>
      </w:r>
      <w:r w:rsidR="00871F7D">
        <w:t>jejich</w:t>
      </w:r>
      <w:r>
        <w:t xml:space="preserve"> oborů velká úspěšnost v tomto směru, avšak v současné době</w:t>
      </w:r>
      <w:r w:rsidR="00F6127F">
        <w:t>,</w:t>
      </w:r>
      <w:r w:rsidR="00D00DD3">
        <w:t xml:space="preserve"> </w:t>
      </w:r>
      <w:r>
        <w:t>až do roku 2015</w:t>
      </w:r>
      <w:r w:rsidR="00F6127F">
        <w:t>,</w:t>
      </w:r>
      <w:r>
        <w:t xml:space="preserve"> vědečtí pracovníci značnou část kapacity věnují budování infrastruktury </w:t>
      </w:r>
      <w:r w:rsidR="00D00DD3">
        <w:t>CEITEC,</w:t>
      </w:r>
      <w:r>
        <w:t xml:space="preserve"> a to se pochopitelně odráží v tom, že nemají dostatek času na </w:t>
      </w:r>
      <w:r w:rsidR="00DB1872">
        <w:t>další činnosti</w:t>
      </w:r>
      <w:r w:rsidR="00F6127F">
        <w:t xml:space="preserve"> monitorované </w:t>
      </w:r>
      <w:r>
        <w:t>v prezentovaných tabulkách</w:t>
      </w:r>
      <w:r w:rsidR="00F6127F">
        <w:t>.</w:t>
      </w:r>
    </w:p>
    <w:p w:rsidR="0011796F" w:rsidRDefault="0011796F" w:rsidP="006B6637">
      <w:r>
        <w:lastRenderedPageBreak/>
        <w:t>JK potvr</w:t>
      </w:r>
      <w:r w:rsidR="0095632B">
        <w:t>dil</w:t>
      </w:r>
      <w:r>
        <w:t xml:space="preserve"> extrémní zátěž související s</w:t>
      </w:r>
      <w:r w:rsidR="00DB1872">
        <w:t xml:space="preserve"> budováním nových infrastruktur a </w:t>
      </w:r>
      <w:r>
        <w:t>přípravou mnoha výběrových řízení apod.</w:t>
      </w:r>
    </w:p>
    <w:p w:rsidR="0011796F" w:rsidRDefault="0011796F" w:rsidP="006B6637">
      <w:r>
        <w:t xml:space="preserve">JFR </w:t>
      </w:r>
      <w:r w:rsidR="0095632B">
        <w:t>doplnil</w:t>
      </w:r>
      <w:r>
        <w:t>, že některé obory jsou v </w:t>
      </w:r>
      <w:r w:rsidR="00DB1872">
        <w:t>Evropě</w:t>
      </w:r>
      <w:r>
        <w:t xml:space="preserve"> více preferované (např. </w:t>
      </w:r>
      <w:r w:rsidR="009D3A95">
        <w:t>biomedicína, nanotechnologie</w:t>
      </w:r>
      <w:r>
        <w:t xml:space="preserve">), zatímco rostlinné vědy na tom </w:t>
      </w:r>
      <w:r w:rsidR="00DB1872">
        <w:t xml:space="preserve">z hlediska financování dobře </w:t>
      </w:r>
      <w:r>
        <w:t>nejsou</w:t>
      </w:r>
      <w:r w:rsidR="00F6127F">
        <w:t>.</w:t>
      </w:r>
    </w:p>
    <w:p w:rsidR="00045638" w:rsidRDefault="00045638" w:rsidP="003661DD">
      <w:r>
        <w:rPr>
          <w:rFonts w:ascii="Verdana" w:eastAsia="Arial" w:hAnsi="Verdana" w:cs="Arial"/>
          <w:b/>
          <w:bCs/>
          <w:noProof/>
          <w:kern w:val="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90B434" wp14:editId="725E0521">
                <wp:simplePos x="0" y="0"/>
                <wp:positionH relativeFrom="column">
                  <wp:posOffset>-56515</wp:posOffset>
                </wp:positionH>
                <wp:positionV relativeFrom="paragraph">
                  <wp:posOffset>693807</wp:posOffset>
                </wp:positionV>
                <wp:extent cx="5771202" cy="1068573"/>
                <wp:effectExtent l="0" t="0" r="20320" b="1778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202" cy="106857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4.45pt;margin-top:54.65pt;width:454.45pt;height:8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" fillcolor="#d6e3bc [1302]" strokecolor="#4e6128 [1606]" strokeweight="2pt"/>
            </w:pict>
          </mc:Fallback>
        </mc:AlternateContent>
      </w:r>
      <w:r w:rsidR="003661DD">
        <w:t xml:space="preserve">JK </w:t>
      </w:r>
      <w:r w:rsidR="00871F7D">
        <w:t xml:space="preserve">po diskusi </w:t>
      </w:r>
      <w:r w:rsidR="00DB1872">
        <w:t>navrhl</w:t>
      </w:r>
      <w:r>
        <w:t>, aby členové VR</w:t>
      </w:r>
      <w:r w:rsidR="00C91AE1">
        <w:t>, pokud se na tom shodnou,</w:t>
      </w:r>
      <w:r>
        <w:t xml:space="preserve"> připojili k hlasování o rozpočtu také prohlášení, kde vyjádří nesouhlas se systémem odvodů financí z projektů </w:t>
      </w:r>
      <w:proofErr w:type="gramStart"/>
      <w:r>
        <w:t>na MU.</w:t>
      </w:r>
      <w:proofErr w:type="gramEnd"/>
      <w:r w:rsidR="003661DD">
        <w:t xml:space="preserve"> </w:t>
      </w:r>
      <w:r>
        <w:t>Viz následující text:</w:t>
      </w:r>
    </w:p>
    <w:p w:rsidR="00045638" w:rsidRDefault="00045638" w:rsidP="003661DD">
      <w:pPr>
        <w:rPr>
          <w:b/>
        </w:rPr>
      </w:pPr>
      <w:r>
        <w:rPr>
          <w:b/>
        </w:rPr>
        <w:t>Prohlášení členů Vědecké rady CEITEC MU k systému odvodů financí na MU:</w:t>
      </w:r>
    </w:p>
    <w:p w:rsidR="00045638" w:rsidRPr="00045638" w:rsidRDefault="003661DD" w:rsidP="003661DD">
      <w:pPr>
        <w:rPr>
          <w:b/>
        </w:rPr>
      </w:pPr>
      <w:r w:rsidRPr="00045638">
        <w:rPr>
          <w:b/>
        </w:rPr>
        <w:t>Vědecká rada konstat</w:t>
      </w:r>
      <w:r w:rsidR="00DB1872" w:rsidRPr="00045638">
        <w:rPr>
          <w:b/>
        </w:rPr>
        <w:t>uje</w:t>
      </w:r>
      <w:r w:rsidRPr="00045638">
        <w:rPr>
          <w:b/>
        </w:rPr>
        <w:t>, že systém odvodů na Masarykově univerzitě není motivační a je dlouhodobě neudržitelný pr</w:t>
      </w:r>
      <w:r w:rsidR="00DB1872" w:rsidRPr="00045638">
        <w:rPr>
          <w:b/>
        </w:rPr>
        <w:t xml:space="preserve">o instituce typu </w:t>
      </w:r>
      <w:r w:rsidR="00F6127F" w:rsidRPr="00045638">
        <w:rPr>
          <w:b/>
        </w:rPr>
        <w:t>CEITEC</w:t>
      </w:r>
      <w:r w:rsidR="00DB1872" w:rsidRPr="00045638">
        <w:rPr>
          <w:b/>
        </w:rPr>
        <w:t>, stejně</w:t>
      </w:r>
      <w:r w:rsidRPr="00045638">
        <w:rPr>
          <w:b/>
        </w:rPr>
        <w:t xml:space="preserve"> jako pro Masarykov</w:t>
      </w:r>
      <w:r w:rsidR="009D3A95" w:rsidRPr="00045638">
        <w:rPr>
          <w:b/>
        </w:rPr>
        <w:t>u</w:t>
      </w:r>
      <w:r w:rsidRPr="00045638">
        <w:rPr>
          <w:b/>
        </w:rPr>
        <w:t xml:space="preserve"> univerzit</w:t>
      </w:r>
      <w:r w:rsidR="009D3A95" w:rsidRPr="00045638">
        <w:rPr>
          <w:b/>
        </w:rPr>
        <w:t>u</w:t>
      </w:r>
      <w:r w:rsidRPr="00045638">
        <w:rPr>
          <w:b/>
        </w:rPr>
        <w:t xml:space="preserve"> jako celek v předpokládaném měnícím se systému hodnocení vědy.</w:t>
      </w:r>
      <w:r>
        <w:t xml:space="preserve"> </w:t>
      </w:r>
    </w:p>
    <w:p w:rsidR="00A863DF" w:rsidRDefault="00A863DF" w:rsidP="003661DD"/>
    <w:p w:rsidR="003661DD" w:rsidRDefault="00045638" w:rsidP="003661DD">
      <w:r>
        <w:t>Konečné</w:t>
      </w:r>
      <w:r w:rsidR="00B72C99">
        <w:t xml:space="preserve"> znění bude následně </w:t>
      </w:r>
      <w:r>
        <w:t>upřesněno</w:t>
      </w:r>
      <w:r w:rsidR="00B72C99">
        <w:t xml:space="preserve"> a odsouhlaseno </w:t>
      </w:r>
      <w:r w:rsidR="00B72C99" w:rsidRPr="00B72C99">
        <w:rPr>
          <w:i/>
        </w:rPr>
        <w:t>per rollam</w:t>
      </w:r>
      <w:r w:rsidR="00B72C99">
        <w:t>.</w:t>
      </w:r>
    </w:p>
    <w:p w:rsidR="00045638" w:rsidRPr="00833CF0" w:rsidRDefault="00833CF0" w:rsidP="003661DD">
      <w:pPr>
        <w:rPr>
          <w:b/>
        </w:rPr>
      </w:pPr>
      <w:r>
        <w:rPr>
          <w:rFonts w:ascii="Verdana" w:eastAsia="Arial" w:hAnsi="Verdana" w:cs="Arial"/>
          <w:b/>
          <w:bCs/>
          <w:noProof/>
          <w:kern w:val="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CB2DDE" wp14:editId="59AB6BDF">
                <wp:simplePos x="0" y="0"/>
                <wp:positionH relativeFrom="column">
                  <wp:posOffset>-56647</wp:posOffset>
                </wp:positionH>
                <wp:positionV relativeFrom="paragraph">
                  <wp:posOffset>490904</wp:posOffset>
                </wp:positionV>
                <wp:extent cx="5770880" cy="1733798"/>
                <wp:effectExtent l="0" t="0" r="2032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173379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4.45pt;margin-top:38.65pt;width:454.4pt;height:13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" fillcolor="#d6e3bc [1302]" strokecolor="#4e6128 [1606]" strokeweight="2pt"/>
            </w:pict>
          </mc:Fallback>
        </mc:AlternateContent>
      </w:r>
      <w:r w:rsidR="003661DD">
        <w:t>JK formuloval vyjádření k</w:t>
      </w:r>
      <w:r w:rsidR="00045638">
        <w:t> </w:t>
      </w:r>
      <w:r w:rsidR="003661DD">
        <w:t>rozpočtu</w:t>
      </w:r>
      <w:r w:rsidR="00045638">
        <w:t>:</w:t>
      </w:r>
      <w:r>
        <w:t xml:space="preserve"> </w:t>
      </w:r>
      <w:r w:rsidRPr="00833CF0">
        <w:rPr>
          <w:b/>
        </w:rPr>
        <w:t>Vědecká rada projednala a souhlasí s navrženým rozpočtem CEITEC MU pro rok 2014</w:t>
      </w:r>
      <w:r>
        <w:rPr>
          <w:b/>
        </w:rPr>
        <w:t xml:space="preserve">.  </w:t>
      </w:r>
      <w:r w:rsidRPr="00833CF0">
        <w:t>JK</w:t>
      </w:r>
      <w:r>
        <w:t xml:space="preserve"> </w:t>
      </w:r>
      <w:r w:rsidRPr="00833CF0">
        <w:t>požádal členy vědecké rady o hlasování</w:t>
      </w:r>
      <w:r>
        <w:t>.</w:t>
      </w:r>
    </w:p>
    <w:p w:rsidR="00045638" w:rsidRPr="00833CF0" w:rsidRDefault="00045638" w:rsidP="00045638">
      <w:pPr>
        <w:rPr>
          <w:b/>
        </w:rPr>
      </w:pPr>
      <w:r w:rsidRPr="00833CF0">
        <w:rPr>
          <w:b/>
        </w:rPr>
        <w:t xml:space="preserve">Výsledky hlasování </w:t>
      </w:r>
      <w:r w:rsidR="00833CF0" w:rsidRPr="00833CF0">
        <w:rPr>
          <w:b/>
        </w:rPr>
        <w:t>o </w:t>
      </w:r>
      <w:r w:rsidR="00833CF0">
        <w:rPr>
          <w:b/>
        </w:rPr>
        <w:t>rozpočtu CEITEC MU pro rok 2014</w:t>
      </w:r>
    </w:p>
    <w:p w:rsidR="00045638" w:rsidRDefault="00045638" w:rsidP="00045638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Hlasování se účastnilo 15 členů VR</w:t>
      </w:r>
    </w:p>
    <w:p w:rsidR="00045638" w:rsidRDefault="00045638" w:rsidP="00045638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Souhlasili: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15</w:t>
      </w:r>
    </w:p>
    <w:p w:rsidR="00045638" w:rsidRDefault="00045638" w:rsidP="00045638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Nesouhlasil: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045638" w:rsidRDefault="00045638" w:rsidP="00045638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Zdrželi se: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045638" w:rsidRPr="00833CF0" w:rsidRDefault="00833CF0" w:rsidP="00045638">
      <w:pPr>
        <w:rPr>
          <w:b/>
        </w:rPr>
      </w:pPr>
      <w:r w:rsidRPr="00833CF0">
        <w:rPr>
          <w:b/>
        </w:rPr>
        <w:t>Rozpočet CEITEC MU pro rok 2014 byl Vědeckou radou projednán a schválen</w:t>
      </w:r>
      <w:r>
        <w:rPr>
          <w:b/>
        </w:rPr>
        <w:t>.</w:t>
      </w:r>
    </w:p>
    <w:p w:rsidR="00833CF0" w:rsidRDefault="00833CF0" w:rsidP="003661DD">
      <w:r>
        <w:rPr>
          <w:rFonts w:ascii="Verdana" w:eastAsia="Arial" w:hAnsi="Verdana" w:cs="Arial"/>
          <w:b/>
          <w:bCs/>
          <w:noProof/>
          <w:kern w:val="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06A479" wp14:editId="42E08109">
                <wp:simplePos x="0" y="0"/>
                <wp:positionH relativeFrom="column">
                  <wp:posOffset>-56647</wp:posOffset>
                </wp:positionH>
                <wp:positionV relativeFrom="paragraph">
                  <wp:posOffset>491342</wp:posOffset>
                </wp:positionV>
                <wp:extent cx="5913912" cy="1876301"/>
                <wp:effectExtent l="0" t="0" r="10795" b="101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2" cy="187630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4.45pt;margin-top:38.7pt;width:465.65pt;height:14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" fillcolor="#d6e3bc [1302]" strokecolor="#4e6128 [1606]" strokeweight="2pt"/>
            </w:pict>
          </mc:Fallback>
        </mc:AlternateContent>
      </w:r>
      <w:r w:rsidR="00F35375">
        <w:t xml:space="preserve">JK požádal členy VR o hlasování </w:t>
      </w:r>
      <w:r w:rsidR="00B72C99">
        <w:t>o</w:t>
      </w:r>
      <w:r w:rsidR="00F35375">
        <w:t> p</w:t>
      </w:r>
      <w:r w:rsidR="00A863DF">
        <w:t>řipojení</w:t>
      </w:r>
      <w:r w:rsidR="00F35375">
        <w:t xml:space="preserve"> výše uvedeného textu prohlášení k systému odvodů na MU </w:t>
      </w:r>
      <w:r w:rsidR="00A863DF">
        <w:t>ke</w:t>
      </w:r>
      <w:r w:rsidR="00F35375">
        <w:t xml:space="preserve"> zpráv</w:t>
      </w:r>
      <w:r w:rsidR="00A863DF">
        <w:t>ě</w:t>
      </w:r>
      <w:r w:rsidR="00F35375">
        <w:t xml:space="preserve"> o schválen</w:t>
      </w:r>
      <w:r w:rsidR="00A863DF">
        <w:t>í</w:t>
      </w:r>
      <w:r w:rsidR="00F35375">
        <w:t xml:space="preserve"> rozpočtu. </w:t>
      </w:r>
    </w:p>
    <w:p w:rsidR="00833CF0" w:rsidRPr="00833CF0" w:rsidRDefault="00833CF0" w:rsidP="00833CF0">
      <w:pPr>
        <w:rPr>
          <w:b/>
        </w:rPr>
      </w:pPr>
      <w:r w:rsidRPr="00833CF0">
        <w:rPr>
          <w:b/>
        </w:rPr>
        <w:t xml:space="preserve">Výsledky hlasování </w:t>
      </w:r>
      <w:r>
        <w:rPr>
          <w:b/>
        </w:rPr>
        <w:t>o připojení prohlášení</w:t>
      </w:r>
      <w:r w:rsidR="00A863DF" w:rsidRPr="00A863DF">
        <w:rPr>
          <w:b/>
        </w:rPr>
        <w:t xml:space="preserve"> </w:t>
      </w:r>
      <w:r w:rsidR="00A863DF">
        <w:rPr>
          <w:b/>
        </w:rPr>
        <w:t>členů Vědecké rady</w:t>
      </w:r>
      <w:r>
        <w:rPr>
          <w:b/>
        </w:rPr>
        <w:t xml:space="preserve"> k systému odvodů na MU k rozpočtu CEITEC MU pro rok 2014</w:t>
      </w:r>
    </w:p>
    <w:p w:rsidR="00833CF0" w:rsidRDefault="00833CF0" w:rsidP="00833CF0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Hlasování se účastnilo 15 členů VR</w:t>
      </w:r>
    </w:p>
    <w:p w:rsidR="00833CF0" w:rsidRDefault="00833CF0" w:rsidP="00833CF0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Souhlasili: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15</w:t>
      </w:r>
    </w:p>
    <w:p w:rsidR="00833CF0" w:rsidRDefault="00833CF0" w:rsidP="00833CF0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 xml:space="preserve">Nesouhlasil: 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833CF0" w:rsidRDefault="00833CF0" w:rsidP="00833CF0">
      <w:pPr>
        <w:rPr>
          <w:rFonts w:ascii="Verdana" w:eastAsia="Arial" w:hAnsi="Verdana" w:cs="Arial"/>
          <w:bCs/>
          <w:kern w:val="1"/>
          <w:sz w:val="18"/>
          <w:szCs w:val="18"/>
        </w:rPr>
      </w:pPr>
      <w:r>
        <w:rPr>
          <w:rFonts w:ascii="Verdana" w:eastAsia="Arial" w:hAnsi="Verdana" w:cs="Arial"/>
          <w:bCs/>
          <w:kern w:val="1"/>
          <w:sz w:val="18"/>
          <w:szCs w:val="18"/>
        </w:rPr>
        <w:t>Zdrželi se:</w:t>
      </w:r>
      <w:r>
        <w:rPr>
          <w:rFonts w:ascii="Verdana" w:eastAsia="Arial" w:hAnsi="Verdana" w:cs="Arial"/>
          <w:bCs/>
          <w:kern w:val="1"/>
          <w:sz w:val="18"/>
          <w:szCs w:val="18"/>
        </w:rPr>
        <w:tab/>
        <w:t>0</w:t>
      </w:r>
    </w:p>
    <w:p w:rsidR="00833CF0" w:rsidRPr="00833CF0" w:rsidRDefault="00833CF0" w:rsidP="00833CF0">
      <w:pPr>
        <w:rPr>
          <w:b/>
        </w:rPr>
      </w:pPr>
      <w:r>
        <w:rPr>
          <w:b/>
        </w:rPr>
        <w:t>Členové VR odsouhlasili připojení prohlášení k systému odvodů na MU.</w:t>
      </w:r>
    </w:p>
    <w:p w:rsidR="001F6412" w:rsidRDefault="001F6412" w:rsidP="003661DD">
      <w:r w:rsidRPr="00F35851">
        <w:rPr>
          <w:i/>
        </w:rPr>
        <w:t>X</w:t>
      </w:r>
      <w:r w:rsidR="00833CF0" w:rsidRPr="00F35851">
        <w:rPr>
          <w:i/>
        </w:rPr>
        <w:t>xxxxxxxxxxxxxxxxxxxxxxxxxxxxxxxxxxxxxxxxxxxxxxxxxxxxxxxxxxxxxxxxxxxxxxxxxxxxxxxxxxxxxxxx</w:t>
      </w:r>
    </w:p>
    <w:p w:rsidR="001F6412" w:rsidRDefault="001F6412" w:rsidP="003661DD"/>
    <w:p w:rsidR="00F35375" w:rsidRDefault="003661DD" w:rsidP="003661DD">
      <w:r>
        <w:t xml:space="preserve">Zasedání pokračovalo částí </w:t>
      </w:r>
      <w:r w:rsidRPr="00833CF0">
        <w:rPr>
          <w:b/>
        </w:rPr>
        <w:t>RŮZNÉ</w:t>
      </w:r>
      <w:r>
        <w:t xml:space="preserve">. </w:t>
      </w:r>
    </w:p>
    <w:p w:rsidR="003661DD" w:rsidRDefault="003661DD" w:rsidP="003661DD">
      <w:r>
        <w:lastRenderedPageBreak/>
        <w:t xml:space="preserve">JMO </w:t>
      </w:r>
      <w:r w:rsidR="00F35375">
        <w:t xml:space="preserve">prezentovala </w:t>
      </w:r>
      <w:r>
        <w:t xml:space="preserve">analýzu </w:t>
      </w:r>
      <w:r w:rsidR="009D3A95">
        <w:t>zpráv o hospodaření všech veřejných vysokých škol z hlediska složení finančních zdrojů</w:t>
      </w:r>
      <w:r>
        <w:t xml:space="preserve"> (viz přiložená prezentace)</w:t>
      </w:r>
      <w:r w:rsidR="00F6127F">
        <w:t>.</w:t>
      </w:r>
    </w:p>
    <w:p w:rsidR="003661DD" w:rsidRDefault="003661DD" w:rsidP="003661DD">
      <w:r>
        <w:t>VS</w:t>
      </w:r>
      <w:r w:rsidR="00F35375">
        <w:t xml:space="preserve"> spolu s JK </w:t>
      </w:r>
      <w:r w:rsidR="0095632B">
        <w:t xml:space="preserve">předběžně </w:t>
      </w:r>
      <w:r>
        <w:t>pozval</w:t>
      </w:r>
      <w:r w:rsidR="00F35375">
        <w:t>i</w:t>
      </w:r>
      <w:r>
        <w:t xml:space="preserve"> členy vědecké rady na otvírání nových budov CEITEC počátkem září 2014</w:t>
      </w:r>
      <w:r w:rsidR="0095632B">
        <w:t xml:space="preserve"> s tím, že obdrží oficiální pozvánky. </w:t>
      </w:r>
    </w:p>
    <w:p w:rsidR="003661DD" w:rsidRDefault="003661DD" w:rsidP="003661DD">
      <w:r w:rsidRPr="0095632B">
        <w:t>1</w:t>
      </w:r>
      <w:r w:rsidR="0039420D" w:rsidRPr="0095632B">
        <w:t>5</w:t>
      </w:r>
      <w:r w:rsidRPr="0095632B">
        <w:t>.</w:t>
      </w:r>
      <w:r w:rsidR="00F35375" w:rsidRPr="0095632B">
        <w:t>20</w:t>
      </w:r>
      <w:r w:rsidRPr="0095632B">
        <w:t xml:space="preserve"> JK ukonč</w:t>
      </w:r>
      <w:r w:rsidR="0039420D" w:rsidRPr="0095632B">
        <w:t>il</w:t>
      </w:r>
      <w:r w:rsidRPr="0095632B">
        <w:t xml:space="preserve"> zasedání VR</w:t>
      </w:r>
    </w:p>
    <w:sectPr w:rsidR="003661DD" w:rsidSect="0059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E4DD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koca">
    <w15:presenceInfo w15:providerId="None" w15:userId="jko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2"/>
    <w:rsid w:val="000114E2"/>
    <w:rsid w:val="00014303"/>
    <w:rsid w:val="00017C38"/>
    <w:rsid w:val="00024C0B"/>
    <w:rsid w:val="00045638"/>
    <w:rsid w:val="0004589C"/>
    <w:rsid w:val="00050C35"/>
    <w:rsid w:val="00054570"/>
    <w:rsid w:val="00061DA6"/>
    <w:rsid w:val="00071B6D"/>
    <w:rsid w:val="00074E28"/>
    <w:rsid w:val="000B6BBB"/>
    <w:rsid w:val="000D031A"/>
    <w:rsid w:val="000F50BF"/>
    <w:rsid w:val="001017CA"/>
    <w:rsid w:val="00112D1C"/>
    <w:rsid w:val="0011796F"/>
    <w:rsid w:val="00147ACF"/>
    <w:rsid w:val="00152217"/>
    <w:rsid w:val="001817FE"/>
    <w:rsid w:val="00185FA8"/>
    <w:rsid w:val="001879E0"/>
    <w:rsid w:val="001A10B3"/>
    <w:rsid w:val="001C7612"/>
    <w:rsid w:val="001D7892"/>
    <w:rsid w:val="001E557F"/>
    <w:rsid w:val="001F2929"/>
    <w:rsid w:val="001F62F1"/>
    <w:rsid w:val="001F6412"/>
    <w:rsid w:val="00231ADA"/>
    <w:rsid w:val="002419B8"/>
    <w:rsid w:val="00253260"/>
    <w:rsid w:val="0026087F"/>
    <w:rsid w:val="00260A4E"/>
    <w:rsid w:val="00286225"/>
    <w:rsid w:val="002914F4"/>
    <w:rsid w:val="002A60D5"/>
    <w:rsid w:val="002B6728"/>
    <w:rsid w:val="002C7468"/>
    <w:rsid w:val="002D31DA"/>
    <w:rsid w:val="00334E5D"/>
    <w:rsid w:val="00336483"/>
    <w:rsid w:val="003661DD"/>
    <w:rsid w:val="0037624C"/>
    <w:rsid w:val="0038662B"/>
    <w:rsid w:val="0039420D"/>
    <w:rsid w:val="003A079A"/>
    <w:rsid w:val="003C3765"/>
    <w:rsid w:val="0041067D"/>
    <w:rsid w:val="00411A41"/>
    <w:rsid w:val="0043162B"/>
    <w:rsid w:val="0046017C"/>
    <w:rsid w:val="004E3057"/>
    <w:rsid w:val="00513CD2"/>
    <w:rsid w:val="0052349B"/>
    <w:rsid w:val="005321D2"/>
    <w:rsid w:val="005329D9"/>
    <w:rsid w:val="005329E8"/>
    <w:rsid w:val="005437B5"/>
    <w:rsid w:val="00563C5D"/>
    <w:rsid w:val="00573D41"/>
    <w:rsid w:val="00596D9F"/>
    <w:rsid w:val="005A7D62"/>
    <w:rsid w:val="005E48E2"/>
    <w:rsid w:val="005E6A05"/>
    <w:rsid w:val="00607772"/>
    <w:rsid w:val="00625D4F"/>
    <w:rsid w:val="00650F34"/>
    <w:rsid w:val="006666E9"/>
    <w:rsid w:val="00682EE3"/>
    <w:rsid w:val="00691D21"/>
    <w:rsid w:val="006A218C"/>
    <w:rsid w:val="006B3947"/>
    <w:rsid w:val="006B6637"/>
    <w:rsid w:val="006C2518"/>
    <w:rsid w:val="006D10F5"/>
    <w:rsid w:val="006E0DF1"/>
    <w:rsid w:val="00740A66"/>
    <w:rsid w:val="00742367"/>
    <w:rsid w:val="007468AE"/>
    <w:rsid w:val="007720F3"/>
    <w:rsid w:val="007911F7"/>
    <w:rsid w:val="007B13FB"/>
    <w:rsid w:val="007E2D7A"/>
    <w:rsid w:val="007E612A"/>
    <w:rsid w:val="007E7D96"/>
    <w:rsid w:val="007F0887"/>
    <w:rsid w:val="007F6AEE"/>
    <w:rsid w:val="00802136"/>
    <w:rsid w:val="00833CF0"/>
    <w:rsid w:val="00833F7C"/>
    <w:rsid w:val="00871F7D"/>
    <w:rsid w:val="00881027"/>
    <w:rsid w:val="00883468"/>
    <w:rsid w:val="008846D0"/>
    <w:rsid w:val="00887AE8"/>
    <w:rsid w:val="008F10F8"/>
    <w:rsid w:val="008F3316"/>
    <w:rsid w:val="008F3FF3"/>
    <w:rsid w:val="008F5B08"/>
    <w:rsid w:val="00902C8E"/>
    <w:rsid w:val="00906083"/>
    <w:rsid w:val="009153D3"/>
    <w:rsid w:val="009161EA"/>
    <w:rsid w:val="009403E9"/>
    <w:rsid w:val="00940A0C"/>
    <w:rsid w:val="00945584"/>
    <w:rsid w:val="0095632B"/>
    <w:rsid w:val="00957732"/>
    <w:rsid w:val="009766FA"/>
    <w:rsid w:val="009A5CE0"/>
    <w:rsid w:val="009B6759"/>
    <w:rsid w:val="009D13D6"/>
    <w:rsid w:val="009D3A95"/>
    <w:rsid w:val="009D7DDC"/>
    <w:rsid w:val="009F414A"/>
    <w:rsid w:val="009F5CCE"/>
    <w:rsid w:val="00A15D4F"/>
    <w:rsid w:val="00A240D2"/>
    <w:rsid w:val="00A30649"/>
    <w:rsid w:val="00A45562"/>
    <w:rsid w:val="00A846A6"/>
    <w:rsid w:val="00A863DF"/>
    <w:rsid w:val="00AC16A8"/>
    <w:rsid w:val="00AD0815"/>
    <w:rsid w:val="00AD10DF"/>
    <w:rsid w:val="00AF74F9"/>
    <w:rsid w:val="00B12230"/>
    <w:rsid w:val="00B313C5"/>
    <w:rsid w:val="00B60D9B"/>
    <w:rsid w:val="00B72C99"/>
    <w:rsid w:val="00B77F47"/>
    <w:rsid w:val="00B94615"/>
    <w:rsid w:val="00BC3491"/>
    <w:rsid w:val="00BC7275"/>
    <w:rsid w:val="00BF469D"/>
    <w:rsid w:val="00C0661C"/>
    <w:rsid w:val="00C13899"/>
    <w:rsid w:val="00C60FE1"/>
    <w:rsid w:val="00C77E8E"/>
    <w:rsid w:val="00C83101"/>
    <w:rsid w:val="00C91AE1"/>
    <w:rsid w:val="00CC4ACF"/>
    <w:rsid w:val="00CC706B"/>
    <w:rsid w:val="00CF704F"/>
    <w:rsid w:val="00D00DD3"/>
    <w:rsid w:val="00D04B36"/>
    <w:rsid w:val="00D12FB9"/>
    <w:rsid w:val="00D14A26"/>
    <w:rsid w:val="00D167E3"/>
    <w:rsid w:val="00D23697"/>
    <w:rsid w:val="00D26A40"/>
    <w:rsid w:val="00D350A9"/>
    <w:rsid w:val="00D73D68"/>
    <w:rsid w:val="00D939B8"/>
    <w:rsid w:val="00DB0023"/>
    <w:rsid w:val="00DB1872"/>
    <w:rsid w:val="00DB4DF8"/>
    <w:rsid w:val="00DD6E1A"/>
    <w:rsid w:val="00E16A2A"/>
    <w:rsid w:val="00E317C2"/>
    <w:rsid w:val="00E32E96"/>
    <w:rsid w:val="00E54896"/>
    <w:rsid w:val="00E55AB8"/>
    <w:rsid w:val="00E61FD1"/>
    <w:rsid w:val="00E6259C"/>
    <w:rsid w:val="00E94D87"/>
    <w:rsid w:val="00EA5AE1"/>
    <w:rsid w:val="00EB5793"/>
    <w:rsid w:val="00EC3DAC"/>
    <w:rsid w:val="00ED7958"/>
    <w:rsid w:val="00EE40FE"/>
    <w:rsid w:val="00EE6495"/>
    <w:rsid w:val="00EF07B7"/>
    <w:rsid w:val="00EF1FAB"/>
    <w:rsid w:val="00F043BA"/>
    <w:rsid w:val="00F105BA"/>
    <w:rsid w:val="00F261E4"/>
    <w:rsid w:val="00F35375"/>
    <w:rsid w:val="00F35851"/>
    <w:rsid w:val="00F44F71"/>
    <w:rsid w:val="00F52CDF"/>
    <w:rsid w:val="00F552CE"/>
    <w:rsid w:val="00F6127F"/>
    <w:rsid w:val="00F66756"/>
    <w:rsid w:val="00F73FE9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CE0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C37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A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0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60D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3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D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CE0"/>
    <w:pPr>
      <w:ind w:left="720"/>
      <w:contextualSpacing/>
    </w:pPr>
  </w:style>
  <w:style w:type="table" w:styleId="Svtlstnovnzvraznn3">
    <w:name w:val="Light Shading Accent 3"/>
    <w:basedOn w:val="Normlntabulka"/>
    <w:uiPriority w:val="60"/>
    <w:rsid w:val="003C37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A6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60D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60D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3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1F5C-2797-42CB-93AB-FB72297A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2785</Words>
  <Characters>16437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nikol</cp:lastModifiedBy>
  <cp:revision>2</cp:revision>
  <cp:lastPrinted>2014-03-31T07:31:00Z</cp:lastPrinted>
  <dcterms:created xsi:type="dcterms:W3CDTF">2014-04-16T12:23:00Z</dcterms:created>
  <dcterms:modified xsi:type="dcterms:W3CDTF">2014-04-16T12:23:00Z</dcterms:modified>
</cp:coreProperties>
</file>