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696" w:rsidRPr="00650139" w:rsidRDefault="00920C3F" w:rsidP="00823696">
      <w:pPr>
        <w:ind w:firstLine="0"/>
        <w:rPr>
          <w:rFonts w:ascii="Arial" w:hAnsi="Arial" w:cs="Arial"/>
        </w:rPr>
      </w:pPr>
      <w:r w:rsidRPr="00650139">
        <w:rPr>
          <w:rFonts w:ascii="Arial" w:hAnsi="Arial" w:cs="Arial"/>
        </w:rPr>
        <w:tab/>
      </w:r>
      <w:r w:rsidRPr="00650139">
        <w:rPr>
          <w:rFonts w:ascii="Arial" w:hAnsi="Arial" w:cs="Arial"/>
        </w:rPr>
        <w:tab/>
      </w:r>
      <w:r w:rsidRPr="00650139">
        <w:rPr>
          <w:rFonts w:ascii="Arial" w:hAnsi="Arial" w:cs="Arial"/>
        </w:rPr>
        <w:tab/>
      </w:r>
      <w:r w:rsidRPr="00650139">
        <w:rPr>
          <w:rFonts w:ascii="Arial" w:hAnsi="Arial" w:cs="Arial"/>
        </w:rPr>
        <w:tab/>
      </w:r>
      <w:r w:rsidRPr="00650139">
        <w:rPr>
          <w:rFonts w:ascii="Arial" w:hAnsi="Arial" w:cs="Arial"/>
        </w:rPr>
        <w:tab/>
      </w:r>
      <w:r w:rsidRPr="00650139">
        <w:rPr>
          <w:rFonts w:ascii="Arial" w:hAnsi="Arial" w:cs="Arial"/>
        </w:rPr>
        <w:tab/>
      </w:r>
      <w:r w:rsidRPr="00650139">
        <w:rPr>
          <w:rFonts w:ascii="Arial" w:hAnsi="Arial" w:cs="Arial"/>
        </w:rPr>
        <w:tab/>
      </w:r>
      <w:r w:rsidRPr="00650139">
        <w:rPr>
          <w:rFonts w:ascii="Arial" w:hAnsi="Arial" w:cs="Arial"/>
        </w:rPr>
        <w:tab/>
      </w:r>
      <w:r w:rsidRPr="00650139">
        <w:rPr>
          <w:rFonts w:ascii="Arial" w:hAnsi="Arial" w:cs="Arial"/>
        </w:rPr>
        <w:tab/>
      </w:r>
    </w:p>
    <w:p w:rsidR="00920C3F" w:rsidRPr="00650139" w:rsidRDefault="00920C3F" w:rsidP="00823696">
      <w:pPr>
        <w:ind w:firstLine="0"/>
        <w:rPr>
          <w:rFonts w:ascii="Arial" w:hAnsi="Arial" w:cs="Arial"/>
        </w:rPr>
      </w:pPr>
      <w:r w:rsidRPr="00650139">
        <w:rPr>
          <w:rFonts w:ascii="Arial" w:hAnsi="Arial" w:cs="Arial"/>
        </w:rPr>
        <w:tab/>
      </w:r>
      <w:r w:rsidRPr="00650139">
        <w:rPr>
          <w:rFonts w:ascii="Arial" w:hAnsi="Arial" w:cs="Arial"/>
        </w:rPr>
        <w:tab/>
      </w:r>
      <w:r w:rsidRPr="00650139">
        <w:rPr>
          <w:rFonts w:ascii="Arial" w:hAnsi="Arial" w:cs="Arial"/>
        </w:rPr>
        <w:tab/>
      </w:r>
      <w:r w:rsidRPr="00650139">
        <w:rPr>
          <w:rFonts w:ascii="Arial" w:hAnsi="Arial" w:cs="Arial"/>
        </w:rPr>
        <w:tab/>
      </w:r>
    </w:p>
    <w:p w:rsidR="00920C3F" w:rsidRPr="00650139" w:rsidRDefault="00920C3F" w:rsidP="00920C3F">
      <w:pPr>
        <w:spacing w:before="0"/>
        <w:ind w:firstLine="0"/>
        <w:rPr>
          <w:rFonts w:ascii="Arial" w:hAnsi="Arial" w:cs="Arial"/>
        </w:rPr>
      </w:pPr>
      <w:r w:rsidRPr="00650139">
        <w:rPr>
          <w:rFonts w:ascii="Arial" w:hAnsi="Arial" w:cs="Arial"/>
        </w:rPr>
        <w:tab/>
      </w:r>
      <w:r w:rsidRPr="00650139">
        <w:rPr>
          <w:rFonts w:ascii="Arial" w:hAnsi="Arial" w:cs="Arial"/>
        </w:rPr>
        <w:tab/>
      </w:r>
      <w:r w:rsidRPr="00650139">
        <w:rPr>
          <w:rFonts w:ascii="Arial" w:hAnsi="Arial" w:cs="Arial"/>
        </w:rPr>
        <w:tab/>
      </w:r>
      <w:r w:rsidRPr="00650139">
        <w:rPr>
          <w:rFonts w:ascii="Arial" w:hAnsi="Arial" w:cs="Arial"/>
        </w:rPr>
        <w:tab/>
      </w:r>
      <w:r w:rsidRPr="00650139">
        <w:rPr>
          <w:rFonts w:ascii="Arial" w:hAnsi="Arial" w:cs="Arial"/>
        </w:rPr>
        <w:tab/>
      </w:r>
      <w:r w:rsidRPr="00650139">
        <w:rPr>
          <w:rFonts w:ascii="Arial" w:hAnsi="Arial" w:cs="Arial"/>
        </w:rPr>
        <w:tab/>
      </w:r>
      <w:r w:rsidRPr="00650139">
        <w:rPr>
          <w:rFonts w:ascii="Arial" w:hAnsi="Arial" w:cs="Arial"/>
        </w:rPr>
        <w:tab/>
      </w:r>
      <w:r w:rsidRPr="00650139">
        <w:rPr>
          <w:rFonts w:ascii="Arial" w:hAnsi="Arial" w:cs="Arial"/>
        </w:rPr>
        <w:tab/>
      </w:r>
      <w:r w:rsidRPr="00650139">
        <w:rPr>
          <w:rFonts w:ascii="Arial" w:hAnsi="Arial" w:cs="Arial"/>
        </w:rPr>
        <w:tab/>
      </w:r>
    </w:p>
    <w:p w:rsidR="00823696" w:rsidRPr="00650139" w:rsidRDefault="00823696" w:rsidP="00823696">
      <w:pPr>
        <w:ind w:firstLine="0"/>
        <w:rPr>
          <w:rFonts w:ascii="Arial" w:hAnsi="Arial" w:cs="Arial"/>
        </w:rPr>
      </w:pPr>
    </w:p>
    <w:p w:rsidR="00AC171B" w:rsidRPr="00650139" w:rsidRDefault="00AC171B" w:rsidP="00AC171B">
      <w:pPr>
        <w:tabs>
          <w:tab w:val="left" w:pos="6946"/>
        </w:tabs>
        <w:jc w:val="center"/>
        <w:rPr>
          <w:rFonts w:ascii="Arial" w:hAnsi="Arial" w:cs="Arial"/>
          <w:b/>
          <w:bCs/>
          <w:sz w:val="28"/>
          <w:szCs w:val="28"/>
        </w:rPr>
      </w:pPr>
    </w:p>
    <w:p w:rsidR="00AC171B" w:rsidRPr="00650139" w:rsidRDefault="00AC171B" w:rsidP="00AC171B">
      <w:pPr>
        <w:shd w:val="clear" w:color="auto" w:fill="FFFFFF"/>
        <w:jc w:val="center"/>
        <w:outlineLvl w:val="1"/>
        <w:rPr>
          <w:rFonts w:ascii="Arial" w:hAnsi="Arial" w:cs="Arial"/>
          <w:b/>
          <w:bCs/>
          <w:sz w:val="24"/>
        </w:rPr>
      </w:pPr>
    </w:p>
    <w:p w:rsidR="005D5E3F" w:rsidRPr="00650139" w:rsidRDefault="005D5E3F" w:rsidP="00AC171B">
      <w:pPr>
        <w:shd w:val="clear" w:color="auto" w:fill="FFFFFF"/>
        <w:jc w:val="center"/>
        <w:outlineLvl w:val="1"/>
        <w:rPr>
          <w:rFonts w:ascii="Arial" w:hAnsi="Arial" w:cs="Arial"/>
          <w:b/>
          <w:bCs/>
          <w:sz w:val="24"/>
        </w:rPr>
      </w:pPr>
    </w:p>
    <w:p w:rsidR="005D5E3F" w:rsidRPr="00650139" w:rsidRDefault="005D5E3F" w:rsidP="00AC171B">
      <w:pPr>
        <w:shd w:val="clear" w:color="auto" w:fill="FFFFFF"/>
        <w:jc w:val="center"/>
        <w:outlineLvl w:val="1"/>
        <w:rPr>
          <w:rFonts w:ascii="Arial" w:hAnsi="Arial" w:cs="Arial"/>
          <w:b/>
          <w:bCs/>
          <w:sz w:val="24"/>
        </w:rPr>
      </w:pPr>
    </w:p>
    <w:p w:rsidR="00AC171B" w:rsidRPr="00650139" w:rsidRDefault="00AC171B" w:rsidP="00FE6113">
      <w:pPr>
        <w:shd w:val="clear" w:color="auto" w:fill="FFFFFF"/>
        <w:spacing w:before="0" w:line="276" w:lineRule="auto"/>
        <w:jc w:val="center"/>
        <w:outlineLvl w:val="1"/>
        <w:rPr>
          <w:rFonts w:ascii="Arial" w:hAnsi="Arial" w:cs="Arial"/>
          <w:b/>
          <w:color w:val="1F497D" w:themeColor="text2"/>
          <w:sz w:val="24"/>
        </w:rPr>
      </w:pPr>
      <w:r w:rsidRPr="00650139">
        <w:rPr>
          <w:rFonts w:ascii="Arial" w:hAnsi="Arial" w:cs="Arial"/>
          <w:b/>
          <w:bCs/>
          <w:color w:val="1F497D" w:themeColor="text2"/>
          <w:sz w:val="24"/>
        </w:rPr>
        <w:t>Procesní manuál k organizaci přijímacího řízení do doktorských studijních programů na Ekonomicko-správní fakultě MU</w:t>
      </w:r>
    </w:p>
    <w:p w:rsidR="00AC171B" w:rsidRPr="00650139" w:rsidRDefault="00AC171B" w:rsidP="00AC171B">
      <w:pPr>
        <w:tabs>
          <w:tab w:val="left" w:pos="6946"/>
        </w:tabs>
        <w:jc w:val="center"/>
        <w:rPr>
          <w:rFonts w:ascii="Arial" w:hAnsi="Arial" w:cs="Arial"/>
          <w:b/>
          <w:bCs/>
          <w:sz w:val="28"/>
          <w:szCs w:val="28"/>
        </w:rPr>
      </w:pPr>
    </w:p>
    <w:p w:rsidR="00AC171B" w:rsidRPr="00650139" w:rsidRDefault="00AC171B" w:rsidP="00AC171B">
      <w:pPr>
        <w:tabs>
          <w:tab w:val="left" w:pos="6946"/>
        </w:tabs>
        <w:rPr>
          <w:rFonts w:ascii="Arial" w:hAnsi="Arial" w:cs="Arial"/>
          <w:b/>
          <w:bCs/>
        </w:rPr>
      </w:pPr>
    </w:p>
    <w:p w:rsidR="00AC171B" w:rsidRPr="00650139" w:rsidRDefault="00AC171B" w:rsidP="00AC171B">
      <w:pPr>
        <w:tabs>
          <w:tab w:val="left" w:pos="6946"/>
        </w:tabs>
        <w:jc w:val="center"/>
        <w:rPr>
          <w:rFonts w:ascii="Arial" w:hAnsi="Arial" w:cs="Arial"/>
          <w:b/>
          <w:bCs/>
        </w:rPr>
      </w:pPr>
    </w:p>
    <w:p w:rsidR="00AC171B" w:rsidRPr="00650139" w:rsidRDefault="00AC171B" w:rsidP="00AC171B">
      <w:pPr>
        <w:tabs>
          <w:tab w:val="left" w:pos="6946"/>
        </w:tabs>
        <w:jc w:val="center"/>
        <w:rPr>
          <w:rFonts w:ascii="Arial" w:hAnsi="Arial" w:cs="Arial"/>
          <w:b/>
          <w:bCs/>
        </w:rPr>
      </w:pPr>
    </w:p>
    <w:p w:rsidR="00AC171B" w:rsidRPr="00650139" w:rsidRDefault="00AC171B" w:rsidP="00AC171B">
      <w:pPr>
        <w:tabs>
          <w:tab w:val="left" w:pos="6946"/>
        </w:tabs>
        <w:rPr>
          <w:rFonts w:ascii="Arial" w:hAnsi="Arial" w:cs="Arial"/>
          <w:b/>
          <w:bCs/>
        </w:rPr>
      </w:pPr>
    </w:p>
    <w:p w:rsidR="00AC171B" w:rsidRPr="00650139" w:rsidRDefault="00AC171B" w:rsidP="00AC171B">
      <w:pPr>
        <w:tabs>
          <w:tab w:val="left" w:pos="6946"/>
        </w:tabs>
        <w:rPr>
          <w:rFonts w:ascii="Arial" w:hAnsi="Arial" w:cs="Arial"/>
          <w:b/>
          <w:bCs/>
        </w:rPr>
      </w:pPr>
    </w:p>
    <w:p w:rsidR="00AC171B" w:rsidRPr="00650139" w:rsidRDefault="00AC171B" w:rsidP="00AC171B">
      <w:pPr>
        <w:tabs>
          <w:tab w:val="left" w:pos="6946"/>
        </w:tabs>
        <w:rPr>
          <w:rFonts w:ascii="Arial" w:hAnsi="Arial" w:cs="Arial"/>
          <w:b/>
          <w:bCs/>
        </w:rPr>
      </w:pPr>
    </w:p>
    <w:p w:rsidR="00AC171B" w:rsidRPr="00650139" w:rsidRDefault="00AC171B" w:rsidP="00AC171B">
      <w:pPr>
        <w:tabs>
          <w:tab w:val="left" w:pos="6946"/>
        </w:tabs>
        <w:rPr>
          <w:rFonts w:ascii="Arial" w:hAnsi="Arial" w:cs="Arial"/>
          <w:b/>
          <w:bCs/>
        </w:rPr>
      </w:pPr>
    </w:p>
    <w:p w:rsidR="003E32E4" w:rsidRPr="00650139" w:rsidRDefault="003E32E4" w:rsidP="003E32E4">
      <w:pPr>
        <w:tabs>
          <w:tab w:val="left" w:pos="6946"/>
        </w:tabs>
        <w:ind w:firstLine="0"/>
        <w:rPr>
          <w:rFonts w:ascii="Arial" w:hAnsi="Arial" w:cs="Arial"/>
          <w:b/>
          <w:bCs/>
          <w:sz w:val="18"/>
          <w:szCs w:val="18"/>
        </w:rPr>
      </w:pPr>
    </w:p>
    <w:p w:rsidR="00AC171B" w:rsidRPr="00650139" w:rsidRDefault="00AC171B" w:rsidP="003E32E4">
      <w:pPr>
        <w:tabs>
          <w:tab w:val="left" w:pos="6946"/>
        </w:tabs>
        <w:ind w:firstLine="0"/>
        <w:rPr>
          <w:rFonts w:ascii="Arial" w:hAnsi="Arial" w:cs="Arial"/>
          <w:b/>
          <w:bCs/>
          <w:szCs w:val="20"/>
        </w:rPr>
      </w:pPr>
      <w:r w:rsidRPr="00650139">
        <w:rPr>
          <w:rFonts w:ascii="Arial" w:hAnsi="Arial" w:cs="Arial"/>
          <w:b/>
          <w:bCs/>
          <w:szCs w:val="20"/>
        </w:rPr>
        <w:t>Obsah:</w:t>
      </w:r>
    </w:p>
    <w:p w:rsidR="00AC171B" w:rsidRPr="00650139" w:rsidRDefault="00AC171B" w:rsidP="00105051">
      <w:pPr>
        <w:numPr>
          <w:ilvl w:val="0"/>
          <w:numId w:val="2"/>
        </w:numPr>
        <w:tabs>
          <w:tab w:val="clear" w:pos="340"/>
        </w:tabs>
        <w:spacing w:before="0"/>
        <w:jc w:val="both"/>
        <w:rPr>
          <w:rFonts w:ascii="Arial" w:hAnsi="Arial" w:cs="Arial"/>
          <w:szCs w:val="20"/>
        </w:rPr>
      </w:pPr>
      <w:r w:rsidRPr="00650139">
        <w:rPr>
          <w:rFonts w:ascii="Arial" w:hAnsi="Arial" w:cs="Arial"/>
          <w:szCs w:val="20"/>
        </w:rPr>
        <w:t xml:space="preserve">Preambule </w:t>
      </w:r>
    </w:p>
    <w:p w:rsidR="00AC171B" w:rsidRPr="00650139" w:rsidRDefault="00AC171B" w:rsidP="00105051">
      <w:pPr>
        <w:numPr>
          <w:ilvl w:val="0"/>
          <w:numId w:val="2"/>
        </w:numPr>
        <w:tabs>
          <w:tab w:val="clear" w:pos="340"/>
        </w:tabs>
        <w:spacing w:before="0"/>
        <w:jc w:val="both"/>
        <w:rPr>
          <w:rFonts w:ascii="Arial" w:hAnsi="Arial" w:cs="Arial"/>
          <w:szCs w:val="20"/>
        </w:rPr>
      </w:pPr>
      <w:r w:rsidRPr="00650139">
        <w:rPr>
          <w:rFonts w:ascii="Arial" w:hAnsi="Arial" w:cs="Arial"/>
          <w:szCs w:val="20"/>
        </w:rPr>
        <w:t>Vyhlášení přijímacího řízení a zveřejnění podmínek pro přijetí</w:t>
      </w:r>
    </w:p>
    <w:p w:rsidR="00AC171B" w:rsidRPr="00650139" w:rsidRDefault="00AC171B" w:rsidP="00105051">
      <w:pPr>
        <w:numPr>
          <w:ilvl w:val="0"/>
          <w:numId w:val="2"/>
        </w:numPr>
        <w:tabs>
          <w:tab w:val="clear" w:pos="340"/>
        </w:tabs>
        <w:spacing w:before="0"/>
        <w:jc w:val="both"/>
        <w:rPr>
          <w:rFonts w:ascii="Arial" w:hAnsi="Arial" w:cs="Arial"/>
          <w:szCs w:val="20"/>
        </w:rPr>
      </w:pPr>
      <w:r w:rsidRPr="00650139">
        <w:rPr>
          <w:rFonts w:ascii="Arial" w:hAnsi="Arial" w:cs="Arial"/>
          <w:szCs w:val="20"/>
        </w:rPr>
        <w:t xml:space="preserve">Podmínky podání přihlášky ke studiu </w:t>
      </w:r>
    </w:p>
    <w:p w:rsidR="00AC171B" w:rsidRPr="00650139" w:rsidRDefault="00AC171B" w:rsidP="00105051">
      <w:pPr>
        <w:numPr>
          <w:ilvl w:val="0"/>
          <w:numId w:val="2"/>
        </w:numPr>
        <w:tabs>
          <w:tab w:val="clear" w:pos="340"/>
        </w:tabs>
        <w:spacing w:before="0"/>
        <w:jc w:val="both"/>
        <w:rPr>
          <w:rFonts w:ascii="Arial" w:hAnsi="Arial" w:cs="Arial"/>
          <w:szCs w:val="20"/>
        </w:rPr>
      </w:pPr>
      <w:r w:rsidRPr="00650139">
        <w:rPr>
          <w:rFonts w:ascii="Arial" w:hAnsi="Arial" w:cs="Arial"/>
          <w:szCs w:val="20"/>
        </w:rPr>
        <w:t>Způsob podávání přihlášek</w:t>
      </w:r>
    </w:p>
    <w:p w:rsidR="00AC171B" w:rsidRPr="00650139" w:rsidRDefault="00AC171B" w:rsidP="00105051">
      <w:pPr>
        <w:numPr>
          <w:ilvl w:val="0"/>
          <w:numId w:val="2"/>
        </w:numPr>
        <w:tabs>
          <w:tab w:val="clear" w:pos="340"/>
        </w:tabs>
        <w:spacing w:before="0"/>
        <w:jc w:val="both"/>
        <w:rPr>
          <w:rFonts w:ascii="Arial" w:hAnsi="Arial" w:cs="Arial"/>
          <w:szCs w:val="20"/>
        </w:rPr>
      </w:pPr>
      <w:r w:rsidRPr="00650139">
        <w:rPr>
          <w:rFonts w:ascii="Arial" w:hAnsi="Arial" w:cs="Arial"/>
          <w:szCs w:val="20"/>
        </w:rPr>
        <w:t>Průběh přijímacího řízení</w:t>
      </w:r>
    </w:p>
    <w:p w:rsidR="00AC171B" w:rsidRPr="00650139" w:rsidRDefault="00AC171B" w:rsidP="00105051">
      <w:pPr>
        <w:numPr>
          <w:ilvl w:val="0"/>
          <w:numId w:val="2"/>
        </w:numPr>
        <w:tabs>
          <w:tab w:val="clear" w:pos="340"/>
        </w:tabs>
        <w:spacing w:before="0"/>
        <w:jc w:val="both"/>
        <w:rPr>
          <w:rFonts w:ascii="Arial" w:hAnsi="Arial" w:cs="Arial"/>
          <w:szCs w:val="20"/>
        </w:rPr>
      </w:pPr>
      <w:r w:rsidRPr="00650139">
        <w:rPr>
          <w:rFonts w:ascii="Arial" w:hAnsi="Arial" w:cs="Arial"/>
          <w:szCs w:val="20"/>
        </w:rPr>
        <w:t>Přijímací zkouška</w:t>
      </w:r>
    </w:p>
    <w:p w:rsidR="00AC171B" w:rsidRPr="00650139" w:rsidRDefault="00AC171B" w:rsidP="00105051">
      <w:pPr>
        <w:numPr>
          <w:ilvl w:val="0"/>
          <w:numId w:val="2"/>
        </w:numPr>
        <w:tabs>
          <w:tab w:val="clear" w:pos="340"/>
        </w:tabs>
        <w:spacing w:before="0"/>
        <w:jc w:val="both"/>
        <w:rPr>
          <w:rFonts w:ascii="Arial" w:hAnsi="Arial" w:cs="Arial"/>
          <w:szCs w:val="20"/>
        </w:rPr>
      </w:pPr>
      <w:r w:rsidRPr="00650139">
        <w:rPr>
          <w:rFonts w:ascii="Arial" w:hAnsi="Arial" w:cs="Arial"/>
          <w:szCs w:val="20"/>
        </w:rPr>
        <w:t>Uzavření přijímacího řízení</w:t>
      </w:r>
    </w:p>
    <w:p w:rsidR="00AC171B" w:rsidRPr="00650139" w:rsidRDefault="00AC171B" w:rsidP="00105051">
      <w:pPr>
        <w:numPr>
          <w:ilvl w:val="0"/>
          <w:numId w:val="2"/>
        </w:numPr>
        <w:tabs>
          <w:tab w:val="clear" w:pos="340"/>
        </w:tabs>
        <w:spacing w:before="0"/>
        <w:jc w:val="both"/>
        <w:rPr>
          <w:rFonts w:ascii="Arial" w:hAnsi="Arial" w:cs="Arial"/>
          <w:szCs w:val="20"/>
        </w:rPr>
      </w:pPr>
      <w:r w:rsidRPr="00650139">
        <w:rPr>
          <w:rFonts w:ascii="Arial" w:hAnsi="Arial" w:cs="Arial"/>
          <w:szCs w:val="20"/>
        </w:rPr>
        <w:t>Vyhotovení rozhodnutí</w:t>
      </w:r>
    </w:p>
    <w:p w:rsidR="00AC171B" w:rsidRPr="00650139" w:rsidRDefault="00AC171B" w:rsidP="00105051">
      <w:pPr>
        <w:numPr>
          <w:ilvl w:val="0"/>
          <w:numId w:val="2"/>
        </w:numPr>
        <w:tabs>
          <w:tab w:val="clear" w:pos="340"/>
        </w:tabs>
        <w:spacing w:before="0"/>
        <w:jc w:val="both"/>
        <w:rPr>
          <w:rFonts w:ascii="Arial" w:hAnsi="Arial" w:cs="Arial"/>
          <w:szCs w:val="20"/>
        </w:rPr>
      </w:pPr>
      <w:r w:rsidRPr="00650139">
        <w:rPr>
          <w:rFonts w:ascii="Arial" w:hAnsi="Arial" w:cs="Arial"/>
          <w:szCs w:val="20"/>
        </w:rPr>
        <w:t>Nahlédnutí do materiálů</w:t>
      </w:r>
    </w:p>
    <w:p w:rsidR="00AC171B" w:rsidRPr="00650139" w:rsidRDefault="00AC171B" w:rsidP="00105051">
      <w:pPr>
        <w:numPr>
          <w:ilvl w:val="0"/>
          <w:numId w:val="2"/>
        </w:numPr>
        <w:tabs>
          <w:tab w:val="clear" w:pos="340"/>
        </w:tabs>
        <w:spacing w:before="0"/>
        <w:jc w:val="both"/>
        <w:rPr>
          <w:rFonts w:ascii="Arial" w:hAnsi="Arial" w:cs="Arial"/>
          <w:szCs w:val="20"/>
        </w:rPr>
      </w:pPr>
      <w:r w:rsidRPr="00650139">
        <w:rPr>
          <w:rFonts w:ascii="Arial" w:hAnsi="Arial" w:cs="Arial"/>
          <w:szCs w:val="20"/>
        </w:rPr>
        <w:t xml:space="preserve">Přezkoumání rozhodnutí o přijetí či nepřijetí ke studiu </w:t>
      </w:r>
    </w:p>
    <w:p w:rsidR="00AC171B" w:rsidRPr="00650139" w:rsidRDefault="00AC171B" w:rsidP="00105051">
      <w:pPr>
        <w:numPr>
          <w:ilvl w:val="0"/>
          <w:numId w:val="2"/>
        </w:numPr>
        <w:tabs>
          <w:tab w:val="clear" w:pos="340"/>
        </w:tabs>
        <w:spacing w:before="0"/>
        <w:jc w:val="both"/>
        <w:rPr>
          <w:rFonts w:ascii="Arial" w:hAnsi="Arial" w:cs="Arial"/>
          <w:szCs w:val="20"/>
        </w:rPr>
      </w:pPr>
      <w:r w:rsidRPr="00650139">
        <w:rPr>
          <w:rFonts w:ascii="Arial" w:hAnsi="Arial" w:cs="Arial"/>
          <w:szCs w:val="20"/>
        </w:rPr>
        <w:t>Zápis do studia</w:t>
      </w:r>
    </w:p>
    <w:p w:rsidR="00AC171B" w:rsidRPr="00650139" w:rsidRDefault="00AC171B" w:rsidP="00105051">
      <w:pPr>
        <w:numPr>
          <w:ilvl w:val="0"/>
          <w:numId w:val="2"/>
        </w:numPr>
        <w:tabs>
          <w:tab w:val="clear" w:pos="340"/>
        </w:tabs>
        <w:spacing w:before="0"/>
        <w:jc w:val="both"/>
        <w:rPr>
          <w:rFonts w:ascii="Arial" w:hAnsi="Arial" w:cs="Arial"/>
          <w:szCs w:val="20"/>
        </w:rPr>
      </w:pPr>
      <w:r w:rsidRPr="00650139">
        <w:rPr>
          <w:rFonts w:ascii="Arial" w:hAnsi="Arial" w:cs="Arial"/>
          <w:szCs w:val="20"/>
        </w:rPr>
        <w:t>Doplňovací přijímací řízení</w:t>
      </w:r>
    </w:p>
    <w:p w:rsidR="00AC171B" w:rsidRPr="00650139" w:rsidRDefault="00AC171B" w:rsidP="00105051">
      <w:pPr>
        <w:numPr>
          <w:ilvl w:val="0"/>
          <w:numId w:val="2"/>
        </w:numPr>
        <w:tabs>
          <w:tab w:val="clear" w:pos="340"/>
        </w:tabs>
        <w:spacing w:before="0"/>
        <w:jc w:val="both"/>
        <w:rPr>
          <w:rFonts w:ascii="Arial" w:hAnsi="Arial" w:cs="Arial"/>
          <w:szCs w:val="20"/>
        </w:rPr>
      </w:pPr>
      <w:r w:rsidRPr="00650139">
        <w:rPr>
          <w:rFonts w:ascii="Arial" w:hAnsi="Arial" w:cs="Arial"/>
          <w:szCs w:val="20"/>
        </w:rPr>
        <w:t>Doručování písemností</w:t>
      </w:r>
    </w:p>
    <w:p w:rsidR="00AC171B" w:rsidRPr="00650139" w:rsidRDefault="00AC171B" w:rsidP="00AC171B">
      <w:pPr>
        <w:ind w:left="360"/>
        <w:jc w:val="both"/>
        <w:rPr>
          <w:rFonts w:ascii="Arial" w:hAnsi="Arial" w:cs="Arial"/>
        </w:rPr>
      </w:pPr>
    </w:p>
    <w:p w:rsidR="00AC171B" w:rsidRPr="00650139" w:rsidRDefault="00AC171B" w:rsidP="00AC171B">
      <w:pPr>
        <w:pStyle w:val="FormtovanvHTML"/>
        <w:rPr>
          <w:rFonts w:ascii="Arial" w:hAnsi="Arial" w:cs="Arial"/>
          <w:highlight w:val="yellow"/>
        </w:rPr>
      </w:pPr>
      <w:r w:rsidRPr="00650139">
        <w:rPr>
          <w:rFonts w:ascii="Arial" w:hAnsi="Arial" w:cs="Arial"/>
        </w:rPr>
        <w:br/>
      </w:r>
    </w:p>
    <w:p w:rsidR="00AC171B" w:rsidRPr="00826691" w:rsidRDefault="00AC171B" w:rsidP="0024027A">
      <w:pPr>
        <w:spacing w:before="0" w:line="276" w:lineRule="auto"/>
        <w:jc w:val="center"/>
        <w:rPr>
          <w:rFonts w:ascii="Arial" w:hAnsi="Arial" w:cs="Arial"/>
          <w:b/>
          <w:szCs w:val="20"/>
        </w:rPr>
      </w:pPr>
      <w:r w:rsidRPr="00650139">
        <w:rPr>
          <w:rFonts w:ascii="Arial" w:hAnsi="Arial" w:cs="Arial"/>
          <w:highlight w:val="yellow"/>
        </w:rPr>
        <w:br w:type="page"/>
      </w:r>
      <w:r w:rsidRPr="00826691">
        <w:rPr>
          <w:rFonts w:ascii="Arial" w:hAnsi="Arial" w:cs="Arial"/>
          <w:b/>
          <w:szCs w:val="20"/>
        </w:rPr>
        <w:lastRenderedPageBreak/>
        <w:t>Preambule</w:t>
      </w:r>
    </w:p>
    <w:p w:rsidR="00AC171B" w:rsidRPr="00826691" w:rsidRDefault="00AC171B" w:rsidP="00826691">
      <w:pPr>
        <w:numPr>
          <w:ilvl w:val="0"/>
          <w:numId w:val="3"/>
        </w:numPr>
        <w:tabs>
          <w:tab w:val="clear" w:pos="340"/>
        </w:tabs>
        <w:spacing w:before="0" w:line="276" w:lineRule="auto"/>
        <w:jc w:val="both"/>
        <w:rPr>
          <w:rFonts w:ascii="Arial" w:hAnsi="Arial" w:cs="Arial"/>
          <w:szCs w:val="20"/>
        </w:rPr>
      </w:pPr>
      <w:r w:rsidRPr="00826691">
        <w:rPr>
          <w:rFonts w:ascii="Arial" w:hAnsi="Arial" w:cs="Arial"/>
          <w:szCs w:val="20"/>
        </w:rPr>
        <w:t>Tento Procesní manuál k organizaci přijímacího řízení do doktorských studijních programů na ESF MU (dále jen „manuál“) vychází z obecných podmínek přijímání ke studiu v souladu s §§ 48 a 49 a principy přijímacího řízení v souladu s § 50 zákona č. 111/1998 Sb., o vysokých školách a o změně a doplnění dalších zákonů (zákon o vysokých školách) a stanovuje zásady důležité k organizaci přijímacího řízení do doktorských studijních programů (dále jen „DSP“) akreditovaných a uskutečňovaných na Ekonomicko-správní fakultě (dále jen „fakultě“).</w:t>
      </w:r>
    </w:p>
    <w:p w:rsidR="00A43729" w:rsidRPr="00826691" w:rsidRDefault="00826691" w:rsidP="00826691">
      <w:pPr>
        <w:tabs>
          <w:tab w:val="left" w:pos="5623"/>
        </w:tabs>
        <w:spacing w:before="0" w:line="276" w:lineRule="auto"/>
        <w:ind w:firstLine="0"/>
        <w:jc w:val="both"/>
        <w:rPr>
          <w:rFonts w:ascii="Arial" w:hAnsi="Arial" w:cs="Arial"/>
          <w:b/>
          <w:szCs w:val="20"/>
        </w:rPr>
      </w:pPr>
      <w:r w:rsidRPr="00826691">
        <w:rPr>
          <w:rFonts w:ascii="Arial" w:hAnsi="Arial" w:cs="Arial"/>
          <w:b/>
          <w:szCs w:val="20"/>
        </w:rPr>
        <w:tab/>
      </w:r>
      <w:r w:rsidRPr="00826691">
        <w:rPr>
          <w:rFonts w:ascii="Arial" w:hAnsi="Arial" w:cs="Arial"/>
          <w:b/>
          <w:szCs w:val="20"/>
        </w:rPr>
        <w:tab/>
      </w:r>
    </w:p>
    <w:p w:rsidR="00AC171B" w:rsidRPr="00826691" w:rsidRDefault="00AC171B" w:rsidP="0078610A">
      <w:pPr>
        <w:spacing w:before="0" w:line="276" w:lineRule="auto"/>
        <w:ind w:firstLine="0"/>
        <w:jc w:val="center"/>
        <w:rPr>
          <w:rFonts w:ascii="Arial" w:hAnsi="Arial" w:cs="Arial"/>
          <w:b/>
          <w:szCs w:val="20"/>
        </w:rPr>
      </w:pPr>
      <w:r w:rsidRPr="00826691">
        <w:rPr>
          <w:rFonts w:ascii="Arial" w:hAnsi="Arial" w:cs="Arial"/>
          <w:b/>
          <w:szCs w:val="20"/>
        </w:rPr>
        <w:t>Vyhlášení přijímacího řízení a zveřejnění podmínek pro přijetí</w:t>
      </w:r>
    </w:p>
    <w:p w:rsidR="00AC171B" w:rsidRPr="00826691" w:rsidRDefault="00AC171B" w:rsidP="00826691">
      <w:pPr>
        <w:numPr>
          <w:ilvl w:val="0"/>
          <w:numId w:val="29"/>
        </w:numPr>
        <w:tabs>
          <w:tab w:val="clear" w:pos="340"/>
        </w:tabs>
        <w:spacing w:before="0" w:line="276" w:lineRule="auto"/>
        <w:jc w:val="both"/>
        <w:rPr>
          <w:rFonts w:ascii="Arial" w:hAnsi="Arial" w:cs="Arial"/>
          <w:szCs w:val="20"/>
        </w:rPr>
      </w:pPr>
      <w:r w:rsidRPr="00826691">
        <w:rPr>
          <w:rFonts w:ascii="Arial" w:hAnsi="Arial" w:cs="Arial"/>
          <w:szCs w:val="20"/>
        </w:rPr>
        <w:t xml:space="preserve">Děkan fakulty na návrh proděkana pro </w:t>
      </w:r>
      <w:r w:rsidR="00A5152D">
        <w:rPr>
          <w:rFonts w:ascii="Arial" w:hAnsi="Arial" w:cs="Arial"/>
          <w:szCs w:val="20"/>
        </w:rPr>
        <w:t>vědu, výzkum, kvalitu a kvalifikace</w:t>
      </w:r>
      <w:r w:rsidR="00072868">
        <w:rPr>
          <w:rFonts w:ascii="Arial" w:hAnsi="Arial" w:cs="Arial"/>
          <w:szCs w:val="20"/>
        </w:rPr>
        <w:t xml:space="preserve"> (dále jen „proděkan“)</w:t>
      </w:r>
      <w:r w:rsidRPr="00826691">
        <w:rPr>
          <w:rFonts w:ascii="Arial" w:hAnsi="Arial" w:cs="Arial"/>
          <w:szCs w:val="20"/>
        </w:rPr>
        <w:t xml:space="preserve"> stanoví termín pro podání přihlášek ke studiu v DSP a vyhlásí přijímací řízení. Vyhlášení se zveřejňuje v dostatečném předstihu, nejméně však čtyřměsíčním s výjimkou nově akreditovaných studijních programů, kde lhůta pro podání přihlášek ke studiu je kratší, nejméně však jednoměsíční.</w:t>
      </w:r>
    </w:p>
    <w:p w:rsidR="00AC171B" w:rsidRPr="00826691" w:rsidRDefault="00AC171B" w:rsidP="00826691">
      <w:pPr>
        <w:numPr>
          <w:ilvl w:val="0"/>
          <w:numId w:val="29"/>
        </w:numPr>
        <w:tabs>
          <w:tab w:val="clear" w:pos="340"/>
        </w:tabs>
        <w:spacing w:before="0" w:line="276" w:lineRule="auto"/>
        <w:jc w:val="both"/>
        <w:rPr>
          <w:rFonts w:ascii="Arial" w:hAnsi="Arial" w:cs="Arial"/>
          <w:szCs w:val="20"/>
        </w:rPr>
      </w:pPr>
      <w:r w:rsidRPr="00826691">
        <w:rPr>
          <w:rFonts w:ascii="Arial" w:hAnsi="Arial" w:cs="Arial"/>
          <w:szCs w:val="20"/>
        </w:rPr>
        <w:t>Ve vyhlášení přijímacího řízení se zveřejňují:</w:t>
      </w:r>
    </w:p>
    <w:p w:rsidR="00AC171B" w:rsidRPr="00826691" w:rsidRDefault="00AC171B" w:rsidP="00826691">
      <w:pPr>
        <w:numPr>
          <w:ilvl w:val="0"/>
          <w:numId w:val="12"/>
        </w:numPr>
        <w:tabs>
          <w:tab w:val="clear" w:pos="340"/>
        </w:tabs>
        <w:spacing w:before="0" w:line="276" w:lineRule="auto"/>
        <w:jc w:val="both"/>
        <w:rPr>
          <w:rFonts w:ascii="Arial" w:hAnsi="Arial" w:cs="Arial"/>
          <w:szCs w:val="20"/>
        </w:rPr>
      </w:pPr>
      <w:r w:rsidRPr="00826691">
        <w:rPr>
          <w:rFonts w:ascii="Arial" w:hAnsi="Arial" w:cs="Arial"/>
          <w:szCs w:val="20"/>
        </w:rPr>
        <w:t xml:space="preserve">lhůta pro podání přihlášek, </w:t>
      </w:r>
    </w:p>
    <w:p w:rsidR="00AC171B" w:rsidRPr="00826691" w:rsidRDefault="00AC171B" w:rsidP="00826691">
      <w:pPr>
        <w:numPr>
          <w:ilvl w:val="0"/>
          <w:numId w:val="12"/>
        </w:numPr>
        <w:tabs>
          <w:tab w:val="clear" w:pos="340"/>
        </w:tabs>
        <w:spacing w:before="0" w:line="276" w:lineRule="auto"/>
        <w:jc w:val="both"/>
        <w:rPr>
          <w:rFonts w:ascii="Arial" w:hAnsi="Arial" w:cs="Arial"/>
          <w:szCs w:val="20"/>
        </w:rPr>
      </w:pPr>
      <w:r w:rsidRPr="00826691">
        <w:rPr>
          <w:rFonts w:ascii="Arial" w:hAnsi="Arial" w:cs="Arial"/>
          <w:szCs w:val="20"/>
        </w:rPr>
        <w:t xml:space="preserve">termín konání přijímací zkoušky a její obsah, </w:t>
      </w:r>
    </w:p>
    <w:p w:rsidR="00AC171B" w:rsidRPr="00826691" w:rsidRDefault="00AC171B" w:rsidP="00826691">
      <w:pPr>
        <w:numPr>
          <w:ilvl w:val="0"/>
          <w:numId w:val="12"/>
        </w:numPr>
        <w:tabs>
          <w:tab w:val="clear" w:pos="340"/>
        </w:tabs>
        <w:spacing w:before="0" w:line="276" w:lineRule="auto"/>
        <w:jc w:val="both"/>
        <w:rPr>
          <w:rFonts w:ascii="Arial" w:hAnsi="Arial" w:cs="Arial"/>
          <w:szCs w:val="20"/>
        </w:rPr>
      </w:pPr>
      <w:r w:rsidRPr="00826691">
        <w:rPr>
          <w:rFonts w:ascii="Arial" w:hAnsi="Arial" w:cs="Arial"/>
          <w:szCs w:val="20"/>
        </w:rPr>
        <w:t>konkrétní podmínky pro přijetí ke studiu prostřednictvím dokumentu Podmínky pro přijetí ke studiu do DSP ESF, ve kterém je zejména uvedeno:</w:t>
      </w:r>
    </w:p>
    <w:p w:rsidR="00AC171B" w:rsidRPr="00826691" w:rsidRDefault="00AC171B" w:rsidP="00826691">
      <w:pPr>
        <w:numPr>
          <w:ilvl w:val="0"/>
          <w:numId w:val="13"/>
        </w:numPr>
        <w:tabs>
          <w:tab w:val="clear" w:pos="340"/>
        </w:tabs>
        <w:spacing w:before="0" w:line="276" w:lineRule="auto"/>
        <w:jc w:val="both"/>
        <w:rPr>
          <w:rFonts w:ascii="Arial" w:hAnsi="Arial" w:cs="Arial"/>
          <w:szCs w:val="20"/>
        </w:rPr>
      </w:pPr>
      <w:r w:rsidRPr="00826691">
        <w:rPr>
          <w:rFonts w:ascii="Arial" w:hAnsi="Arial" w:cs="Arial"/>
          <w:szCs w:val="20"/>
        </w:rPr>
        <w:t xml:space="preserve">specifikace dokladů o dosaženém vzdělání a dalších dokladů, </w:t>
      </w:r>
    </w:p>
    <w:p w:rsidR="00AC171B" w:rsidRPr="00826691" w:rsidRDefault="00AC171B" w:rsidP="00826691">
      <w:pPr>
        <w:numPr>
          <w:ilvl w:val="0"/>
          <w:numId w:val="13"/>
        </w:numPr>
        <w:tabs>
          <w:tab w:val="clear" w:pos="340"/>
        </w:tabs>
        <w:spacing w:before="0" w:line="276" w:lineRule="auto"/>
        <w:jc w:val="both"/>
        <w:rPr>
          <w:rFonts w:ascii="Arial" w:hAnsi="Arial" w:cs="Arial"/>
          <w:szCs w:val="20"/>
        </w:rPr>
      </w:pPr>
      <w:r w:rsidRPr="00826691">
        <w:rPr>
          <w:rFonts w:ascii="Arial" w:hAnsi="Arial" w:cs="Arial"/>
          <w:szCs w:val="20"/>
        </w:rPr>
        <w:t xml:space="preserve">specifikace obsahu a struktury přijímací zkoušky v doktorských studijních </w:t>
      </w:r>
      <w:r w:rsidR="007460AA">
        <w:rPr>
          <w:rFonts w:ascii="Arial" w:hAnsi="Arial" w:cs="Arial"/>
          <w:szCs w:val="20"/>
        </w:rPr>
        <w:t>programech</w:t>
      </w:r>
      <w:r w:rsidRPr="00826691">
        <w:rPr>
          <w:rFonts w:ascii="Arial" w:hAnsi="Arial" w:cs="Arial"/>
          <w:szCs w:val="20"/>
        </w:rPr>
        <w:t xml:space="preserve"> a </w:t>
      </w:r>
      <w:r w:rsidR="00C9623C" w:rsidRPr="00826691">
        <w:rPr>
          <w:rFonts w:ascii="Arial" w:hAnsi="Arial" w:cs="Arial"/>
          <w:szCs w:val="20"/>
        </w:rPr>
        <w:t>způsob jejího</w:t>
      </w:r>
      <w:r w:rsidRPr="00826691">
        <w:rPr>
          <w:rFonts w:ascii="Arial" w:hAnsi="Arial" w:cs="Arial"/>
          <w:szCs w:val="20"/>
        </w:rPr>
        <w:t xml:space="preserve"> vyhodnocení, </w:t>
      </w:r>
    </w:p>
    <w:p w:rsidR="00AC171B" w:rsidRPr="00826691" w:rsidRDefault="00AC171B" w:rsidP="00826691">
      <w:pPr>
        <w:numPr>
          <w:ilvl w:val="0"/>
          <w:numId w:val="13"/>
        </w:numPr>
        <w:tabs>
          <w:tab w:val="clear" w:pos="340"/>
        </w:tabs>
        <w:spacing w:before="0" w:line="276" w:lineRule="auto"/>
        <w:jc w:val="both"/>
        <w:rPr>
          <w:rFonts w:ascii="Arial" w:hAnsi="Arial" w:cs="Arial"/>
          <w:i/>
          <w:szCs w:val="20"/>
        </w:rPr>
      </w:pPr>
      <w:r w:rsidRPr="00826691">
        <w:rPr>
          <w:rFonts w:ascii="Arial" w:hAnsi="Arial" w:cs="Arial"/>
          <w:szCs w:val="20"/>
        </w:rPr>
        <w:t>podmínky pro uznání zkoušky z anglického jazyka,</w:t>
      </w:r>
    </w:p>
    <w:p w:rsidR="00AC171B" w:rsidRPr="00826691" w:rsidRDefault="00AC171B" w:rsidP="00826691">
      <w:pPr>
        <w:numPr>
          <w:ilvl w:val="0"/>
          <w:numId w:val="13"/>
        </w:numPr>
        <w:tabs>
          <w:tab w:val="clear" w:pos="340"/>
        </w:tabs>
        <w:spacing w:before="0" w:line="276" w:lineRule="auto"/>
        <w:jc w:val="both"/>
        <w:rPr>
          <w:rFonts w:ascii="Arial" w:hAnsi="Arial" w:cs="Arial"/>
          <w:i/>
          <w:szCs w:val="20"/>
        </w:rPr>
      </w:pPr>
      <w:r w:rsidRPr="00826691">
        <w:rPr>
          <w:rFonts w:ascii="Arial" w:hAnsi="Arial" w:cs="Arial"/>
          <w:szCs w:val="20"/>
        </w:rPr>
        <w:t>kontaktní adresa na osobu zodpovědnou za přijímací řízení, která poskytne další informace týkající se zkoušky z anglického jazyka,</w:t>
      </w:r>
      <w:r w:rsidRPr="00826691">
        <w:rPr>
          <w:rFonts w:ascii="Arial" w:hAnsi="Arial" w:cs="Arial"/>
          <w:i/>
          <w:szCs w:val="20"/>
        </w:rPr>
        <w:t xml:space="preserve"> </w:t>
      </w:r>
    </w:p>
    <w:p w:rsidR="00AC171B" w:rsidRPr="00826691" w:rsidRDefault="00AC171B" w:rsidP="00826691">
      <w:pPr>
        <w:numPr>
          <w:ilvl w:val="0"/>
          <w:numId w:val="12"/>
        </w:numPr>
        <w:tabs>
          <w:tab w:val="clear" w:pos="340"/>
        </w:tabs>
        <w:spacing w:before="0" w:line="276" w:lineRule="auto"/>
        <w:jc w:val="both"/>
        <w:rPr>
          <w:rFonts w:ascii="Arial" w:hAnsi="Arial" w:cs="Arial"/>
          <w:szCs w:val="20"/>
        </w:rPr>
      </w:pPr>
      <w:r w:rsidRPr="00826691">
        <w:rPr>
          <w:rFonts w:ascii="Arial" w:hAnsi="Arial" w:cs="Arial"/>
          <w:szCs w:val="20"/>
        </w:rPr>
        <w:t xml:space="preserve">další informace pro uchazeče prostřednictvím webového portálu (dostupného na </w:t>
      </w:r>
      <w:hyperlink r:id="rId8" w:history="1">
        <w:r w:rsidR="002F5D4D" w:rsidRPr="008C0E75">
          <w:rPr>
            <w:rStyle w:val="Hypertextovodkaz"/>
            <w:rFonts w:ascii="Arial" w:hAnsi="Arial" w:cs="Arial"/>
          </w:rPr>
          <w:t>https://www.econ.muni.cz/pro-uchazece/doktorske-studium</w:t>
        </w:r>
      </w:hyperlink>
      <w:r w:rsidRPr="008C0E75">
        <w:rPr>
          <w:rFonts w:ascii="Arial" w:hAnsi="Arial" w:cs="Arial"/>
          <w:szCs w:val="20"/>
        </w:rPr>
        <w:t>)</w:t>
      </w:r>
    </w:p>
    <w:p w:rsidR="00AC171B" w:rsidRPr="00826691" w:rsidRDefault="00AC171B" w:rsidP="00826691">
      <w:pPr>
        <w:numPr>
          <w:ilvl w:val="0"/>
          <w:numId w:val="13"/>
        </w:numPr>
        <w:tabs>
          <w:tab w:val="clear" w:pos="340"/>
        </w:tabs>
        <w:spacing w:before="0" w:line="276" w:lineRule="auto"/>
        <w:jc w:val="both"/>
        <w:rPr>
          <w:rFonts w:ascii="Arial" w:hAnsi="Arial" w:cs="Arial"/>
          <w:szCs w:val="20"/>
        </w:rPr>
      </w:pPr>
      <w:r w:rsidRPr="00826691">
        <w:rPr>
          <w:rFonts w:ascii="Arial" w:hAnsi="Arial" w:cs="Arial"/>
          <w:szCs w:val="20"/>
        </w:rPr>
        <w:t xml:space="preserve">výše poplatku za úkony spojené s přijímacím řízením, </w:t>
      </w:r>
    </w:p>
    <w:p w:rsidR="00AC171B" w:rsidRPr="00826691" w:rsidRDefault="00AC171B" w:rsidP="00826691">
      <w:pPr>
        <w:numPr>
          <w:ilvl w:val="0"/>
          <w:numId w:val="13"/>
        </w:numPr>
        <w:tabs>
          <w:tab w:val="clear" w:pos="340"/>
        </w:tabs>
        <w:spacing w:before="0" w:line="276" w:lineRule="auto"/>
        <w:jc w:val="both"/>
        <w:rPr>
          <w:rFonts w:ascii="Arial" w:hAnsi="Arial" w:cs="Arial"/>
          <w:szCs w:val="20"/>
        </w:rPr>
      </w:pPr>
      <w:r w:rsidRPr="00826691">
        <w:rPr>
          <w:rFonts w:ascii="Arial" w:hAnsi="Arial" w:cs="Arial"/>
          <w:szCs w:val="20"/>
        </w:rPr>
        <w:t xml:space="preserve">seznam vypsaných a schválených témat disertačních prací, resp. okruhů, v rámci kterých je možno disertační téma stanovit po dohodě s uchazečem, </w:t>
      </w:r>
    </w:p>
    <w:p w:rsidR="00AC171B" w:rsidRPr="00826691" w:rsidRDefault="00AC171B" w:rsidP="00826691">
      <w:pPr>
        <w:numPr>
          <w:ilvl w:val="0"/>
          <w:numId w:val="13"/>
        </w:numPr>
        <w:tabs>
          <w:tab w:val="clear" w:pos="340"/>
        </w:tabs>
        <w:spacing w:before="0" w:line="276" w:lineRule="auto"/>
        <w:jc w:val="both"/>
        <w:rPr>
          <w:rFonts w:ascii="Arial" w:hAnsi="Arial" w:cs="Arial"/>
          <w:szCs w:val="20"/>
        </w:rPr>
      </w:pPr>
      <w:r w:rsidRPr="00826691">
        <w:rPr>
          <w:rFonts w:ascii="Arial" w:hAnsi="Arial" w:cs="Arial"/>
          <w:szCs w:val="20"/>
        </w:rPr>
        <w:t>nejvyšší počet přijímaných uchazečů ke studiu v příslušnýc</w:t>
      </w:r>
      <w:r w:rsidR="002F5D4D">
        <w:rPr>
          <w:rFonts w:ascii="Arial" w:hAnsi="Arial" w:cs="Arial"/>
          <w:szCs w:val="20"/>
        </w:rPr>
        <w:t>h studijních programech</w:t>
      </w:r>
      <w:r w:rsidRPr="00826691">
        <w:rPr>
          <w:rFonts w:ascii="Arial" w:hAnsi="Arial" w:cs="Arial"/>
          <w:szCs w:val="20"/>
        </w:rPr>
        <w:t>; splní-li podmínky pro přijetí větší počet uchazečů, rozhoduje pořadí nejlepších, sestavené podle výsledků přijímací zkoušky</w:t>
      </w:r>
      <w:r w:rsidRPr="00826691">
        <w:rPr>
          <w:rStyle w:val="Znakapoznpodarou"/>
          <w:rFonts w:ascii="Arial" w:hAnsi="Arial" w:cs="Arial"/>
          <w:szCs w:val="20"/>
        </w:rPr>
        <w:footnoteReference w:id="1"/>
      </w:r>
      <w:r w:rsidR="007B666F" w:rsidRPr="00826691">
        <w:rPr>
          <w:rFonts w:ascii="Arial" w:hAnsi="Arial" w:cs="Arial"/>
          <w:szCs w:val="20"/>
        </w:rPr>
        <w:t>,</w:t>
      </w:r>
      <w:r w:rsidRPr="00826691">
        <w:rPr>
          <w:rFonts w:ascii="Arial" w:hAnsi="Arial" w:cs="Arial"/>
          <w:szCs w:val="20"/>
        </w:rPr>
        <w:t xml:space="preserve">  </w:t>
      </w:r>
    </w:p>
    <w:p w:rsidR="00AC171B" w:rsidRPr="00826691" w:rsidRDefault="00AC171B" w:rsidP="00826691">
      <w:pPr>
        <w:numPr>
          <w:ilvl w:val="0"/>
          <w:numId w:val="13"/>
        </w:numPr>
        <w:tabs>
          <w:tab w:val="clear" w:pos="340"/>
        </w:tabs>
        <w:spacing w:before="0" w:line="276" w:lineRule="auto"/>
        <w:jc w:val="both"/>
        <w:rPr>
          <w:rFonts w:ascii="Arial" w:hAnsi="Arial" w:cs="Arial"/>
          <w:szCs w:val="20"/>
        </w:rPr>
      </w:pPr>
      <w:r w:rsidRPr="00826691">
        <w:rPr>
          <w:rFonts w:ascii="Arial" w:hAnsi="Arial" w:cs="Arial"/>
          <w:szCs w:val="20"/>
        </w:rPr>
        <w:t>kontaktní informace na osobu zodpovědnou za přijímací řízení.</w:t>
      </w:r>
    </w:p>
    <w:p w:rsidR="00AC171B" w:rsidRPr="00826691" w:rsidRDefault="00AC171B" w:rsidP="00826691">
      <w:pPr>
        <w:numPr>
          <w:ilvl w:val="0"/>
          <w:numId w:val="29"/>
        </w:numPr>
        <w:tabs>
          <w:tab w:val="clear" w:pos="340"/>
        </w:tabs>
        <w:spacing w:before="0" w:line="276" w:lineRule="auto"/>
        <w:jc w:val="both"/>
        <w:rPr>
          <w:rFonts w:ascii="Arial" w:hAnsi="Arial" w:cs="Arial"/>
          <w:szCs w:val="20"/>
        </w:rPr>
      </w:pPr>
      <w:r w:rsidRPr="00826691">
        <w:rPr>
          <w:rFonts w:ascii="Arial" w:hAnsi="Arial" w:cs="Arial"/>
          <w:szCs w:val="20"/>
        </w:rPr>
        <w:t xml:space="preserve">Podmínky pro přijetí ke studiu do DSP schválené Akademickým senátem fakulty nelze po vyhlášení měnit a jsou platné pro uvedený akademický rok. </w:t>
      </w:r>
    </w:p>
    <w:p w:rsidR="00AC171B" w:rsidRPr="00826691" w:rsidRDefault="00AC171B" w:rsidP="00826691">
      <w:pPr>
        <w:numPr>
          <w:ilvl w:val="0"/>
          <w:numId w:val="29"/>
        </w:numPr>
        <w:tabs>
          <w:tab w:val="clear" w:pos="340"/>
        </w:tabs>
        <w:spacing w:before="0" w:line="276" w:lineRule="auto"/>
        <w:jc w:val="both"/>
        <w:rPr>
          <w:rFonts w:ascii="Arial" w:hAnsi="Arial" w:cs="Arial"/>
          <w:szCs w:val="20"/>
        </w:rPr>
      </w:pPr>
      <w:r w:rsidRPr="00826691">
        <w:rPr>
          <w:rFonts w:ascii="Arial" w:hAnsi="Arial" w:cs="Arial"/>
          <w:szCs w:val="20"/>
        </w:rPr>
        <w:t xml:space="preserve">Vyhlášení přijímacího řízení v rozsahu podle bodu 1 a 2 zveřejní </w:t>
      </w:r>
      <w:r w:rsidR="009B3B2E">
        <w:rPr>
          <w:rFonts w:ascii="Arial" w:hAnsi="Arial" w:cs="Arial"/>
          <w:szCs w:val="20"/>
        </w:rPr>
        <w:t>koordinátorka</w:t>
      </w:r>
      <w:r w:rsidR="001C1762">
        <w:rPr>
          <w:rFonts w:ascii="Arial" w:hAnsi="Arial" w:cs="Arial"/>
          <w:szCs w:val="20"/>
        </w:rPr>
        <w:t xml:space="preserve"> </w:t>
      </w:r>
      <w:r w:rsidRPr="00826691">
        <w:rPr>
          <w:rFonts w:ascii="Arial" w:hAnsi="Arial" w:cs="Arial"/>
          <w:szCs w:val="20"/>
        </w:rPr>
        <w:t>pro doktorské studi</w:t>
      </w:r>
      <w:r w:rsidR="009B3B2E">
        <w:rPr>
          <w:rFonts w:ascii="Arial" w:hAnsi="Arial" w:cs="Arial"/>
          <w:szCs w:val="20"/>
        </w:rPr>
        <w:t xml:space="preserve">um </w:t>
      </w:r>
      <w:r w:rsidR="001C1762">
        <w:rPr>
          <w:rFonts w:ascii="Arial" w:hAnsi="Arial" w:cs="Arial"/>
          <w:szCs w:val="20"/>
        </w:rPr>
        <w:t>(dále jen „</w:t>
      </w:r>
      <w:proofErr w:type="gramStart"/>
      <w:r w:rsidR="001C1762">
        <w:rPr>
          <w:rFonts w:ascii="Arial" w:hAnsi="Arial" w:cs="Arial"/>
          <w:szCs w:val="20"/>
        </w:rPr>
        <w:t>koordinátorka</w:t>
      </w:r>
      <w:r w:rsidR="001C1762" w:rsidRPr="00826691">
        <w:rPr>
          <w:rFonts w:ascii="Arial" w:hAnsi="Arial" w:cs="Arial"/>
          <w:szCs w:val="20"/>
        </w:rPr>
        <w:t xml:space="preserve">“) </w:t>
      </w:r>
      <w:r w:rsidR="001C1762">
        <w:rPr>
          <w:rFonts w:ascii="Arial" w:hAnsi="Arial" w:cs="Arial"/>
          <w:szCs w:val="20"/>
        </w:rPr>
        <w:t xml:space="preserve"> </w:t>
      </w:r>
      <w:r w:rsidRPr="00826691">
        <w:rPr>
          <w:rFonts w:ascii="Arial" w:hAnsi="Arial" w:cs="Arial"/>
          <w:szCs w:val="20"/>
        </w:rPr>
        <w:t>na</w:t>
      </w:r>
      <w:proofErr w:type="gramEnd"/>
      <w:r w:rsidRPr="00826691">
        <w:rPr>
          <w:rFonts w:ascii="Arial" w:hAnsi="Arial" w:cs="Arial"/>
          <w:szCs w:val="20"/>
        </w:rPr>
        <w:t xml:space="preserve"> úřední desce fakulty a elektronické úřední desce v Informačním systému MU (dále jen „IS MU“) a na webových stránkách fakulty v rubrice </w:t>
      </w:r>
      <w:r w:rsidR="009B3B2E">
        <w:rPr>
          <w:rFonts w:ascii="Arial" w:hAnsi="Arial" w:cs="Arial"/>
          <w:szCs w:val="20"/>
        </w:rPr>
        <w:t xml:space="preserve">Pro </w:t>
      </w:r>
      <w:r w:rsidRPr="00826691">
        <w:rPr>
          <w:rFonts w:ascii="Arial" w:hAnsi="Arial" w:cs="Arial"/>
          <w:szCs w:val="20"/>
        </w:rPr>
        <w:t>Uchazeč</w:t>
      </w:r>
      <w:r w:rsidR="009B3B2E">
        <w:rPr>
          <w:rFonts w:ascii="Arial" w:hAnsi="Arial" w:cs="Arial"/>
          <w:szCs w:val="20"/>
        </w:rPr>
        <w:t xml:space="preserve">e - </w:t>
      </w:r>
      <w:r w:rsidR="009B3B2E" w:rsidRPr="00826691">
        <w:rPr>
          <w:rFonts w:ascii="Arial" w:hAnsi="Arial" w:cs="Arial"/>
          <w:szCs w:val="20"/>
        </w:rPr>
        <w:t>Doktorské studium</w:t>
      </w:r>
      <w:r w:rsidRPr="00826691">
        <w:rPr>
          <w:rFonts w:ascii="Arial" w:hAnsi="Arial" w:cs="Arial"/>
          <w:szCs w:val="20"/>
        </w:rPr>
        <w:t xml:space="preserve">. </w:t>
      </w:r>
      <w:proofErr w:type="gramStart"/>
      <w:r w:rsidRPr="00826691">
        <w:rPr>
          <w:rFonts w:ascii="Arial" w:hAnsi="Arial" w:cs="Arial"/>
          <w:szCs w:val="20"/>
        </w:rPr>
        <w:t>V IS</w:t>
      </w:r>
      <w:proofErr w:type="gramEnd"/>
      <w:r w:rsidRPr="00826691">
        <w:rPr>
          <w:rFonts w:ascii="Arial" w:hAnsi="Arial" w:cs="Arial"/>
          <w:szCs w:val="20"/>
        </w:rPr>
        <w:t xml:space="preserve"> MU založí běh přijímacího řízení a upraví šablonu přihlášky. </w:t>
      </w:r>
    </w:p>
    <w:p w:rsidR="00C136DC" w:rsidRPr="00826691" w:rsidRDefault="00C136DC" w:rsidP="00826691">
      <w:pPr>
        <w:tabs>
          <w:tab w:val="clear" w:pos="340"/>
        </w:tabs>
        <w:spacing w:before="0" w:line="276" w:lineRule="auto"/>
        <w:ind w:firstLine="0"/>
        <w:jc w:val="both"/>
        <w:rPr>
          <w:rFonts w:ascii="Arial" w:hAnsi="Arial" w:cs="Arial"/>
          <w:szCs w:val="20"/>
        </w:rPr>
      </w:pPr>
    </w:p>
    <w:p w:rsidR="00AC171B" w:rsidRPr="00826691" w:rsidRDefault="00AC171B" w:rsidP="0024027A">
      <w:pPr>
        <w:spacing w:before="0" w:line="276" w:lineRule="auto"/>
        <w:ind w:firstLine="0"/>
        <w:jc w:val="center"/>
        <w:rPr>
          <w:rFonts w:ascii="Arial" w:hAnsi="Arial" w:cs="Arial"/>
          <w:b/>
          <w:szCs w:val="20"/>
        </w:rPr>
      </w:pPr>
      <w:r w:rsidRPr="00826691">
        <w:rPr>
          <w:rFonts w:ascii="Arial" w:hAnsi="Arial" w:cs="Arial"/>
          <w:b/>
          <w:szCs w:val="20"/>
        </w:rPr>
        <w:t>Podmínky podání přihlášky ke studiu</w:t>
      </w:r>
    </w:p>
    <w:p w:rsidR="00AC171B" w:rsidRPr="00826691" w:rsidRDefault="00AC171B" w:rsidP="00826691">
      <w:pPr>
        <w:numPr>
          <w:ilvl w:val="0"/>
          <w:numId w:val="11"/>
        </w:numPr>
        <w:tabs>
          <w:tab w:val="clear" w:pos="340"/>
        </w:tabs>
        <w:spacing w:before="0" w:line="276" w:lineRule="auto"/>
        <w:jc w:val="both"/>
        <w:rPr>
          <w:rFonts w:ascii="Arial" w:hAnsi="Arial" w:cs="Arial"/>
          <w:szCs w:val="20"/>
        </w:rPr>
      </w:pPr>
      <w:r w:rsidRPr="00826691">
        <w:rPr>
          <w:rFonts w:ascii="Arial" w:hAnsi="Arial" w:cs="Arial"/>
          <w:szCs w:val="20"/>
        </w:rPr>
        <w:t xml:space="preserve">Základní podmínkou pro přijetí ke studiu v DSP je řádné ukončení studia v magisterském studijním programu. </w:t>
      </w:r>
    </w:p>
    <w:p w:rsidR="00AC171B" w:rsidRPr="00826691" w:rsidRDefault="00AC171B" w:rsidP="00826691">
      <w:pPr>
        <w:numPr>
          <w:ilvl w:val="0"/>
          <w:numId w:val="11"/>
        </w:numPr>
        <w:tabs>
          <w:tab w:val="clear" w:pos="340"/>
        </w:tabs>
        <w:spacing w:before="0" w:line="276" w:lineRule="auto"/>
        <w:jc w:val="both"/>
        <w:rPr>
          <w:rFonts w:ascii="Arial" w:hAnsi="Arial" w:cs="Arial"/>
          <w:szCs w:val="20"/>
        </w:rPr>
      </w:pPr>
      <w:r w:rsidRPr="00826691">
        <w:rPr>
          <w:rFonts w:ascii="Arial" w:hAnsi="Arial" w:cs="Arial"/>
          <w:szCs w:val="20"/>
        </w:rPr>
        <w:t xml:space="preserve">Pro uchazeče, kteří dosáhli požadované vzdělání na školách v zahraničí, je podmínkou pro přijetí ke studiu v DSP uznání </w:t>
      </w:r>
      <w:r w:rsidR="006C364E">
        <w:rPr>
          <w:rFonts w:ascii="Arial" w:hAnsi="Arial" w:cs="Arial"/>
          <w:szCs w:val="20"/>
        </w:rPr>
        <w:t xml:space="preserve">tohoto vzdělání jako odpovídajícího vzdělání českému. Posouzení provádí vysoká veřejná škola, případně MŠMT </w:t>
      </w:r>
      <w:r w:rsidRPr="00826691">
        <w:rPr>
          <w:rFonts w:ascii="Arial" w:hAnsi="Arial" w:cs="Arial"/>
          <w:szCs w:val="20"/>
        </w:rPr>
        <w:t xml:space="preserve">podle zákona, nestanoví-li mezinárodní smlouva, kterou je ČR vázána, jinak. </w:t>
      </w:r>
    </w:p>
    <w:p w:rsidR="00AC171B" w:rsidRPr="00826691" w:rsidRDefault="00AC171B" w:rsidP="00826691">
      <w:pPr>
        <w:numPr>
          <w:ilvl w:val="0"/>
          <w:numId w:val="11"/>
        </w:numPr>
        <w:tabs>
          <w:tab w:val="clear" w:pos="340"/>
        </w:tabs>
        <w:spacing w:before="0" w:line="276" w:lineRule="auto"/>
        <w:jc w:val="both"/>
        <w:rPr>
          <w:rFonts w:ascii="Arial" w:hAnsi="Arial" w:cs="Arial"/>
          <w:szCs w:val="20"/>
        </w:rPr>
      </w:pPr>
      <w:r w:rsidRPr="00826691">
        <w:rPr>
          <w:rFonts w:ascii="Arial" w:hAnsi="Arial" w:cs="Arial"/>
          <w:szCs w:val="20"/>
        </w:rPr>
        <w:lastRenderedPageBreak/>
        <w:t xml:space="preserve">Další podmínkou pro přijetí ke studiu v DSP je podání přihlášky ke studiu prostřednictvím aplikace </w:t>
      </w:r>
      <w:proofErr w:type="gramStart"/>
      <w:r w:rsidRPr="00826691">
        <w:rPr>
          <w:rFonts w:ascii="Arial" w:hAnsi="Arial" w:cs="Arial"/>
          <w:szCs w:val="20"/>
        </w:rPr>
        <w:t>E-přihláška v IS</w:t>
      </w:r>
      <w:proofErr w:type="gramEnd"/>
      <w:r w:rsidRPr="00826691">
        <w:rPr>
          <w:rFonts w:ascii="Arial" w:hAnsi="Arial" w:cs="Arial"/>
          <w:szCs w:val="20"/>
        </w:rPr>
        <w:t xml:space="preserve"> MU v souladu s vyhlášením přijímacího řízení. </w:t>
      </w:r>
    </w:p>
    <w:p w:rsidR="00AC171B" w:rsidRPr="00826691" w:rsidRDefault="00AC171B" w:rsidP="00826691">
      <w:pPr>
        <w:numPr>
          <w:ilvl w:val="0"/>
          <w:numId w:val="11"/>
        </w:numPr>
        <w:tabs>
          <w:tab w:val="clear" w:pos="340"/>
        </w:tabs>
        <w:spacing w:before="0" w:line="276" w:lineRule="auto"/>
        <w:jc w:val="both"/>
        <w:rPr>
          <w:rFonts w:ascii="Arial" w:hAnsi="Arial" w:cs="Arial"/>
          <w:szCs w:val="20"/>
        </w:rPr>
      </w:pPr>
      <w:r w:rsidRPr="00826691">
        <w:rPr>
          <w:rFonts w:ascii="Arial" w:hAnsi="Arial" w:cs="Arial"/>
          <w:szCs w:val="20"/>
        </w:rPr>
        <w:t>Přílohami přihlášky</w:t>
      </w:r>
      <w:r w:rsidRPr="00826691">
        <w:rPr>
          <w:rStyle w:val="Znakapoznpodarou"/>
          <w:rFonts w:ascii="Arial" w:hAnsi="Arial" w:cs="Arial"/>
          <w:szCs w:val="20"/>
        </w:rPr>
        <w:footnoteReference w:id="2"/>
      </w:r>
      <w:r w:rsidRPr="00826691">
        <w:rPr>
          <w:rFonts w:ascii="Arial" w:hAnsi="Arial" w:cs="Arial"/>
          <w:szCs w:val="20"/>
        </w:rPr>
        <w:t xml:space="preserve"> jsou: </w:t>
      </w:r>
    </w:p>
    <w:p w:rsidR="00AC171B" w:rsidRPr="00826691" w:rsidRDefault="00AC171B" w:rsidP="00826691">
      <w:pPr>
        <w:numPr>
          <w:ilvl w:val="0"/>
          <w:numId w:val="17"/>
        </w:numPr>
        <w:tabs>
          <w:tab w:val="clear" w:pos="340"/>
        </w:tabs>
        <w:spacing w:before="0" w:line="276" w:lineRule="auto"/>
        <w:jc w:val="both"/>
        <w:rPr>
          <w:rFonts w:ascii="Arial" w:hAnsi="Arial" w:cs="Arial"/>
          <w:szCs w:val="20"/>
        </w:rPr>
      </w:pPr>
      <w:r w:rsidRPr="00826691">
        <w:rPr>
          <w:rFonts w:ascii="Arial" w:hAnsi="Arial" w:cs="Arial"/>
          <w:szCs w:val="20"/>
        </w:rPr>
        <w:t>doklady o absolvování magisterského studijního programu; v případě že uchazečem je student posledního ročníku magisterského studijního programu, který se o studium uchází bezprostředně po jeho ukončení, doloží potřebné doklady dodatečně ve stanoveném termínu (specifikace dokladů o dosaženém vzdělání je explicitně uvedena v dokumentu Podmínky pro přijetí ke studiu do DSP ESF),</w:t>
      </w:r>
    </w:p>
    <w:p w:rsidR="00AC171B" w:rsidRPr="00826691" w:rsidRDefault="00AC171B" w:rsidP="00826691">
      <w:pPr>
        <w:numPr>
          <w:ilvl w:val="0"/>
          <w:numId w:val="17"/>
        </w:numPr>
        <w:tabs>
          <w:tab w:val="clear" w:pos="340"/>
        </w:tabs>
        <w:spacing w:before="0" w:line="276" w:lineRule="auto"/>
        <w:jc w:val="both"/>
        <w:rPr>
          <w:rFonts w:ascii="Arial" w:hAnsi="Arial" w:cs="Arial"/>
          <w:szCs w:val="20"/>
        </w:rPr>
      </w:pPr>
      <w:r w:rsidRPr="00826691">
        <w:rPr>
          <w:rFonts w:ascii="Arial" w:hAnsi="Arial" w:cs="Arial"/>
          <w:szCs w:val="20"/>
        </w:rPr>
        <w:t>strukturovaný životopis,</w:t>
      </w:r>
    </w:p>
    <w:p w:rsidR="00AC171B" w:rsidRPr="00826691" w:rsidRDefault="00AC171B" w:rsidP="00826691">
      <w:pPr>
        <w:numPr>
          <w:ilvl w:val="0"/>
          <w:numId w:val="17"/>
        </w:numPr>
        <w:tabs>
          <w:tab w:val="clear" w:pos="340"/>
        </w:tabs>
        <w:spacing w:before="0" w:line="276" w:lineRule="auto"/>
        <w:jc w:val="both"/>
        <w:rPr>
          <w:rFonts w:ascii="Arial" w:hAnsi="Arial" w:cs="Arial"/>
          <w:szCs w:val="20"/>
        </w:rPr>
      </w:pPr>
      <w:r w:rsidRPr="00826691">
        <w:rPr>
          <w:rFonts w:ascii="Arial" w:hAnsi="Arial" w:cs="Arial"/>
          <w:szCs w:val="20"/>
        </w:rPr>
        <w:t xml:space="preserve">písemné materiály k odborné části přijímací zkoušky (stanovené pro jednotlivé </w:t>
      </w:r>
      <w:r w:rsidR="007460AA">
        <w:rPr>
          <w:rFonts w:ascii="Arial" w:hAnsi="Arial" w:cs="Arial"/>
          <w:szCs w:val="20"/>
        </w:rPr>
        <w:t>programy</w:t>
      </w:r>
      <w:r w:rsidRPr="00826691">
        <w:rPr>
          <w:rFonts w:ascii="Arial" w:hAnsi="Arial" w:cs="Arial"/>
          <w:szCs w:val="20"/>
        </w:rPr>
        <w:t xml:space="preserve">): </w:t>
      </w:r>
      <w:r w:rsidR="00AD2FA5">
        <w:rPr>
          <w:rFonts w:ascii="Arial" w:hAnsi="Arial" w:cs="Arial"/>
          <w:szCs w:val="20"/>
        </w:rPr>
        <w:t>projekt</w:t>
      </w:r>
      <w:r w:rsidRPr="00826691">
        <w:rPr>
          <w:rFonts w:ascii="Arial" w:hAnsi="Arial" w:cs="Arial"/>
          <w:szCs w:val="20"/>
        </w:rPr>
        <w:t xml:space="preserve"> na </w:t>
      </w:r>
      <w:r w:rsidR="00AD2FA5">
        <w:rPr>
          <w:rFonts w:ascii="Arial" w:hAnsi="Arial" w:cs="Arial"/>
          <w:szCs w:val="20"/>
        </w:rPr>
        <w:t>výzkumné zaměření</w:t>
      </w:r>
      <w:r w:rsidRPr="00826691">
        <w:rPr>
          <w:rFonts w:ascii="Arial" w:hAnsi="Arial" w:cs="Arial"/>
          <w:szCs w:val="20"/>
        </w:rPr>
        <w:t xml:space="preserve"> disertační práce vybrané z</w:t>
      </w:r>
      <w:r w:rsidR="00C9623C" w:rsidRPr="00826691">
        <w:rPr>
          <w:rFonts w:ascii="Arial" w:hAnsi="Arial" w:cs="Arial"/>
          <w:szCs w:val="20"/>
        </w:rPr>
        <w:t xml:space="preserve"> vypsaných </w:t>
      </w:r>
      <w:r w:rsidRPr="00826691">
        <w:rPr>
          <w:rFonts w:ascii="Arial" w:hAnsi="Arial" w:cs="Arial"/>
          <w:szCs w:val="20"/>
        </w:rPr>
        <w:t>témat schválených oborovými radami, případně téma vlastní po předchozím projednání s potenciálním školitelem a schválené oborovou radou</w:t>
      </w:r>
      <w:r w:rsidR="007E442B" w:rsidRPr="00826691">
        <w:rPr>
          <w:rStyle w:val="Znakapoznpodarou"/>
          <w:rFonts w:ascii="Arial" w:hAnsi="Arial" w:cs="Arial"/>
          <w:szCs w:val="20"/>
        </w:rPr>
        <w:footnoteReference w:id="3"/>
      </w:r>
      <w:r w:rsidRPr="00826691">
        <w:rPr>
          <w:rFonts w:ascii="Arial" w:hAnsi="Arial" w:cs="Arial"/>
          <w:szCs w:val="20"/>
        </w:rPr>
        <w:t>,</w:t>
      </w:r>
    </w:p>
    <w:p w:rsidR="00AC171B" w:rsidRPr="00826691" w:rsidRDefault="00AC171B" w:rsidP="00826691">
      <w:pPr>
        <w:numPr>
          <w:ilvl w:val="0"/>
          <w:numId w:val="17"/>
        </w:numPr>
        <w:tabs>
          <w:tab w:val="clear" w:pos="340"/>
        </w:tabs>
        <w:spacing w:before="0" w:line="276" w:lineRule="auto"/>
        <w:jc w:val="both"/>
        <w:rPr>
          <w:rFonts w:ascii="Arial" w:hAnsi="Arial" w:cs="Arial"/>
          <w:szCs w:val="20"/>
        </w:rPr>
      </w:pPr>
      <w:r w:rsidRPr="00826691">
        <w:rPr>
          <w:rFonts w:ascii="Arial" w:hAnsi="Arial" w:cs="Arial"/>
          <w:szCs w:val="20"/>
        </w:rPr>
        <w:t xml:space="preserve">doklad o zaplacení poplatku za úkony spojené s přijímacím řízením v souladu s § 58 odst. 1 zákona a přílohy č. 6 ke Statutu MU: je </w:t>
      </w:r>
      <w:proofErr w:type="gramStart"/>
      <w:r w:rsidRPr="00826691">
        <w:rPr>
          <w:rFonts w:ascii="Arial" w:hAnsi="Arial" w:cs="Arial"/>
          <w:szCs w:val="20"/>
        </w:rPr>
        <w:t>evidován v IS</w:t>
      </w:r>
      <w:proofErr w:type="gramEnd"/>
      <w:r w:rsidRPr="00826691">
        <w:rPr>
          <w:rFonts w:ascii="Arial" w:hAnsi="Arial" w:cs="Arial"/>
          <w:szCs w:val="20"/>
        </w:rPr>
        <w:t xml:space="preserve"> MU po zaplacení přihlášky prostřednictvím aplikace Obchodní centrum.</w:t>
      </w:r>
    </w:p>
    <w:p w:rsidR="00AD2FA5" w:rsidRDefault="00AD2FA5" w:rsidP="00826691">
      <w:pPr>
        <w:numPr>
          <w:ilvl w:val="0"/>
          <w:numId w:val="11"/>
        </w:numPr>
        <w:tabs>
          <w:tab w:val="clear" w:pos="340"/>
        </w:tabs>
        <w:spacing w:before="0" w:line="276" w:lineRule="auto"/>
        <w:ind w:firstLine="0"/>
        <w:jc w:val="both"/>
        <w:rPr>
          <w:rFonts w:ascii="Arial" w:hAnsi="Arial" w:cs="Arial"/>
          <w:szCs w:val="20"/>
        </w:rPr>
      </w:pPr>
      <w:r w:rsidRPr="00AD2FA5">
        <w:rPr>
          <w:rFonts w:ascii="Arial" w:hAnsi="Arial" w:cs="Arial"/>
          <w:szCs w:val="20"/>
        </w:rPr>
        <w:t>P</w:t>
      </w:r>
      <w:r w:rsidR="00AC171B" w:rsidRPr="00AD2FA5">
        <w:rPr>
          <w:rFonts w:ascii="Arial" w:hAnsi="Arial" w:cs="Arial"/>
          <w:szCs w:val="20"/>
        </w:rPr>
        <w:t xml:space="preserve">řílohy tvoří nedílný celek, který je součástí spisu o přijímacím řízení. </w:t>
      </w:r>
    </w:p>
    <w:p w:rsidR="007B666F" w:rsidRPr="00AD2FA5" w:rsidRDefault="00AC171B" w:rsidP="00826691">
      <w:pPr>
        <w:numPr>
          <w:ilvl w:val="0"/>
          <w:numId w:val="11"/>
        </w:numPr>
        <w:tabs>
          <w:tab w:val="clear" w:pos="340"/>
        </w:tabs>
        <w:spacing w:before="0" w:line="276" w:lineRule="auto"/>
        <w:ind w:firstLine="0"/>
        <w:jc w:val="both"/>
        <w:rPr>
          <w:rFonts w:ascii="Arial" w:hAnsi="Arial" w:cs="Arial"/>
          <w:szCs w:val="20"/>
        </w:rPr>
      </w:pPr>
      <w:r w:rsidRPr="00AD2FA5">
        <w:rPr>
          <w:rFonts w:ascii="Arial" w:hAnsi="Arial" w:cs="Arial"/>
          <w:szCs w:val="20"/>
        </w:rPr>
        <w:t>V případě, že zahraniční uchazeči se ze závažných důvodů nemohou k přijímací zkoušce dostavit osobně, je jejich povinností k přihlášce přiložit žádost o vykonání přijímací zkoušky distanční formou (specifikace dokladů a materiálů požadovaných v případě konání přijímací zkoušky distanční formou je explicitně uvedena v dokumentu Podmínky pro přijetí ke studiu do DSP ESF).</w:t>
      </w:r>
    </w:p>
    <w:p w:rsidR="00C136DC" w:rsidRPr="00826691" w:rsidRDefault="00C136DC" w:rsidP="00826691">
      <w:pPr>
        <w:tabs>
          <w:tab w:val="clear" w:pos="340"/>
        </w:tabs>
        <w:spacing w:before="0" w:line="276" w:lineRule="auto"/>
        <w:ind w:firstLine="0"/>
        <w:jc w:val="both"/>
        <w:rPr>
          <w:rFonts w:ascii="Arial" w:hAnsi="Arial" w:cs="Arial"/>
          <w:szCs w:val="20"/>
        </w:rPr>
      </w:pPr>
    </w:p>
    <w:p w:rsidR="00AC171B" w:rsidRPr="00826691" w:rsidRDefault="00AC171B" w:rsidP="0078610A">
      <w:pPr>
        <w:spacing w:before="0" w:line="276" w:lineRule="auto"/>
        <w:ind w:firstLine="0"/>
        <w:jc w:val="center"/>
        <w:rPr>
          <w:rFonts w:ascii="Arial" w:hAnsi="Arial" w:cs="Arial"/>
          <w:b/>
          <w:szCs w:val="20"/>
        </w:rPr>
      </w:pPr>
      <w:r w:rsidRPr="00826691">
        <w:rPr>
          <w:rFonts w:ascii="Arial" w:hAnsi="Arial" w:cs="Arial"/>
          <w:b/>
          <w:szCs w:val="20"/>
        </w:rPr>
        <w:t>Způsob podávání přihlášek</w:t>
      </w:r>
    </w:p>
    <w:p w:rsidR="00AC171B" w:rsidRPr="00826691" w:rsidRDefault="00AC171B" w:rsidP="00826691">
      <w:pPr>
        <w:numPr>
          <w:ilvl w:val="0"/>
          <w:numId w:val="4"/>
        </w:numPr>
        <w:tabs>
          <w:tab w:val="clear" w:pos="340"/>
        </w:tabs>
        <w:spacing w:before="0" w:line="276" w:lineRule="auto"/>
        <w:jc w:val="both"/>
        <w:rPr>
          <w:rFonts w:ascii="Arial" w:hAnsi="Arial" w:cs="Arial"/>
          <w:szCs w:val="20"/>
        </w:rPr>
      </w:pPr>
      <w:r w:rsidRPr="00826691">
        <w:rPr>
          <w:rFonts w:ascii="Arial" w:hAnsi="Arial" w:cs="Arial"/>
          <w:szCs w:val="20"/>
        </w:rPr>
        <w:t xml:space="preserve">Přihláška ke studiu v DSP se podává ve stanoveném termínu a se všemi náležitostmi a na místě uvedeném ve vyhlášení přijímacího řízení. Přihláška se podává elektronicky v aplikaci </w:t>
      </w:r>
      <w:proofErr w:type="gramStart"/>
      <w:r w:rsidRPr="00826691">
        <w:rPr>
          <w:rFonts w:ascii="Arial" w:hAnsi="Arial" w:cs="Arial"/>
          <w:szCs w:val="20"/>
        </w:rPr>
        <w:t>E-přihláška v IS</w:t>
      </w:r>
      <w:proofErr w:type="gramEnd"/>
      <w:r w:rsidRPr="00826691">
        <w:rPr>
          <w:rFonts w:ascii="Arial" w:hAnsi="Arial" w:cs="Arial"/>
          <w:szCs w:val="20"/>
        </w:rPr>
        <w:t xml:space="preserve"> MU a přílohy přihlášky lze podávat</w:t>
      </w:r>
      <w:r w:rsidR="00946678">
        <w:rPr>
          <w:rFonts w:ascii="Arial" w:hAnsi="Arial" w:cs="Arial"/>
          <w:szCs w:val="20"/>
        </w:rPr>
        <w:t xml:space="preserve"> elektronicky,</w:t>
      </w:r>
      <w:r w:rsidRPr="00826691">
        <w:rPr>
          <w:rFonts w:ascii="Arial" w:hAnsi="Arial" w:cs="Arial"/>
          <w:szCs w:val="20"/>
        </w:rPr>
        <w:t xml:space="preserve"> osobně </w:t>
      </w:r>
      <w:r w:rsidR="00946678">
        <w:rPr>
          <w:rFonts w:ascii="Arial" w:hAnsi="Arial" w:cs="Arial"/>
          <w:szCs w:val="20"/>
        </w:rPr>
        <w:t>koordinátorce pro</w:t>
      </w:r>
      <w:r w:rsidRPr="00826691">
        <w:rPr>
          <w:rFonts w:ascii="Arial" w:hAnsi="Arial" w:cs="Arial"/>
          <w:szCs w:val="20"/>
        </w:rPr>
        <w:t xml:space="preserve"> doktorské studi</w:t>
      </w:r>
      <w:r w:rsidR="00946678">
        <w:rPr>
          <w:rFonts w:ascii="Arial" w:hAnsi="Arial" w:cs="Arial"/>
          <w:szCs w:val="20"/>
        </w:rPr>
        <w:t>um</w:t>
      </w:r>
      <w:r w:rsidRPr="00826691">
        <w:rPr>
          <w:rFonts w:ascii="Arial" w:hAnsi="Arial" w:cs="Arial"/>
          <w:szCs w:val="20"/>
        </w:rPr>
        <w:t xml:space="preserve">, nebo poštou, na adresu fakulty. </w:t>
      </w:r>
    </w:p>
    <w:p w:rsidR="00AC171B" w:rsidRPr="00826691" w:rsidRDefault="00AC171B" w:rsidP="00826691">
      <w:pPr>
        <w:numPr>
          <w:ilvl w:val="0"/>
          <w:numId w:val="4"/>
        </w:numPr>
        <w:tabs>
          <w:tab w:val="clear" w:pos="340"/>
        </w:tabs>
        <w:spacing w:before="0" w:line="276" w:lineRule="auto"/>
        <w:jc w:val="both"/>
        <w:rPr>
          <w:rFonts w:ascii="Arial" w:hAnsi="Arial" w:cs="Arial"/>
          <w:szCs w:val="20"/>
        </w:rPr>
      </w:pPr>
      <w:r w:rsidRPr="00826691">
        <w:rPr>
          <w:rFonts w:ascii="Arial" w:hAnsi="Arial" w:cs="Arial"/>
          <w:szCs w:val="20"/>
        </w:rPr>
        <w:t xml:space="preserve">Přihlášku ke studiu může zaslat i uchazeč, který dosud neukončil studium v magisterském studijním programu a nemůže uvést o jejím vykonání v přihlášce příslušné údaje. Takový uchazeč předloží doklad o vykonání této zkoušky dodatečně, zpravidla v rámci přijímací zkoušky nebo zápisu ke studiu. Pokud uchazeč tento doklad nepředloží, nemůže být ke studiu přijat. </w:t>
      </w:r>
    </w:p>
    <w:p w:rsidR="00AC171B" w:rsidRPr="00826691" w:rsidRDefault="00AC171B" w:rsidP="00826691">
      <w:pPr>
        <w:numPr>
          <w:ilvl w:val="0"/>
          <w:numId w:val="4"/>
        </w:numPr>
        <w:tabs>
          <w:tab w:val="clear" w:pos="340"/>
        </w:tabs>
        <w:spacing w:before="0" w:line="276" w:lineRule="auto"/>
        <w:jc w:val="both"/>
        <w:rPr>
          <w:rFonts w:ascii="Arial" w:hAnsi="Arial" w:cs="Arial"/>
          <w:szCs w:val="20"/>
        </w:rPr>
      </w:pPr>
      <w:r w:rsidRPr="00826691">
        <w:rPr>
          <w:rFonts w:ascii="Arial" w:hAnsi="Arial" w:cs="Arial"/>
          <w:szCs w:val="20"/>
        </w:rPr>
        <w:t xml:space="preserve">Přihláška ke studiu </w:t>
      </w:r>
      <w:r w:rsidR="00551CC1">
        <w:rPr>
          <w:rFonts w:ascii="Arial" w:hAnsi="Arial" w:cs="Arial"/>
          <w:szCs w:val="20"/>
        </w:rPr>
        <w:t xml:space="preserve">včetně vložení příloh </w:t>
      </w:r>
      <w:r w:rsidRPr="00826691">
        <w:rPr>
          <w:rFonts w:ascii="Arial" w:hAnsi="Arial" w:cs="Arial"/>
          <w:szCs w:val="20"/>
        </w:rPr>
        <w:t xml:space="preserve">může být podána podle bodu 1 nebo předána k poštovní přepravě nejpozději v poslední den lhůty pro podání přihlášek; k tomuto datu je také splatný manipulační poplatek, který je nevratný. </w:t>
      </w:r>
    </w:p>
    <w:p w:rsidR="00AC171B" w:rsidRPr="00826691" w:rsidRDefault="00AC171B" w:rsidP="00826691">
      <w:pPr>
        <w:numPr>
          <w:ilvl w:val="0"/>
          <w:numId w:val="4"/>
        </w:numPr>
        <w:tabs>
          <w:tab w:val="clear" w:pos="340"/>
        </w:tabs>
        <w:spacing w:before="0" w:line="276" w:lineRule="auto"/>
        <w:jc w:val="both"/>
        <w:rPr>
          <w:rFonts w:ascii="Arial" w:hAnsi="Arial" w:cs="Arial"/>
          <w:szCs w:val="20"/>
        </w:rPr>
      </w:pPr>
      <w:r w:rsidRPr="00826691">
        <w:rPr>
          <w:rFonts w:ascii="Arial" w:hAnsi="Arial" w:cs="Arial"/>
          <w:szCs w:val="20"/>
        </w:rPr>
        <w:t>Uchazeč o studium v DSP není omezen v možnosti podat přihlášku ke studiu více zvolených studijní</w:t>
      </w:r>
      <w:r w:rsidR="00A94DE2">
        <w:rPr>
          <w:rFonts w:ascii="Arial" w:hAnsi="Arial" w:cs="Arial"/>
          <w:szCs w:val="20"/>
        </w:rPr>
        <w:t xml:space="preserve">ch programů </w:t>
      </w:r>
      <w:r w:rsidRPr="00826691">
        <w:rPr>
          <w:rFonts w:ascii="Arial" w:hAnsi="Arial" w:cs="Arial"/>
          <w:szCs w:val="20"/>
        </w:rPr>
        <w:t xml:space="preserve">na jedné fakultě, ale musí všechny přihlášky ke studiu podat samostatně. </w:t>
      </w:r>
    </w:p>
    <w:p w:rsidR="00AC171B" w:rsidRPr="00826691" w:rsidRDefault="00A94DE2" w:rsidP="00826691">
      <w:pPr>
        <w:numPr>
          <w:ilvl w:val="0"/>
          <w:numId w:val="4"/>
        </w:numPr>
        <w:tabs>
          <w:tab w:val="clear" w:pos="340"/>
        </w:tabs>
        <w:spacing w:before="0" w:line="276" w:lineRule="auto"/>
        <w:jc w:val="both"/>
        <w:rPr>
          <w:rFonts w:ascii="Arial" w:hAnsi="Arial" w:cs="Arial"/>
          <w:szCs w:val="20"/>
        </w:rPr>
      </w:pPr>
      <w:r>
        <w:rPr>
          <w:rFonts w:ascii="Arial" w:hAnsi="Arial" w:cs="Arial"/>
          <w:szCs w:val="20"/>
        </w:rPr>
        <w:t>Koordinátorka</w:t>
      </w:r>
      <w:r w:rsidR="00AC171B" w:rsidRPr="00826691">
        <w:rPr>
          <w:rFonts w:ascii="Arial" w:hAnsi="Arial" w:cs="Arial"/>
          <w:szCs w:val="20"/>
        </w:rPr>
        <w:t xml:space="preserve"> ověří splnění </w:t>
      </w:r>
      <w:r w:rsidR="00C9623C" w:rsidRPr="00826691">
        <w:rPr>
          <w:rFonts w:ascii="Arial" w:hAnsi="Arial" w:cs="Arial"/>
          <w:szCs w:val="20"/>
        </w:rPr>
        <w:t>všech</w:t>
      </w:r>
      <w:r w:rsidR="00AC171B" w:rsidRPr="00826691">
        <w:rPr>
          <w:rFonts w:ascii="Arial" w:hAnsi="Arial" w:cs="Arial"/>
          <w:szCs w:val="20"/>
        </w:rPr>
        <w:t xml:space="preserve"> podmínek přijetí přihlášky na základě platných dokladů předložených uchazečem způsobem a </w:t>
      </w:r>
      <w:r w:rsidR="00617A57">
        <w:rPr>
          <w:rFonts w:ascii="Arial" w:hAnsi="Arial" w:cs="Arial"/>
          <w:szCs w:val="20"/>
        </w:rPr>
        <w:t>v termínu stanoveném proděkanem</w:t>
      </w:r>
      <w:r>
        <w:rPr>
          <w:rFonts w:ascii="Arial" w:hAnsi="Arial" w:cs="Arial"/>
          <w:szCs w:val="20"/>
        </w:rPr>
        <w:t>.</w:t>
      </w:r>
    </w:p>
    <w:p w:rsidR="00AC171B" w:rsidRPr="00826691" w:rsidRDefault="00AC171B" w:rsidP="00826691">
      <w:pPr>
        <w:numPr>
          <w:ilvl w:val="0"/>
          <w:numId w:val="4"/>
        </w:numPr>
        <w:tabs>
          <w:tab w:val="clear" w:pos="340"/>
        </w:tabs>
        <w:spacing w:before="0" w:line="276" w:lineRule="auto"/>
        <w:jc w:val="both"/>
        <w:rPr>
          <w:rFonts w:ascii="Arial" w:hAnsi="Arial" w:cs="Arial"/>
          <w:szCs w:val="20"/>
        </w:rPr>
      </w:pPr>
      <w:r w:rsidRPr="00826691">
        <w:rPr>
          <w:rFonts w:ascii="Arial" w:hAnsi="Arial" w:cs="Arial"/>
          <w:szCs w:val="20"/>
        </w:rPr>
        <w:t xml:space="preserve">Pokud přihláška splňuje všechny náležitosti pro přijetí, </w:t>
      </w:r>
      <w:r w:rsidR="00B772B8">
        <w:rPr>
          <w:rFonts w:ascii="Arial" w:hAnsi="Arial" w:cs="Arial"/>
          <w:szCs w:val="20"/>
        </w:rPr>
        <w:t xml:space="preserve">koordinátorka </w:t>
      </w:r>
      <w:r w:rsidRPr="00826691">
        <w:rPr>
          <w:rFonts w:ascii="Arial" w:hAnsi="Arial" w:cs="Arial"/>
          <w:szCs w:val="20"/>
        </w:rPr>
        <w:t xml:space="preserve">potvrdí přijetí </w:t>
      </w:r>
      <w:r w:rsidR="00B772B8">
        <w:rPr>
          <w:rFonts w:ascii="Arial" w:hAnsi="Arial" w:cs="Arial"/>
          <w:szCs w:val="20"/>
        </w:rPr>
        <w:t xml:space="preserve">v elektronické </w:t>
      </w:r>
      <w:r w:rsidRPr="00826691">
        <w:rPr>
          <w:rFonts w:ascii="Arial" w:hAnsi="Arial" w:cs="Arial"/>
          <w:szCs w:val="20"/>
        </w:rPr>
        <w:t>přihláš</w:t>
      </w:r>
      <w:r w:rsidR="00B772B8">
        <w:rPr>
          <w:rFonts w:ascii="Arial" w:hAnsi="Arial" w:cs="Arial"/>
          <w:szCs w:val="20"/>
        </w:rPr>
        <w:t>ce</w:t>
      </w:r>
      <w:r w:rsidRPr="00826691">
        <w:rPr>
          <w:rFonts w:ascii="Arial" w:hAnsi="Arial" w:cs="Arial"/>
          <w:szCs w:val="20"/>
        </w:rPr>
        <w:t xml:space="preserve">. Není-li přihláška úplná či obsahuje-li nedostatky, </w:t>
      </w:r>
      <w:r w:rsidR="00B772B8">
        <w:rPr>
          <w:rFonts w:ascii="Arial" w:hAnsi="Arial" w:cs="Arial"/>
          <w:szCs w:val="20"/>
        </w:rPr>
        <w:t xml:space="preserve">zašle uchazeči </w:t>
      </w:r>
      <w:r w:rsidR="00B772B8" w:rsidRPr="00826691">
        <w:rPr>
          <w:rFonts w:ascii="Arial" w:hAnsi="Arial" w:cs="Arial"/>
          <w:szCs w:val="20"/>
        </w:rPr>
        <w:t xml:space="preserve">prostřednictvím e-mailu </w:t>
      </w:r>
      <w:r w:rsidRPr="00826691">
        <w:rPr>
          <w:rFonts w:ascii="Arial" w:hAnsi="Arial" w:cs="Arial"/>
          <w:szCs w:val="20"/>
        </w:rPr>
        <w:t>v</w:t>
      </w:r>
      <w:r w:rsidR="00B772B8">
        <w:rPr>
          <w:rFonts w:ascii="Arial" w:hAnsi="Arial" w:cs="Arial"/>
          <w:szCs w:val="20"/>
        </w:rPr>
        <w:t>ý</w:t>
      </w:r>
      <w:r w:rsidRPr="00826691">
        <w:rPr>
          <w:rFonts w:ascii="Arial" w:hAnsi="Arial" w:cs="Arial"/>
          <w:szCs w:val="20"/>
        </w:rPr>
        <w:t>zv</w:t>
      </w:r>
      <w:r w:rsidR="00B772B8">
        <w:rPr>
          <w:rFonts w:ascii="Arial" w:hAnsi="Arial" w:cs="Arial"/>
          <w:szCs w:val="20"/>
        </w:rPr>
        <w:t>u</w:t>
      </w:r>
      <w:r w:rsidRPr="00826691">
        <w:rPr>
          <w:rFonts w:ascii="Arial" w:hAnsi="Arial" w:cs="Arial"/>
          <w:szCs w:val="20"/>
        </w:rPr>
        <w:t>, aby odstranil nedostatky, a stanoví mu přiměřenou lhůtu.</w:t>
      </w:r>
    </w:p>
    <w:p w:rsidR="00B772B8" w:rsidRDefault="00AC171B" w:rsidP="00826691">
      <w:pPr>
        <w:numPr>
          <w:ilvl w:val="0"/>
          <w:numId w:val="4"/>
        </w:numPr>
        <w:tabs>
          <w:tab w:val="clear" w:pos="340"/>
        </w:tabs>
        <w:spacing w:before="0" w:line="276" w:lineRule="auto"/>
        <w:jc w:val="both"/>
        <w:rPr>
          <w:rFonts w:ascii="Arial" w:hAnsi="Arial" w:cs="Arial"/>
          <w:szCs w:val="20"/>
        </w:rPr>
      </w:pPr>
      <w:r w:rsidRPr="00B772B8">
        <w:rPr>
          <w:rFonts w:ascii="Arial" w:hAnsi="Arial" w:cs="Arial"/>
          <w:szCs w:val="20"/>
        </w:rPr>
        <w:t>Nejsou-li nedostatky v této lhůtě odstraněny, má se za to, že přihláška nebyla podána a nemusí být přijata. Proti odmítnutí přihlášky, která obsahuje buď nepravdivé nebo neúplné údaje, nebo která byla podána po</w:t>
      </w:r>
      <w:r w:rsidR="00C9623C" w:rsidRPr="00B772B8">
        <w:rPr>
          <w:rFonts w:ascii="Arial" w:hAnsi="Arial" w:cs="Arial"/>
          <w:szCs w:val="20"/>
        </w:rPr>
        <w:t xml:space="preserve"> stanoveném termínu</w:t>
      </w:r>
      <w:r w:rsidRPr="00B772B8">
        <w:rPr>
          <w:rFonts w:ascii="Arial" w:hAnsi="Arial" w:cs="Arial"/>
          <w:szCs w:val="20"/>
        </w:rPr>
        <w:t xml:space="preserve">, nelze podat žádost o přezkoumání rozhodnutí. </w:t>
      </w:r>
    </w:p>
    <w:p w:rsidR="00B772B8" w:rsidRPr="00B772B8" w:rsidRDefault="00B772B8" w:rsidP="00B772B8">
      <w:pPr>
        <w:tabs>
          <w:tab w:val="clear" w:pos="340"/>
        </w:tabs>
        <w:spacing w:before="0" w:line="276" w:lineRule="auto"/>
        <w:ind w:left="360" w:firstLine="0"/>
        <w:jc w:val="both"/>
        <w:rPr>
          <w:rFonts w:ascii="Arial" w:hAnsi="Arial" w:cs="Arial"/>
          <w:szCs w:val="20"/>
        </w:rPr>
      </w:pPr>
    </w:p>
    <w:p w:rsidR="00AC171B" w:rsidRPr="00826691" w:rsidRDefault="00AC171B" w:rsidP="00FF4126">
      <w:pPr>
        <w:spacing w:before="0" w:line="276" w:lineRule="auto"/>
        <w:ind w:firstLine="0"/>
        <w:jc w:val="center"/>
        <w:rPr>
          <w:rFonts w:ascii="Arial" w:hAnsi="Arial" w:cs="Arial"/>
          <w:b/>
          <w:szCs w:val="20"/>
        </w:rPr>
      </w:pPr>
      <w:r w:rsidRPr="00826691">
        <w:rPr>
          <w:rFonts w:ascii="Arial" w:hAnsi="Arial" w:cs="Arial"/>
          <w:b/>
          <w:szCs w:val="20"/>
        </w:rPr>
        <w:t>Průběh přijímacího řízení</w:t>
      </w:r>
    </w:p>
    <w:p w:rsidR="00AC171B" w:rsidRPr="00826691" w:rsidRDefault="00AC171B" w:rsidP="00826691">
      <w:pPr>
        <w:numPr>
          <w:ilvl w:val="0"/>
          <w:numId w:val="5"/>
        </w:numPr>
        <w:tabs>
          <w:tab w:val="clear" w:pos="340"/>
        </w:tabs>
        <w:spacing w:before="0" w:line="276" w:lineRule="auto"/>
        <w:jc w:val="both"/>
        <w:rPr>
          <w:rFonts w:ascii="Arial" w:hAnsi="Arial" w:cs="Arial"/>
          <w:szCs w:val="20"/>
        </w:rPr>
      </w:pPr>
      <w:r w:rsidRPr="00826691">
        <w:rPr>
          <w:rFonts w:ascii="Arial" w:hAnsi="Arial" w:cs="Arial"/>
          <w:szCs w:val="20"/>
        </w:rPr>
        <w:t xml:space="preserve">Přijímací řízení je zahájeno doručením přihlášky předepsaným a výše popsaným způsobem. </w:t>
      </w:r>
    </w:p>
    <w:p w:rsidR="00AC171B" w:rsidRPr="00826691" w:rsidRDefault="00495808" w:rsidP="00826691">
      <w:pPr>
        <w:numPr>
          <w:ilvl w:val="0"/>
          <w:numId w:val="5"/>
        </w:numPr>
        <w:tabs>
          <w:tab w:val="clear" w:pos="340"/>
        </w:tabs>
        <w:spacing w:before="0" w:line="276" w:lineRule="auto"/>
        <w:jc w:val="both"/>
        <w:rPr>
          <w:rFonts w:ascii="Arial" w:hAnsi="Arial" w:cs="Arial"/>
          <w:szCs w:val="20"/>
        </w:rPr>
      </w:pPr>
      <w:r>
        <w:rPr>
          <w:rFonts w:ascii="Arial" w:hAnsi="Arial" w:cs="Arial"/>
          <w:szCs w:val="20"/>
        </w:rPr>
        <w:lastRenderedPageBreak/>
        <w:t xml:space="preserve">Po potvrzení přihlášek </w:t>
      </w:r>
      <w:r w:rsidRPr="00826691">
        <w:rPr>
          <w:rFonts w:ascii="Arial" w:hAnsi="Arial" w:cs="Arial"/>
          <w:szCs w:val="20"/>
        </w:rPr>
        <w:t xml:space="preserve">rozešle </w:t>
      </w:r>
      <w:r>
        <w:rPr>
          <w:rFonts w:ascii="Arial" w:hAnsi="Arial" w:cs="Arial"/>
          <w:szCs w:val="20"/>
        </w:rPr>
        <w:t>k</w:t>
      </w:r>
      <w:r w:rsidR="00CB5F33">
        <w:rPr>
          <w:rFonts w:ascii="Arial" w:hAnsi="Arial" w:cs="Arial"/>
          <w:szCs w:val="20"/>
        </w:rPr>
        <w:t>oordinátorka</w:t>
      </w:r>
      <w:r w:rsidR="00AC171B" w:rsidRPr="00826691">
        <w:rPr>
          <w:rFonts w:ascii="Arial" w:hAnsi="Arial" w:cs="Arial"/>
          <w:szCs w:val="20"/>
        </w:rPr>
        <w:t xml:space="preserve"> předsedům oborových rad/komisí a tajemníkům oborových rad/komisí do 14 dnů od ukončení lhůty pro podávání přihlášek seznamy uchazečů o studium a </w:t>
      </w:r>
      <w:r>
        <w:rPr>
          <w:rFonts w:ascii="Arial" w:hAnsi="Arial" w:cs="Arial"/>
          <w:szCs w:val="20"/>
        </w:rPr>
        <w:t>projekty</w:t>
      </w:r>
      <w:r w:rsidR="00AC171B" w:rsidRPr="00826691">
        <w:rPr>
          <w:rFonts w:ascii="Arial" w:hAnsi="Arial" w:cs="Arial"/>
          <w:szCs w:val="20"/>
        </w:rPr>
        <w:t xml:space="preserve"> k</w:t>
      </w:r>
      <w:r>
        <w:rPr>
          <w:rFonts w:ascii="Arial" w:hAnsi="Arial" w:cs="Arial"/>
          <w:szCs w:val="20"/>
        </w:rPr>
        <w:t> výzkumným zaměřením</w:t>
      </w:r>
      <w:r w:rsidR="00AC171B" w:rsidRPr="00826691">
        <w:rPr>
          <w:rFonts w:ascii="Arial" w:hAnsi="Arial" w:cs="Arial"/>
          <w:szCs w:val="20"/>
        </w:rPr>
        <w:t xml:space="preserve"> disertačních prací.</w:t>
      </w:r>
    </w:p>
    <w:p w:rsidR="00AC171B" w:rsidRPr="00826691" w:rsidRDefault="00CF3539" w:rsidP="00826691">
      <w:pPr>
        <w:numPr>
          <w:ilvl w:val="0"/>
          <w:numId w:val="5"/>
        </w:numPr>
        <w:tabs>
          <w:tab w:val="clear" w:pos="340"/>
        </w:tabs>
        <w:spacing w:before="0" w:line="276" w:lineRule="auto"/>
        <w:jc w:val="both"/>
        <w:rPr>
          <w:rFonts w:ascii="Arial" w:hAnsi="Arial" w:cs="Arial"/>
          <w:szCs w:val="20"/>
        </w:rPr>
      </w:pPr>
      <w:r>
        <w:rPr>
          <w:rFonts w:ascii="Arial" w:hAnsi="Arial" w:cs="Arial"/>
          <w:szCs w:val="20"/>
        </w:rPr>
        <w:t xml:space="preserve">Koordinátorka </w:t>
      </w:r>
      <w:r w:rsidR="00AC171B" w:rsidRPr="00826691">
        <w:rPr>
          <w:rFonts w:ascii="Arial" w:hAnsi="Arial" w:cs="Arial"/>
          <w:szCs w:val="20"/>
        </w:rPr>
        <w:t xml:space="preserve">vyzve předsedy oborových rad/komisí, aby ve stanoveném termínu dodali informaci o: </w:t>
      </w:r>
    </w:p>
    <w:p w:rsidR="0028507C" w:rsidRDefault="0028507C" w:rsidP="00826691">
      <w:pPr>
        <w:numPr>
          <w:ilvl w:val="0"/>
          <w:numId w:val="13"/>
        </w:numPr>
        <w:tabs>
          <w:tab w:val="clear" w:pos="340"/>
        </w:tabs>
        <w:spacing w:before="0" w:line="276" w:lineRule="auto"/>
        <w:ind w:firstLine="360"/>
        <w:jc w:val="both"/>
        <w:rPr>
          <w:rFonts w:ascii="Arial" w:hAnsi="Arial" w:cs="Arial"/>
          <w:szCs w:val="20"/>
        </w:rPr>
      </w:pPr>
      <w:r w:rsidRPr="0028507C">
        <w:rPr>
          <w:rFonts w:ascii="Arial" w:hAnsi="Arial" w:cs="Arial"/>
          <w:szCs w:val="20"/>
        </w:rPr>
        <w:t>čase konání</w:t>
      </w:r>
      <w:r w:rsidR="00AC171B" w:rsidRPr="0028507C">
        <w:rPr>
          <w:rFonts w:ascii="Arial" w:hAnsi="Arial" w:cs="Arial"/>
          <w:szCs w:val="20"/>
        </w:rPr>
        <w:t xml:space="preserve">  jednotlivých součástí přijímací zkoušky; </w:t>
      </w:r>
    </w:p>
    <w:p w:rsidR="00AC171B" w:rsidRPr="0028507C" w:rsidRDefault="00AC171B" w:rsidP="00826691">
      <w:pPr>
        <w:numPr>
          <w:ilvl w:val="0"/>
          <w:numId w:val="13"/>
        </w:numPr>
        <w:tabs>
          <w:tab w:val="clear" w:pos="340"/>
        </w:tabs>
        <w:spacing w:before="0" w:line="276" w:lineRule="auto"/>
        <w:ind w:firstLine="360"/>
        <w:jc w:val="both"/>
        <w:rPr>
          <w:rFonts w:ascii="Arial" w:hAnsi="Arial" w:cs="Arial"/>
          <w:szCs w:val="20"/>
        </w:rPr>
      </w:pPr>
      <w:r w:rsidRPr="0028507C">
        <w:rPr>
          <w:rFonts w:ascii="Arial" w:hAnsi="Arial" w:cs="Arial"/>
          <w:szCs w:val="20"/>
        </w:rPr>
        <w:t xml:space="preserve">a </w:t>
      </w:r>
      <w:r w:rsidR="0028507C">
        <w:rPr>
          <w:rFonts w:ascii="Arial" w:hAnsi="Arial" w:cs="Arial"/>
          <w:szCs w:val="20"/>
        </w:rPr>
        <w:t xml:space="preserve">dodali jména schválených </w:t>
      </w:r>
      <w:r w:rsidRPr="0028507C">
        <w:rPr>
          <w:rFonts w:ascii="Arial" w:hAnsi="Arial" w:cs="Arial"/>
          <w:szCs w:val="20"/>
        </w:rPr>
        <w:t>člen</w:t>
      </w:r>
      <w:r w:rsidR="0028507C">
        <w:rPr>
          <w:rFonts w:ascii="Arial" w:hAnsi="Arial" w:cs="Arial"/>
          <w:szCs w:val="20"/>
        </w:rPr>
        <w:t>ů</w:t>
      </w:r>
      <w:r w:rsidRPr="0028507C">
        <w:rPr>
          <w:rFonts w:ascii="Arial" w:hAnsi="Arial" w:cs="Arial"/>
          <w:szCs w:val="20"/>
        </w:rPr>
        <w:t xml:space="preserve"> </w:t>
      </w:r>
      <w:r w:rsidR="0028507C">
        <w:rPr>
          <w:rFonts w:ascii="Arial" w:hAnsi="Arial" w:cs="Arial"/>
          <w:szCs w:val="20"/>
        </w:rPr>
        <w:t xml:space="preserve">a předsedů </w:t>
      </w:r>
      <w:r w:rsidRPr="0028507C">
        <w:rPr>
          <w:rFonts w:ascii="Arial" w:hAnsi="Arial" w:cs="Arial"/>
          <w:szCs w:val="20"/>
        </w:rPr>
        <w:t>zkušebních komisí</w:t>
      </w:r>
      <w:r w:rsidR="0028507C">
        <w:rPr>
          <w:rFonts w:ascii="Arial" w:hAnsi="Arial" w:cs="Arial"/>
          <w:szCs w:val="20"/>
        </w:rPr>
        <w:t xml:space="preserve"> a tajemníků</w:t>
      </w:r>
      <w:r w:rsidRPr="0028507C">
        <w:rPr>
          <w:rFonts w:ascii="Arial" w:hAnsi="Arial" w:cs="Arial"/>
          <w:szCs w:val="20"/>
        </w:rPr>
        <w:t xml:space="preserve"> pro jednotlivé </w:t>
      </w:r>
      <w:r w:rsidR="007460AA">
        <w:rPr>
          <w:rFonts w:ascii="Arial" w:hAnsi="Arial" w:cs="Arial"/>
          <w:szCs w:val="20"/>
        </w:rPr>
        <w:t>programy</w:t>
      </w:r>
      <w:r w:rsidRPr="0028507C">
        <w:rPr>
          <w:rFonts w:ascii="Arial" w:hAnsi="Arial" w:cs="Arial"/>
          <w:szCs w:val="20"/>
        </w:rPr>
        <w:t>.</w:t>
      </w:r>
    </w:p>
    <w:p w:rsidR="008F6A7D" w:rsidRPr="00826691" w:rsidRDefault="008F6A7D" w:rsidP="00826691">
      <w:pPr>
        <w:numPr>
          <w:ilvl w:val="0"/>
          <w:numId w:val="5"/>
        </w:numPr>
        <w:tabs>
          <w:tab w:val="clear" w:pos="340"/>
        </w:tabs>
        <w:spacing w:before="0" w:line="276" w:lineRule="auto"/>
        <w:jc w:val="both"/>
        <w:rPr>
          <w:rFonts w:ascii="Arial" w:hAnsi="Arial" w:cs="Arial"/>
          <w:szCs w:val="20"/>
        </w:rPr>
      </w:pPr>
      <w:r w:rsidRPr="00826691">
        <w:rPr>
          <w:rFonts w:ascii="Arial" w:hAnsi="Arial" w:cs="Arial"/>
          <w:szCs w:val="20"/>
        </w:rPr>
        <w:t>Zkušební komise má nejméně 3 členy.</w:t>
      </w:r>
    </w:p>
    <w:p w:rsidR="00AC171B" w:rsidRPr="00826691" w:rsidRDefault="00AC171B" w:rsidP="00826691">
      <w:pPr>
        <w:numPr>
          <w:ilvl w:val="0"/>
          <w:numId w:val="5"/>
        </w:numPr>
        <w:tabs>
          <w:tab w:val="clear" w:pos="340"/>
        </w:tabs>
        <w:spacing w:before="0" w:line="276" w:lineRule="auto"/>
        <w:jc w:val="both"/>
        <w:rPr>
          <w:rFonts w:ascii="Arial" w:hAnsi="Arial" w:cs="Arial"/>
          <w:szCs w:val="20"/>
        </w:rPr>
      </w:pPr>
      <w:r w:rsidRPr="00826691">
        <w:rPr>
          <w:rFonts w:ascii="Arial" w:hAnsi="Arial" w:cs="Arial"/>
          <w:szCs w:val="20"/>
        </w:rPr>
        <w:t xml:space="preserve">Děkan jmenuje na základě návrhu oborové rady/komise </w:t>
      </w:r>
      <w:r w:rsidR="00C9623C" w:rsidRPr="00826691">
        <w:rPr>
          <w:rFonts w:ascii="Arial" w:hAnsi="Arial" w:cs="Arial"/>
          <w:szCs w:val="20"/>
        </w:rPr>
        <w:t xml:space="preserve">předsedy a </w:t>
      </w:r>
      <w:r w:rsidRPr="00826691">
        <w:rPr>
          <w:rFonts w:ascii="Arial" w:hAnsi="Arial" w:cs="Arial"/>
          <w:szCs w:val="20"/>
        </w:rPr>
        <w:t xml:space="preserve">členy zkušebních komisí pro jednotlivé </w:t>
      </w:r>
      <w:r w:rsidR="007460AA">
        <w:rPr>
          <w:rFonts w:ascii="Arial" w:hAnsi="Arial" w:cs="Arial"/>
          <w:szCs w:val="20"/>
        </w:rPr>
        <w:t xml:space="preserve">programy </w:t>
      </w:r>
      <w:r w:rsidRPr="00826691">
        <w:rPr>
          <w:rFonts w:ascii="Arial" w:hAnsi="Arial" w:cs="Arial"/>
          <w:szCs w:val="20"/>
        </w:rPr>
        <w:t xml:space="preserve">14 dnů před termínem konání přijímací zkoušky. Jmenování členem zkušební komise </w:t>
      </w:r>
      <w:r w:rsidR="00DC7F0F" w:rsidRPr="00826691">
        <w:rPr>
          <w:rFonts w:ascii="Arial" w:hAnsi="Arial" w:cs="Arial"/>
          <w:szCs w:val="20"/>
        </w:rPr>
        <w:t xml:space="preserve">rozešle </w:t>
      </w:r>
      <w:r w:rsidR="00DC7F0F">
        <w:rPr>
          <w:rFonts w:ascii="Arial" w:hAnsi="Arial" w:cs="Arial"/>
          <w:szCs w:val="20"/>
        </w:rPr>
        <w:t xml:space="preserve">koordinátorka </w:t>
      </w:r>
      <w:r w:rsidR="00DC7F0F" w:rsidRPr="00826691">
        <w:rPr>
          <w:rFonts w:ascii="Arial" w:hAnsi="Arial" w:cs="Arial"/>
          <w:szCs w:val="20"/>
        </w:rPr>
        <w:t xml:space="preserve">členům komise </w:t>
      </w:r>
      <w:r w:rsidRPr="00826691">
        <w:rPr>
          <w:rFonts w:ascii="Arial" w:hAnsi="Arial" w:cs="Arial"/>
          <w:szCs w:val="20"/>
        </w:rPr>
        <w:t>spolu s pozvánkou, a to do 3 dnů od jmenování zkušebních komisí děkanem fakulty.</w:t>
      </w:r>
    </w:p>
    <w:p w:rsidR="00AC171B" w:rsidRPr="00826691" w:rsidRDefault="00AC171B" w:rsidP="00826691">
      <w:pPr>
        <w:numPr>
          <w:ilvl w:val="0"/>
          <w:numId w:val="5"/>
        </w:numPr>
        <w:tabs>
          <w:tab w:val="clear" w:pos="340"/>
        </w:tabs>
        <w:spacing w:before="0" w:line="276" w:lineRule="auto"/>
        <w:jc w:val="both"/>
        <w:rPr>
          <w:rFonts w:ascii="Arial" w:hAnsi="Arial" w:cs="Arial"/>
          <w:szCs w:val="20"/>
        </w:rPr>
      </w:pPr>
      <w:r w:rsidRPr="00826691">
        <w:rPr>
          <w:rFonts w:ascii="Arial" w:hAnsi="Arial" w:cs="Arial"/>
          <w:szCs w:val="20"/>
        </w:rPr>
        <w:t>Předseda oborové rady/komise</w:t>
      </w:r>
      <w:r w:rsidR="00C9623C" w:rsidRPr="00826691">
        <w:rPr>
          <w:rFonts w:ascii="Arial" w:hAnsi="Arial" w:cs="Arial"/>
          <w:szCs w:val="20"/>
        </w:rPr>
        <w:t xml:space="preserve"> </w:t>
      </w:r>
      <w:r w:rsidR="008F6A7D" w:rsidRPr="00826691">
        <w:rPr>
          <w:rFonts w:ascii="Arial" w:hAnsi="Arial" w:cs="Arial"/>
          <w:szCs w:val="20"/>
        </w:rPr>
        <w:t xml:space="preserve">si </w:t>
      </w:r>
      <w:r w:rsidR="00C9623C" w:rsidRPr="00826691">
        <w:rPr>
          <w:rFonts w:ascii="Arial" w:hAnsi="Arial" w:cs="Arial"/>
          <w:szCs w:val="20"/>
        </w:rPr>
        <w:t xml:space="preserve">může vyžádat posudky potencionálních školitelů na zpracované </w:t>
      </w:r>
      <w:r w:rsidR="009F505D">
        <w:rPr>
          <w:rFonts w:ascii="Arial" w:hAnsi="Arial" w:cs="Arial"/>
          <w:szCs w:val="20"/>
        </w:rPr>
        <w:t>projekty</w:t>
      </w:r>
      <w:r w:rsidR="00C9623C" w:rsidRPr="00826691">
        <w:rPr>
          <w:rFonts w:ascii="Arial" w:hAnsi="Arial" w:cs="Arial"/>
          <w:szCs w:val="20"/>
        </w:rPr>
        <w:t xml:space="preserve"> a poté </w:t>
      </w:r>
      <w:r w:rsidR="009F505D">
        <w:rPr>
          <w:rFonts w:ascii="Arial" w:hAnsi="Arial" w:cs="Arial"/>
          <w:szCs w:val="20"/>
        </w:rPr>
        <w:t xml:space="preserve">je společně </w:t>
      </w:r>
      <w:r w:rsidRPr="00826691">
        <w:rPr>
          <w:rFonts w:ascii="Arial" w:hAnsi="Arial" w:cs="Arial"/>
          <w:szCs w:val="20"/>
        </w:rPr>
        <w:t>postoupí</w:t>
      </w:r>
      <w:r w:rsidR="009F505D">
        <w:rPr>
          <w:rFonts w:ascii="Arial" w:hAnsi="Arial" w:cs="Arial"/>
          <w:szCs w:val="20"/>
        </w:rPr>
        <w:t xml:space="preserve"> pře</w:t>
      </w:r>
      <w:r w:rsidRPr="00826691">
        <w:rPr>
          <w:rFonts w:ascii="Arial" w:hAnsi="Arial" w:cs="Arial"/>
          <w:szCs w:val="20"/>
        </w:rPr>
        <w:t xml:space="preserve">dsedovi zkušební komise, který je distribuuje členům zkušební komise jako podkladový materiál pro přijímací zkoušku. </w:t>
      </w:r>
    </w:p>
    <w:p w:rsidR="00AC171B" w:rsidRPr="00826691" w:rsidRDefault="00AC171B" w:rsidP="00826691">
      <w:pPr>
        <w:numPr>
          <w:ilvl w:val="0"/>
          <w:numId w:val="5"/>
        </w:numPr>
        <w:tabs>
          <w:tab w:val="clear" w:pos="340"/>
        </w:tabs>
        <w:spacing w:before="0" w:line="276" w:lineRule="auto"/>
        <w:jc w:val="both"/>
        <w:rPr>
          <w:rFonts w:ascii="Arial" w:hAnsi="Arial" w:cs="Arial"/>
          <w:szCs w:val="20"/>
        </w:rPr>
      </w:pPr>
      <w:r w:rsidRPr="00826691">
        <w:rPr>
          <w:rFonts w:ascii="Arial" w:hAnsi="Arial" w:cs="Arial"/>
          <w:szCs w:val="20"/>
        </w:rPr>
        <w:t xml:space="preserve">V souladu s harmonogramem pro přijímací řízení zahájí </w:t>
      </w:r>
      <w:r w:rsidR="004224E1">
        <w:rPr>
          <w:rFonts w:ascii="Arial" w:hAnsi="Arial" w:cs="Arial"/>
          <w:szCs w:val="20"/>
        </w:rPr>
        <w:t xml:space="preserve">koordinátorka </w:t>
      </w:r>
      <w:r w:rsidRPr="00826691">
        <w:rPr>
          <w:rFonts w:ascii="Arial" w:hAnsi="Arial" w:cs="Arial"/>
          <w:szCs w:val="20"/>
        </w:rPr>
        <w:t xml:space="preserve">součinnost s tajemníky oborových rad/komisí při přípravě přijímací zkoušky v záležitostech týkajících se harmonogramu, pořadí uchazečů na přijímací zkoušce, složení zkušební komise a jména tajemníka zkušební komise pro příslušný </w:t>
      </w:r>
      <w:r w:rsidR="007460AA">
        <w:rPr>
          <w:rFonts w:ascii="Arial" w:hAnsi="Arial" w:cs="Arial"/>
          <w:szCs w:val="20"/>
        </w:rPr>
        <w:t>program</w:t>
      </w:r>
      <w:r w:rsidRPr="00826691">
        <w:rPr>
          <w:rFonts w:ascii="Arial" w:hAnsi="Arial" w:cs="Arial"/>
          <w:szCs w:val="20"/>
        </w:rPr>
        <w:t>.</w:t>
      </w:r>
    </w:p>
    <w:p w:rsidR="00AC171B" w:rsidRPr="00826691" w:rsidRDefault="00AC171B" w:rsidP="00826691">
      <w:pPr>
        <w:numPr>
          <w:ilvl w:val="0"/>
          <w:numId w:val="5"/>
        </w:numPr>
        <w:tabs>
          <w:tab w:val="clear" w:pos="340"/>
        </w:tabs>
        <w:spacing w:before="0" w:line="276" w:lineRule="auto"/>
        <w:jc w:val="both"/>
        <w:rPr>
          <w:rFonts w:ascii="Arial" w:hAnsi="Arial" w:cs="Arial"/>
          <w:szCs w:val="20"/>
        </w:rPr>
      </w:pPr>
      <w:r w:rsidRPr="00826691">
        <w:rPr>
          <w:rFonts w:ascii="Arial" w:hAnsi="Arial" w:cs="Arial"/>
          <w:szCs w:val="20"/>
        </w:rPr>
        <w:t>Uchazeč</w:t>
      </w:r>
      <w:r w:rsidR="00C70342">
        <w:rPr>
          <w:rFonts w:ascii="Arial" w:hAnsi="Arial" w:cs="Arial"/>
          <w:szCs w:val="20"/>
        </w:rPr>
        <w:t>i</w:t>
      </w:r>
      <w:r w:rsidRPr="00826691">
        <w:rPr>
          <w:rFonts w:ascii="Arial" w:hAnsi="Arial" w:cs="Arial"/>
          <w:szCs w:val="20"/>
        </w:rPr>
        <w:t xml:space="preserve">, který splňuje předpoklady pro přijetí ke studiu, </w:t>
      </w:r>
      <w:r w:rsidR="00C70342">
        <w:rPr>
          <w:rFonts w:ascii="Arial" w:hAnsi="Arial" w:cs="Arial"/>
          <w:szCs w:val="20"/>
        </w:rPr>
        <w:t>zašle koordinátorka prostřednictvím IS MU pozvánku k</w:t>
      </w:r>
      <w:r w:rsidRPr="00826691">
        <w:rPr>
          <w:rFonts w:ascii="Arial" w:hAnsi="Arial" w:cs="Arial"/>
          <w:szCs w:val="20"/>
        </w:rPr>
        <w:t xml:space="preserve"> přijímací zkoušce. Uchazeč musí být pozván k přijímací zkoušce nejpozději </w:t>
      </w:r>
      <w:r w:rsidR="008F6A7D" w:rsidRPr="00826691">
        <w:rPr>
          <w:rFonts w:ascii="Arial" w:hAnsi="Arial" w:cs="Arial"/>
          <w:szCs w:val="20"/>
        </w:rPr>
        <w:t>dva</w:t>
      </w:r>
      <w:r w:rsidRPr="00826691">
        <w:rPr>
          <w:rFonts w:ascii="Arial" w:hAnsi="Arial" w:cs="Arial"/>
          <w:szCs w:val="20"/>
        </w:rPr>
        <w:t xml:space="preserve"> týdny před jejím</w:t>
      </w:r>
      <w:r w:rsidR="00C70342">
        <w:rPr>
          <w:rFonts w:ascii="Arial" w:hAnsi="Arial" w:cs="Arial"/>
          <w:szCs w:val="20"/>
        </w:rPr>
        <w:t xml:space="preserve"> konáním</w:t>
      </w:r>
      <w:r w:rsidRPr="00826691">
        <w:rPr>
          <w:rFonts w:ascii="Arial" w:hAnsi="Arial" w:cs="Arial"/>
          <w:szCs w:val="20"/>
        </w:rPr>
        <w:t xml:space="preserve">. Na pozvánce musí být uvedena hodina, den a místo konání přijímací zkoušky nebo jejích částí. </w:t>
      </w:r>
    </w:p>
    <w:p w:rsidR="007B666F" w:rsidRPr="00826691" w:rsidRDefault="007B666F" w:rsidP="00826691">
      <w:pPr>
        <w:spacing w:before="0" w:line="276" w:lineRule="auto"/>
        <w:ind w:firstLine="0"/>
        <w:jc w:val="both"/>
        <w:rPr>
          <w:rFonts w:ascii="Arial" w:hAnsi="Arial" w:cs="Arial"/>
          <w:b/>
          <w:szCs w:val="20"/>
        </w:rPr>
      </w:pPr>
    </w:p>
    <w:p w:rsidR="00AC171B" w:rsidRPr="00826691" w:rsidRDefault="00AC171B" w:rsidP="008604B9">
      <w:pPr>
        <w:spacing w:before="0" w:line="276" w:lineRule="auto"/>
        <w:ind w:firstLine="0"/>
        <w:jc w:val="center"/>
        <w:rPr>
          <w:rFonts w:ascii="Arial" w:hAnsi="Arial" w:cs="Arial"/>
          <w:b/>
          <w:szCs w:val="20"/>
        </w:rPr>
      </w:pPr>
      <w:r w:rsidRPr="00826691">
        <w:rPr>
          <w:rFonts w:ascii="Arial" w:hAnsi="Arial" w:cs="Arial"/>
          <w:b/>
          <w:szCs w:val="20"/>
        </w:rPr>
        <w:t>Přijímací zkouška</w:t>
      </w:r>
    </w:p>
    <w:p w:rsidR="008F6A7D" w:rsidRPr="00826691" w:rsidRDefault="008F6A7D" w:rsidP="00826691">
      <w:pPr>
        <w:numPr>
          <w:ilvl w:val="0"/>
          <w:numId w:val="6"/>
        </w:numPr>
        <w:tabs>
          <w:tab w:val="clear" w:pos="340"/>
        </w:tabs>
        <w:spacing w:before="0" w:line="276" w:lineRule="auto"/>
        <w:jc w:val="both"/>
        <w:rPr>
          <w:rFonts w:ascii="Arial" w:hAnsi="Arial" w:cs="Arial"/>
          <w:szCs w:val="20"/>
        </w:rPr>
      </w:pPr>
      <w:r w:rsidRPr="00826691">
        <w:rPr>
          <w:rFonts w:ascii="Arial" w:hAnsi="Arial" w:cs="Arial"/>
          <w:szCs w:val="20"/>
        </w:rPr>
        <w:t>Cílem přijímacího řízení je zjištění předpokladů pro studium v DSP a samostatnou tvůrčí činnost a zjištění odpovídající úrovně odborných znalostí uchazeče. Tyto předpoklady se zjišťují přijímací zkouškou, není-li stanoveno jinak.</w:t>
      </w:r>
    </w:p>
    <w:p w:rsidR="008F6A7D" w:rsidRPr="00826691" w:rsidRDefault="008F6A7D" w:rsidP="00826691">
      <w:pPr>
        <w:numPr>
          <w:ilvl w:val="0"/>
          <w:numId w:val="6"/>
        </w:numPr>
        <w:tabs>
          <w:tab w:val="clear" w:pos="340"/>
        </w:tabs>
        <w:spacing w:before="0" w:line="276" w:lineRule="auto"/>
        <w:jc w:val="both"/>
        <w:rPr>
          <w:rFonts w:ascii="Arial" w:hAnsi="Arial" w:cs="Arial"/>
          <w:szCs w:val="20"/>
        </w:rPr>
      </w:pPr>
      <w:r w:rsidRPr="00826691">
        <w:rPr>
          <w:rFonts w:ascii="Arial" w:hAnsi="Arial" w:cs="Arial"/>
          <w:szCs w:val="20"/>
        </w:rPr>
        <w:t>Přijímací zkoušky jsou prezenční.  Zahraniční uchazeči, kteří se z důvodu vízové povinnosti nebo jiných vážných důvodů nemohou dostavit k přijímací zkoušce osobně, mohou požádat o vykonání přijímací zkoušky distanční formou (tj. na základě posouzení písemných materiálů).</w:t>
      </w:r>
    </w:p>
    <w:p w:rsidR="007A34B7" w:rsidRDefault="00AC171B" w:rsidP="00826691">
      <w:pPr>
        <w:numPr>
          <w:ilvl w:val="0"/>
          <w:numId w:val="6"/>
        </w:numPr>
        <w:tabs>
          <w:tab w:val="clear" w:pos="340"/>
        </w:tabs>
        <w:spacing w:before="0" w:line="276" w:lineRule="auto"/>
        <w:jc w:val="both"/>
        <w:rPr>
          <w:rFonts w:ascii="Arial" w:hAnsi="Arial" w:cs="Arial"/>
          <w:szCs w:val="20"/>
        </w:rPr>
      </w:pPr>
      <w:r w:rsidRPr="00826691">
        <w:rPr>
          <w:rFonts w:ascii="Arial" w:hAnsi="Arial" w:cs="Arial"/>
          <w:szCs w:val="20"/>
        </w:rPr>
        <w:t xml:space="preserve">Děkan ve vyhlášení přijímacího řízení stanoví </w:t>
      </w:r>
      <w:r w:rsidR="007A34B7" w:rsidRPr="00826691">
        <w:rPr>
          <w:rFonts w:ascii="Arial" w:hAnsi="Arial" w:cs="Arial"/>
          <w:szCs w:val="20"/>
        </w:rPr>
        <w:t xml:space="preserve">termín </w:t>
      </w:r>
      <w:r w:rsidRPr="00826691">
        <w:rPr>
          <w:rFonts w:ascii="Arial" w:hAnsi="Arial" w:cs="Arial"/>
          <w:szCs w:val="20"/>
        </w:rPr>
        <w:t>pro konání přijímacích zkoušek</w:t>
      </w:r>
    </w:p>
    <w:p w:rsidR="00AC171B" w:rsidRPr="00826691" w:rsidRDefault="008F6A7D" w:rsidP="00826691">
      <w:pPr>
        <w:numPr>
          <w:ilvl w:val="0"/>
          <w:numId w:val="6"/>
        </w:numPr>
        <w:tabs>
          <w:tab w:val="clear" w:pos="340"/>
        </w:tabs>
        <w:spacing w:before="0" w:line="276" w:lineRule="auto"/>
        <w:jc w:val="both"/>
        <w:rPr>
          <w:rFonts w:ascii="Arial" w:hAnsi="Arial" w:cs="Arial"/>
          <w:szCs w:val="20"/>
        </w:rPr>
      </w:pPr>
      <w:r w:rsidRPr="00826691">
        <w:rPr>
          <w:rFonts w:ascii="Arial" w:hAnsi="Arial" w:cs="Arial"/>
          <w:szCs w:val="20"/>
        </w:rPr>
        <w:t>P</w:t>
      </w:r>
      <w:r w:rsidR="007A34B7">
        <w:rPr>
          <w:rFonts w:ascii="Arial" w:hAnsi="Arial" w:cs="Arial"/>
          <w:szCs w:val="20"/>
        </w:rPr>
        <w:t xml:space="preserve">řed termínem přijímací zkoušky koordinátorka </w:t>
      </w:r>
      <w:r w:rsidR="00AC171B" w:rsidRPr="00826691">
        <w:rPr>
          <w:rFonts w:ascii="Arial" w:hAnsi="Arial" w:cs="Arial"/>
          <w:szCs w:val="20"/>
        </w:rPr>
        <w:t xml:space="preserve">vytiskne z IS MU protokoly o průběhu přijímacího řízení a předá je s ostatními </w:t>
      </w:r>
      <w:r w:rsidR="007A34B7">
        <w:rPr>
          <w:rFonts w:ascii="Arial" w:hAnsi="Arial" w:cs="Arial"/>
          <w:szCs w:val="20"/>
        </w:rPr>
        <w:t xml:space="preserve">dokumenty </w:t>
      </w:r>
      <w:r w:rsidR="00AC171B" w:rsidRPr="00826691">
        <w:rPr>
          <w:rFonts w:ascii="Arial" w:hAnsi="Arial" w:cs="Arial"/>
          <w:szCs w:val="20"/>
        </w:rPr>
        <w:t>tajemníkům zkušebních komisí.</w:t>
      </w:r>
    </w:p>
    <w:p w:rsidR="008F6A7D" w:rsidRPr="00826691" w:rsidRDefault="008F6A7D" w:rsidP="00826691">
      <w:pPr>
        <w:numPr>
          <w:ilvl w:val="0"/>
          <w:numId w:val="6"/>
        </w:numPr>
        <w:tabs>
          <w:tab w:val="clear" w:pos="340"/>
        </w:tabs>
        <w:spacing w:before="0" w:line="276" w:lineRule="auto"/>
        <w:jc w:val="both"/>
        <w:rPr>
          <w:rFonts w:ascii="Arial" w:hAnsi="Arial" w:cs="Arial"/>
          <w:szCs w:val="20"/>
        </w:rPr>
      </w:pPr>
      <w:r w:rsidRPr="00826691">
        <w:rPr>
          <w:rFonts w:ascii="Arial" w:hAnsi="Arial" w:cs="Arial"/>
          <w:szCs w:val="20"/>
        </w:rPr>
        <w:t>Přijímací zkouška do DSP se skládá z:</w:t>
      </w:r>
    </w:p>
    <w:p w:rsidR="008F6A7D" w:rsidRPr="00826691" w:rsidRDefault="008F6A7D" w:rsidP="00826691">
      <w:pPr>
        <w:numPr>
          <w:ilvl w:val="0"/>
          <w:numId w:val="19"/>
        </w:numPr>
        <w:tabs>
          <w:tab w:val="clear" w:pos="340"/>
        </w:tabs>
        <w:spacing w:before="0" w:line="276" w:lineRule="auto"/>
        <w:jc w:val="both"/>
        <w:rPr>
          <w:rFonts w:ascii="Arial" w:hAnsi="Arial" w:cs="Arial"/>
          <w:szCs w:val="20"/>
        </w:rPr>
      </w:pPr>
      <w:r w:rsidRPr="00826691">
        <w:rPr>
          <w:rFonts w:ascii="Arial" w:hAnsi="Arial" w:cs="Arial"/>
          <w:szCs w:val="20"/>
        </w:rPr>
        <w:t>zkoušky z anglického jazyka; v případě, že uchazeč doloží potvrzení o absolvování zkoušky z anglického jazyka, je možné mu zkoušku na základě dodaného potvrzení uznat.</w:t>
      </w:r>
      <w:r w:rsidRPr="00826691">
        <w:rPr>
          <w:rStyle w:val="Znakapoznpodarou"/>
          <w:rFonts w:ascii="Arial" w:hAnsi="Arial" w:cs="Arial"/>
          <w:szCs w:val="20"/>
        </w:rPr>
        <w:footnoteReference w:id="4"/>
      </w:r>
    </w:p>
    <w:p w:rsidR="008F6A7D" w:rsidRPr="00826691" w:rsidRDefault="008F6A7D" w:rsidP="00826691">
      <w:pPr>
        <w:numPr>
          <w:ilvl w:val="0"/>
          <w:numId w:val="19"/>
        </w:numPr>
        <w:tabs>
          <w:tab w:val="clear" w:pos="340"/>
        </w:tabs>
        <w:spacing w:before="0" w:line="276" w:lineRule="auto"/>
        <w:jc w:val="both"/>
        <w:rPr>
          <w:rFonts w:ascii="Arial" w:hAnsi="Arial" w:cs="Arial"/>
          <w:szCs w:val="20"/>
        </w:rPr>
      </w:pPr>
      <w:r w:rsidRPr="00826691">
        <w:rPr>
          <w:rFonts w:ascii="Arial" w:hAnsi="Arial" w:cs="Arial"/>
          <w:szCs w:val="20"/>
        </w:rPr>
        <w:t xml:space="preserve">odborné zkoušky dle požadavků stanovených pro jednotlivé </w:t>
      </w:r>
      <w:r w:rsidR="00C53BC0">
        <w:rPr>
          <w:rFonts w:ascii="Arial" w:hAnsi="Arial" w:cs="Arial"/>
          <w:szCs w:val="20"/>
        </w:rPr>
        <w:t>programy</w:t>
      </w:r>
      <w:r w:rsidRPr="00826691">
        <w:rPr>
          <w:rFonts w:ascii="Arial" w:hAnsi="Arial" w:cs="Arial"/>
          <w:szCs w:val="20"/>
        </w:rPr>
        <w:t>,</w:t>
      </w:r>
    </w:p>
    <w:p w:rsidR="008F6A7D" w:rsidRPr="00826691" w:rsidRDefault="008F6A7D" w:rsidP="00826691">
      <w:pPr>
        <w:numPr>
          <w:ilvl w:val="0"/>
          <w:numId w:val="19"/>
        </w:numPr>
        <w:tabs>
          <w:tab w:val="clear" w:pos="340"/>
        </w:tabs>
        <w:spacing w:before="0" w:line="276" w:lineRule="auto"/>
        <w:jc w:val="both"/>
        <w:rPr>
          <w:rFonts w:ascii="Arial" w:hAnsi="Arial" w:cs="Arial"/>
          <w:szCs w:val="20"/>
        </w:rPr>
      </w:pPr>
      <w:r w:rsidRPr="00826691">
        <w:rPr>
          <w:rFonts w:ascii="Arial" w:hAnsi="Arial" w:cs="Arial"/>
          <w:szCs w:val="20"/>
        </w:rPr>
        <w:t xml:space="preserve">odborné rozpravy na základě </w:t>
      </w:r>
      <w:r w:rsidR="00C53BC0">
        <w:rPr>
          <w:rFonts w:ascii="Arial" w:hAnsi="Arial" w:cs="Arial"/>
          <w:szCs w:val="20"/>
        </w:rPr>
        <w:t xml:space="preserve">požadavků </w:t>
      </w:r>
      <w:r w:rsidRPr="00826691">
        <w:rPr>
          <w:rFonts w:ascii="Arial" w:hAnsi="Arial" w:cs="Arial"/>
          <w:szCs w:val="20"/>
        </w:rPr>
        <w:t xml:space="preserve">stanovených pro jednotlivé </w:t>
      </w:r>
      <w:r w:rsidR="00C53BC0">
        <w:rPr>
          <w:rFonts w:ascii="Arial" w:hAnsi="Arial" w:cs="Arial"/>
          <w:szCs w:val="20"/>
        </w:rPr>
        <w:t>programy</w:t>
      </w:r>
      <w:r w:rsidRPr="00826691">
        <w:rPr>
          <w:rFonts w:ascii="Arial" w:hAnsi="Arial" w:cs="Arial"/>
          <w:szCs w:val="20"/>
        </w:rPr>
        <w:t>,</w:t>
      </w:r>
    </w:p>
    <w:p w:rsidR="00AC171B" w:rsidRPr="00826691" w:rsidRDefault="00AC171B" w:rsidP="00826691">
      <w:pPr>
        <w:numPr>
          <w:ilvl w:val="0"/>
          <w:numId w:val="6"/>
        </w:numPr>
        <w:tabs>
          <w:tab w:val="clear" w:pos="340"/>
        </w:tabs>
        <w:spacing w:before="0" w:line="276" w:lineRule="auto"/>
        <w:jc w:val="both"/>
        <w:rPr>
          <w:rFonts w:ascii="Arial" w:hAnsi="Arial" w:cs="Arial"/>
          <w:szCs w:val="20"/>
        </w:rPr>
      </w:pPr>
      <w:r w:rsidRPr="00826691">
        <w:rPr>
          <w:rFonts w:ascii="Arial" w:hAnsi="Arial" w:cs="Arial"/>
          <w:szCs w:val="20"/>
        </w:rPr>
        <w:t xml:space="preserve">Zkouška z anglického jazyka předchází vlastní odbornou zkoušku.  Hodnotitelé jazykových znalostí jsou pracovníci oddělení Centra jazykového vzdělávání na fakultě (dále jen „OCJV“). </w:t>
      </w:r>
      <w:r w:rsidR="00C00895">
        <w:rPr>
          <w:rFonts w:ascii="Arial" w:hAnsi="Arial" w:cs="Arial"/>
          <w:szCs w:val="20"/>
        </w:rPr>
        <w:t xml:space="preserve">Koordinátorka </w:t>
      </w:r>
      <w:r w:rsidRPr="00826691">
        <w:rPr>
          <w:rFonts w:ascii="Arial" w:hAnsi="Arial" w:cs="Arial"/>
          <w:szCs w:val="20"/>
        </w:rPr>
        <w:t>zajistí po domluvě s odpovědným zaměstnancem OCJV způsob předání písemných prací a jejich vyhodnocení a o výsledku informuje tajemníky zkušebních komisí.</w:t>
      </w:r>
    </w:p>
    <w:p w:rsidR="00AC171B" w:rsidRPr="00826691" w:rsidRDefault="00AC171B" w:rsidP="00826691">
      <w:pPr>
        <w:numPr>
          <w:ilvl w:val="0"/>
          <w:numId w:val="6"/>
        </w:numPr>
        <w:tabs>
          <w:tab w:val="clear" w:pos="340"/>
        </w:tabs>
        <w:spacing w:before="0" w:line="276" w:lineRule="auto"/>
        <w:jc w:val="both"/>
        <w:rPr>
          <w:rFonts w:ascii="Arial" w:hAnsi="Arial" w:cs="Arial"/>
          <w:szCs w:val="20"/>
        </w:rPr>
      </w:pPr>
      <w:r w:rsidRPr="00826691">
        <w:rPr>
          <w:rFonts w:ascii="Arial" w:hAnsi="Arial" w:cs="Arial"/>
          <w:szCs w:val="20"/>
        </w:rPr>
        <w:t>Před zahájením přijímací zkoušky ověří pracovník pověřený dozorem u přijímací zkoušky z anglického jazyka totožnost uchazečů, kteří svoji přítomnost stvrdí podpisem na prezenční listině.</w:t>
      </w:r>
    </w:p>
    <w:p w:rsidR="008F6A7D" w:rsidRPr="00826691" w:rsidRDefault="008F6A7D" w:rsidP="00826691">
      <w:pPr>
        <w:numPr>
          <w:ilvl w:val="0"/>
          <w:numId w:val="6"/>
        </w:numPr>
        <w:tabs>
          <w:tab w:val="clear" w:pos="340"/>
        </w:tabs>
        <w:spacing w:before="0" w:line="276" w:lineRule="auto"/>
        <w:jc w:val="both"/>
        <w:rPr>
          <w:rFonts w:ascii="Arial" w:hAnsi="Arial" w:cs="Arial"/>
          <w:szCs w:val="20"/>
        </w:rPr>
      </w:pPr>
      <w:r w:rsidRPr="00826691">
        <w:rPr>
          <w:rFonts w:ascii="Arial" w:hAnsi="Arial" w:cs="Arial"/>
          <w:szCs w:val="20"/>
        </w:rPr>
        <w:t>Přijímací zkouška musí probíhat za přítomnosti předsedy. Komise je usnášeníschopná při nadpoloviční účasti všech jejích členů. Přijímací zkoušky se zpravidla účastní budoucí školitel. Není-li školitel členem komise, nehlasuje.</w:t>
      </w:r>
    </w:p>
    <w:p w:rsidR="00AC171B" w:rsidRPr="00826691" w:rsidRDefault="00AC171B" w:rsidP="00826691">
      <w:pPr>
        <w:numPr>
          <w:ilvl w:val="0"/>
          <w:numId w:val="6"/>
        </w:numPr>
        <w:tabs>
          <w:tab w:val="clear" w:pos="340"/>
        </w:tabs>
        <w:spacing w:before="0" w:line="276" w:lineRule="auto"/>
        <w:jc w:val="both"/>
        <w:rPr>
          <w:rFonts w:ascii="Arial" w:hAnsi="Arial" w:cs="Arial"/>
          <w:color w:val="FF0000"/>
          <w:szCs w:val="20"/>
        </w:rPr>
      </w:pPr>
      <w:r w:rsidRPr="00826691">
        <w:rPr>
          <w:rFonts w:ascii="Arial" w:hAnsi="Arial" w:cs="Arial"/>
          <w:szCs w:val="20"/>
        </w:rPr>
        <w:lastRenderedPageBreak/>
        <w:t>Předseda zkušební komise přeruší přijímací zkoušku nebo její část, jestliže o to uchazeč požádá z důvodu náhlé, v jejím průběhu vzniklé, zdravotní indispozice a je-li zjevné, že uchazeč nemůže dále v této zkoušce pokračovat; stejně učiní v případě, kdy tato vážná indispozice zjevně neumožňuje uchazeči o přerušení požádat. O přerušení se vyhotoví zápis. Výsledky přerušené zkoušky se nehodnotí; na uchazeče se hledí, jako by se k této zkoušce nedostavil. Děkan může povolit konání zkoušky v náhradním termínu, pokud jej o to uchazeč s uvedením důvodů požádá do pěti dnů ode dne přerušení zkoušky. Děkan o této žádosti rozhodne bezodkladně. Po vykonání přijímací zkoušky nebo její části již nelze námitku indispozice v době konání zkoušky uplatňovat.</w:t>
      </w:r>
    </w:p>
    <w:p w:rsidR="00AC171B" w:rsidRPr="00826691" w:rsidRDefault="00AC171B" w:rsidP="00826691">
      <w:pPr>
        <w:numPr>
          <w:ilvl w:val="0"/>
          <w:numId w:val="6"/>
        </w:numPr>
        <w:tabs>
          <w:tab w:val="clear" w:pos="340"/>
        </w:tabs>
        <w:spacing w:before="0" w:line="276" w:lineRule="auto"/>
        <w:jc w:val="both"/>
        <w:rPr>
          <w:rFonts w:ascii="Arial" w:hAnsi="Arial" w:cs="Arial"/>
          <w:szCs w:val="20"/>
        </w:rPr>
      </w:pPr>
      <w:r w:rsidRPr="00826691">
        <w:rPr>
          <w:rFonts w:ascii="Arial" w:hAnsi="Arial" w:cs="Arial"/>
          <w:szCs w:val="20"/>
        </w:rPr>
        <w:t>Předseda zkušební komise přeruší přijímací zkoušku nebo její část u uchazeče, jenž se v jejím průběhu dopustí podvodného jednání nebo svým chováním naruší průběh přijímací zkoušky. Výsledky takto přerušené zkoušky se nehodnotí; náhradní termín se nepovoluje.</w:t>
      </w:r>
    </w:p>
    <w:p w:rsidR="008F6A7D" w:rsidRPr="00826691" w:rsidRDefault="008F6A7D" w:rsidP="00826691">
      <w:pPr>
        <w:numPr>
          <w:ilvl w:val="0"/>
          <w:numId w:val="6"/>
        </w:numPr>
        <w:tabs>
          <w:tab w:val="clear" w:pos="340"/>
        </w:tabs>
        <w:spacing w:before="0" w:line="276" w:lineRule="auto"/>
        <w:jc w:val="both"/>
        <w:rPr>
          <w:rFonts w:ascii="Arial" w:hAnsi="Arial" w:cs="Arial"/>
          <w:szCs w:val="20"/>
        </w:rPr>
      </w:pPr>
      <w:r w:rsidRPr="00826691">
        <w:rPr>
          <w:rFonts w:ascii="Arial" w:hAnsi="Arial" w:cs="Arial"/>
          <w:szCs w:val="20"/>
        </w:rPr>
        <w:t xml:space="preserve">O průběhu přijímacího řízení vede tajemník zkušební komise zápis, který je součástí protokolu o přijímacím řízení a který obsahuje zejména: </w:t>
      </w:r>
    </w:p>
    <w:p w:rsidR="008F6A7D" w:rsidRPr="00826691" w:rsidRDefault="008F6A7D" w:rsidP="00826691">
      <w:pPr>
        <w:numPr>
          <w:ilvl w:val="0"/>
          <w:numId w:val="18"/>
        </w:numPr>
        <w:tabs>
          <w:tab w:val="clear" w:pos="340"/>
        </w:tabs>
        <w:spacing w:before="0" w:line="276" w:lineRule="auto"/>
        <w:jc w:val="both"/>
        <w:rPr>
          <w:rFonts w:ascii="Arial" w:hAnsi="Arial" w:cs="Arial"/>
          <w:szCs w:val="20"/>
        </w:rPr>
      </w:pPr>
      <w:r w:rsidRPr="00826691">
        <w:rPr>
          <w:rFonts w:ascii="Arial" w:hAnsi="Arial" w:cs="Arial"/>
          <w:szCs w:val="20"/>
        </w:rPr>
        <w:t>identifikační údaje uchazeče, název studij</w:t>
      </w:r>
      <w:r w:rsidR="007460AA">
        <w:rPr>
          <w:rFonts w:ascii="Arial" w:hAnsi="Arial" w:cs="Arial"/>
          <w:szCs w:val="20"/>
        </w:rPr>
        <w:t>ního programu</w:t>
      </w:r>
      <w:r w:rsidRPr="00826691">
        <w:rPr>
          <w:rFonts w:ascii="Arial" w:hAnsi="Arial" w:cs="Arial"/>
          <w:szCs w:val="20"/>
        </w:rPr>
        <w:t>,</w:t>
      </w:r>
    </w:p>
    <w:p w:rsidR="008F6A7D" w:rsidRPr="00826691" w:rsidRDefault="008F6A7D" w:rsidP="00826691">
      <w:pPr>
        <w:numPr>
          <w:ilvl w:val="0"/>
          <w:numId w:val="18"/>
        </w:numPr>
        <w:tabs>
          <w:tab w:val="clear" w:pos="340"/>
        </w:tabs>
        <w:spacing w:before="0" w:line="276" w:lineRule="auto"/>
        <w:jc w:val="both"/>
        <w:rPr>
          <w:rFonts w:ascii="Arial" w:hAnsi="Arial" w:cs="Arial"/>
          <w:szCs w:val="20"/>
        </w:rPr>
      </w:pPr>
      <w:r w:rsidRPr="00826691">
        <w:rPr>
          <w:rFonts w:ascii="Arial" w:hAnsi="Arial" w:cs="Arial"/>
          <w:szCs w:val="20"/>
        </w:rPr>
        <w:t>jmenovité složení zkušební komise a jméno jejího předsedy,</w:t>
      </w:r>
    </w:p>
    <w:p w:rsidR="008F6A7D" w:rsidRPr="00826691" w:rsidRDefault="008F6A7D" w:rsidP="00826691">
      <w:pPr>
        <w:numPr>
          <w:ilvl w:val="0"/>
          <w:numId w:val="18"/>
        </w:numPr>
        <w:tabs>
          <w:tab w:val="clear" w:pos="340"/>
        </w:tabs>
        <w:spacing w:before="0" w:line="276" w:lineRule="auto"/>
        <w:jc w:val="both"/>
        <w:rPr>
          <w:rFonts w:ascii="Arial" w:hAnsi="Arial" w:cs="Arial"/>
          <w:szCs w:val="20"/>
        </w:rPr>
      </w:pPr>
      <w:r w:rsidRPr="00826691">
        <w:rPr>
          <w:rFonts w:ascii="Arial" w:hAnsi="Arial" w:cs="Arial"/>
          <w:szCs w:val="20"/>
        </w:rPr>
        <w:t>téma disertační práce,</w:t>
      </w:r>
    </w:p>
    <w:p w:rsidR="008F6A7D" w:rsidRPr="00826691" w:rsidRDefault="008F6A7D" w:rsidP="00826691">
      <w:pPr>
        <w:numPr>
          <w:ilvl w:val="0"/>
          <w:numId w:val="18"/>
        </w:numPr>
        <w:tabs>
          <w:tab w:val="clear" w:pos="340"/>
        </w:tabs>
        <w:spacing w:before="0" w:line="276" w:lineRule="auto"/>
        <w:jc w:val="both"/>
        <w:rPr>
          <w:rFonts w:ascii="Arial" w:hAnsi="Arial" w:cs="Arial"/>
          <w:szCs w:val="20"/>
        </w:rPr>
      </w:pPr>
      <w:r w:rsidRPr="00826691">
        <w:rPr>
          <w:rFonts w:ascii="Arial" w:hAnsi="Arial" w:cs="Arial"/>
          <w:szCs w:val="20"/>
        </w:rPr>
        <w:t>jméno navrhovaného školitele,</w:t>
      </w:r>
    </w:p>
    <w:p w:rsidR="008F6A7D" w:rsidRPr="00826691" w:rsidRDefault="008F6A7D" w:rsidP="00826691">
      <w:pPr>
        <w:numPr>
          <w:ilvl w:val="0"/>
          <w:numId w:val="18"/>
        </w:numPr>
        <w:tabs>
          <w:tab w:val="clear" w:pos="340"/>
        </w:tabs>
        <w:spacing w:before="0" w:line="276" w:lineRule="auto"/>
        <w:jc w:val="both"/>
        <w:rPr>
          <w:rFonts w:ascii="Arial" w:hAnsi="Arial" w:cs="Arial"/>
          <w:szCs w:val="20"/>
        </w:rPr>
      </w:pPr>
      <w:r w:rsidRPr="00826691">
        <w:rPr>
          <w:rFonts w:ascii="Arial" w:hAnsi="Arial" w:cs="Arial"/>
          <w:szCs w:val="20"/>
        </w:rPr>
        <w:t>zápis o průběhu přijímací zkoušky: otázky a hodnocení odpovědí uchazeče,</w:t>
      </w:r>
    </w:p>
    <w:p w:rsidR="008F6A7D" w:rsidRPr="00826691" w:rsidRDefault="008F6A7D" w:rsidP="00826691">
      <w:pPr>
        <w:numPr>
          <w:ilvl w:val="0"/>
          <w:numId w:val="18"/>
        </w:numPr>
        <w:tabs>
          <w:tab w:val="clear" w:pos="340"/>
        </w:tabs>
        <w:spacing w:before="0" w:line="276" w:lineRule="auto"/>
        <w:jc w:val="both"/>
        <w:rPr>
          <w:rFonts w:ascii="Arial" w:hAnsi="Arial" w:cs="Arial"/>
          <w:szCs w:val="20"/>
        </w:rPr>
      </w:pPr>
      <w:r w:rsidRPr="00826691">
        <w:rPr>
          <w:rFonts w:ascii="Arial" w:hAnsi="Arial" w:cs="Arial"/>
          <w:szCs w:val="20"/>
        </w:rPr>
        <w:t>výsledek částí přijímací zkoušky, celkový výsledek a doporučení komise,</w:t>
      </w:r>
    </w:p>
    <w:p w:rsidR="008F6A7D" w:rsidRPr="00826691" w:rsidRDefault="008F6A7D" w:rsidP="00826691">
      <w:pPr>
        <w:numPr>
          <w:ilvl w:val="0"/>
          <w:numId w:val="18"/>
        </w:numPr>
        <w:tabs>
          <w:tab w:val="clear" w:pos="340"/>
        </w:tabs>
        <w:spacing w:before="0" w:line="276" w:lineRule="auto"/>
        <w:jc w:val="both"/>
        <w:rPr>
          <w:rFonts w:ascii="Arial" w:hAnsi="Arial" w:cs="Arial"/>
          <w:szCs w:val="20"/>
        </w:rPr>
      </w:pPr>
      <w:r w:rsidRPr="00826691">
        <w:rPr>
          <w:rFonts w:ascii="Arial" w:hAnsi="Arial" w:cs="Arial"/>
          <w:szCs w:val="20"/>
        </w:rPr>
        <w:t>datum zkoušky a podpisy členů komise.</w:t>
      </w:r>
    </w:p>
    <w:p w:rsidR="00AC171B" w:rsidRPr="00826691" w:rsidRDefault="00AC171B" w:rsidP="00826691">
      <w:pPr>
        <w:numPr>
          <w:ilvl w:val="0"/>
          <w:numId w:val="6"/>
        </w:numPr>
        <w:tabs>
          <w:tab w:val="clear" w:pos="340"/>
        </w:tabs>
        <w:spacing w:before="0" w:line="276" w:lineRule="auto"/>
        <w:ind w:left="357" w:hanging="357"/>
        <w:jc w:val="both"/>
        <w:rPr>
          <w:rFonts w:ascii="Arial" w:hAnsi="Arial" w:cs="Arial"/>
          <w:szCs w:val="20"/>
        </w:rPr>
      </w:pPr>
      <w:r w:rsidRPr="00826691">
        <w:rPr>
          <w:rFonts w:ascii="Arial" w:hAnsi="Arial" w:cs="Arial"/>
          <w:szCs w:val="20"/>
        </w:rPr>
        <w:t xml:space="preserve">Po skončení přijímací zkoušky informuje </w:t>
      </w:r>
      <w:r w:rsidR="00AD19DA">
        <w:rPr>
          <w:rFonts w:ascii="Arial" w:hAnsi="Arial" w:cs="Arial"/>
          <w:szCs w:val="20"/>
        </w:rPr>
        <w:t xml:space="preserve">předseda/ </w:t>
      </w:r>
      <w:r w:rsidRPr="00826691">
        <w:rPr>
          <w:rFonts w:ascii="Arial" w:hAnsi="Arial" w:cs="Arial"/>
          <w:szCs w:val="20"/>
        </w:rPr>
        <w:t xml:space="preserve">tajemník zkušební komise uchazeče o výsledcích přijímací zkoušky a zajistí podpis uchazeče na protokol o průběhu přijímacího řízení. </w:t>
      </w:r>
    </w:p>
    <w:p w:rsidR="00C136DC" w:rsidRPr="00826691" w:rsidRDefault="00C136DC" w:rsidP="00826691">
      <w:pPr>
        <w:tabs>
          <w:tab w:val="clear" w:pos="340"/>
        </w:tabs>
        <w:spacing w:before="0" w:line="276" w:lineRule="auto"/>
        <w:ind w:firstLine="0"/>
        <w:jc w:val="both"/>
        <w:rPr>
          <w:rFonts w:ascii="Arial" w:hAnsi="Arial" w:cs="Arial"/>
          <w:szCs w:val="20"/>
        </w:rPr>
      </w:pPr>
    </w:p>
    <w:p w:rsidR="00AC171B" w:rsidRPr="00826691" w:rsidRDefault="00AC171B" w:rsidP="008604B9">
      <w:pPr>
        <w:spacing w:before="0" w:line="276" w:lineRule="auto"/>
        <w:ind w:firstLine="0"/>
        <w:jc w:val="center"/>
        <w:rPr>
          <w:rFonts w:ascii="Arial" w:hAnsi="Arial" w:cs="Arial"/>
          <w:b/>
          <w:szCs w:val="20"/>
        </w:rPr>
      </w:pPr>
      <w:r w:rsidRPr="00826691">
        <w:rPr>
          <w:rFonts w:ascii="Arial" w:hAnsi="Arial" w:cs="Arial"/>
          <w:b/>
          <w:szCs w:val="20"/>
        </w:rPr>
        <w:t>Uzavření přijímacího řízení</w:t>
      </w:r>
    </w:p>
    <w:p w:rsidR="00AC171B" w:rsidRPr="00826691" w:rsidRDefault="00AC171B" w:rsidP="00826691">
      <w:pPr>
        <w:numPr>
          <w:ilvl w:val="0"/>
          <w:numId w:val="7"/>
        </w:numPr>
        <w:tabs>
          <w:tab w:val="clear" w:pos="340"/>
        </w:tabs>
        <w:spacing w:before="0" w:line="276" w:lineRule="auto"/>
        <w:jc w:val="both"/>
        <w:rPr>
          <w:rFonts w:ascii="Arial" w:hAnsi="Arial" w:cs="Arial"/>
          <w:szCs w:val="20"/>
        </w:rPr>
      </w:pPr>
      <w:r w:rsidRPr="00826691">
        <w:rPr>
          <w:rFonts w:ascii="Arial" w:hAnsi="Arial" w:cs="Arial"/>
          <w:szCs w:val="20"/>
        </w:rPr>
        <w:t xml:space="preserve">Zkušební komise a oborová rada doporučí děkanovi přijetí, nebo nepřijetí uchazeče, na základě předložených písemných materiálů. Rozhodnutí zaznamená </w:t>
      </w:r>
      <w:r w:rsidR="00A05B21" w:rsidRPr="00826691">
        <w:rPr>
          <w:rFonts w:ascii="Arial" w:hAnsi="Arial" w:cs="Arial"/>
          <w:szCs w:val="20"/>
        </w:rPr>
        <w:t>do</w:t>
      </w:r>
      <w:r w:rsidRPr="00826691">
        <w:rPr>
          <w:rFonts w:ascii="Arial" w:hAnsi="Arial" w:cs="Arial"/>
          <w:szCs w:val="20"/>
        </w:rPr>
        <w:t xml:space="preserve"> protokol</w:t>
      </w:r>
      <w:r w:rsidR="00A05B21" w:rsidRPr="00826691">
        <w:rPr>
          <w:rFonts w:ascii="Arial" w:hAnsi="Arial" w:cs="Arial"/>
          <w:szCs w:val="20"/>
        </w:rPr>
        <w:t>u</w:t>
      </w:r>
      <w:r w:rsidRPr="00826691">
        <w:rPr>
          <w:rFonts w:ascii="Arial" w:hAnsi="Arial" w:cs="Arial"/>
          <w:szCs w:val="20"/>
        </w:rPr>
        <w:t xml:space="preserve"> o přijímacím řízení.</w:t>
      </w:r>
    </w:p>
    <w:p w:rsidR="00AC171B" w:rsidRPr="00826691" w:rsidRDefault="00AC171B" w:rsidP="00826691">
      <w:pPr>
        <w:numPr>
          <w:ilvl w:val="0"/>
          <w:numId w:val="7"/>
        </w:numPr>
        <w:tabs>
          <w:tab w:val="clear" w:pos="340"/>
        </w:tabs>
        <w:spacing w:before="0" w:line="276" w:lineRule="auto"/>
        <w:jc w:val="both"/>
        <w:rPr>
          <w:rFonts w:ascii="Arial" w:hAnsi="Arial" w:cs="Arial"/>
          <w:szCs w:val="20"/>
        </w:rPr>
      </w:pPr>
      <w:r w:rsidRPr="00826691">
        <w:rPr>
          <w:rFonts w:ascii="Arial" w:hAnsi="Arial" w:cs="Arial"/>
          <w:szCs w:val="20"/>
        </w:rPr>
        <w:t xml:space="preserve">Tajemník zkušební komise o průběhu a výsledcích přijímacího řízení zpracuje do 3 pracovních dnů po přijímací zkoušce zprávu, ve které explicitně uvede důvod přijetí, nebo nepřijetí uchazečů a předá ho předsedovi oborové rady. </w:t>
      </w:r>
    </w:p>
    <w:p w:rsidR="00AC171B" w:rsidRPr="00826691" w:rsidRDefault="00AC171B" w:rsidP="00826691">
      <w:pPr>
        <w:numPr>
          <w:ilvl w:val="0"/>
          <w:numId w:val="7"/>
        </w:numPr>
        <w:tabs>
          <w:tab w:val="clear" w:pos="340"/>
        </w:tabs>
        <w:spacing w:before="0" w:line="276" w:lineRule="auto"/>
        <w:jc w:val="both"/>
        <w:rPr>
          <w:rFonts w:ascii="Arial" w:hAnsi="Arial" w:cs="Arial"/>
          <w:szCs w:val="20"/>
        </w:rPr>
      </w:pPr>
      <w:r w:rsidRPr="00826691">
        <w:rPr>
          <w:rFonts w:ascii="Arial" w:hAnsi="Arial" w:cs="Arial"/>
          <w:szCs w:val="20"/>
        </w:rPr>
        <w:t xml:space="preserve">Předseda oborové rady postoupí řádně vyplněné protokoly o přijímacím řízení nejpozději následující den po konání přijímací zkoušky </w:t>
      </w:r>
      <w:r w:rsidR="003C3425">
        <w:rPr>
          <w:rFonts w:ascii="Arial" w:hAnsi="Arial" w:cs="Arial"/>
          <w:szCs w:val="20"/>
        </w:rPr>
        <w:t>koordinátorce</w:t>
      </w:r>
      <w:r w:rsidRPr="00826691">
        <w:rPr>
          <w:rFonts w:ascii="Arial" w:hAnsi="Arial" w:cs="Arial"/>
          <w:szCs w:val="20"/>
        </w:rPr>
        <w:t xml:space="preserve">, která předá protokoly děkanovi fakulty.   </w:t>
      </w:r>
    </w:p>
    <w:p w:rsidR="00AC171B" w:rsidRPr="00826691" w:rsidRDefault="00AC171B" w:rsidP="00826691">
      <w:pPr>
        <w:numPr>
          <w:ilvl w:val="0"/>
          <w:numId w:val="7"/>
        </w:numPr>
        <w:tabs>
          <w:tab w:val="clear" w:pos="340"/>
        </w:tabs>
        <w:spacing w:before="0" w:line="276" w:lineRule="auto"/>
        <w:jc w:val="both"/>
        <w:rPr>
          <w:rFonts w:ascii="Arial" w:hAnsi="Arial" w:cs="Arial"/>
          <w:szCs w:val="20"/>
        </w:rPr>
      </w:pPr>
      <w:r w:rsidRPr="00826691">
        <w:rPr>
          <w:rFonts w:ascii="Arial" w:hAnsi="Arial" w:cs="Arial"/>
          <w:szCs w:val="20"/>
        </w:rPr>
        <w:t>O přijetí, nebo nepřijetí uchazeče rozhodne děkan na základě návrhu zkušební komise a oborové rady a svoje rozhodnutí zaznamená do protokolu o přijímacím řízení a stvrdí svým podpisem.</w:t>
      </w:r>
    </w:p>
    <w:p w:rsidR="00AC171B" w:rsidRPr="00826691" w:rsidRDefault="00AC171B" w:rsidP="00826691">
      <w:pPr>
        <w:numPr>
          <w:ilvl w:val="0"/>
          <w:numId w:val="7"/>
        </w:numPr>
        <w:tabs>
          <w:tab w:val="clear" w:pos="340"/>
        </w:tabs>
        <w:spacing w:before="0" w:line="276" w:lineRule="auto"/>
        <w:jc w:val="both"/>
        <w:rPr>
          <w:rFonts w:ascii="Arial" w:hAnsi="Arial" w:cs="Arial"/>
          <w:szCs w:val="20"/>
        </w:rPr>
      </w:pPr>
      <w:r w:rsidRPr="00826691">
        <w:rPr>
          <w:rFonts w:ascii="Arial" w:hAnsi="Arial" w:cs="Arial"/>
          <w:szCs w:val="20"/>
        </w:rPr>
        <w:t xml:space="preserve">Přijímací řízení ke studiu v DSP končí dnem rozhodnutí děkana nebo rektora o přijetí, nebo nepřijetí u všech uchazečů ke studiu. </w:t>
      </w:r>
    </w:p>
    <w:p w:rsidR="00AC171B" w:rsidRPr="00826691" w:rsidRDefault="00E50C6F" w:rsidP="00826691">
      <w:pPr>
        <w:numPr>
          <w:ilvl w:val="0"/>
          <w:numId w:val="7"/>
        </w:numPr>
        <w:tabs>
          <w:tab w:val="clear" w:pos="340"/>
        </w:tabs>
        <w:spacing w:before="0" w:line="276" w:lineRule="auto"/>
        <w:jc w:val="both"/>
        <w:rPr>
          <w:rFonts w:ascii="Arial" w:hAnsi="Arial" w:cs="Arial"/>
          <w:szCs w:val="20"/>
        </w:rPr>
      </w:pPr>
      <w:r>
        <w:rPr>
          <w:rFonts w:ascii="Arial" w:hAnsi="Arial" w:cs="Arial"/>
          <w:szCs w:val="20"/>
        </w:rPr>
        <w:t>Koordinátorka</w:t>
      </w:r>
      <w:r w:rsidR="00AC171B" w:rsidRPr="00826691">
        <w:rPr>
          <w:rFonts w:ascii="Arial" w:hAnsi="Arial" w:cs="Arial"/>
          <w:szCs w:val="20"/>
        </w:rPr>
        <w:t xml:space="preserve"> vyhotoví rozhodnutí o přijetí, nebo nepřijetí uchazeče ke studiu, předloží je k podpisu děkanovi. O výsledcích přijímacího řízení ke studiu v DSP jsou uchazeči informováni písemně. </w:t>
      </w:r>
    </w:p>
    <w:p w:rsidR="00AC171B" w:rsidRPr="00826691" w:rsidRDefault="00E50C6F" w:rsidP="00826691">
      <w:pPr>
        <w:numPr>
          <w:ilvl w:val="0"/>
          <w:numId w:val="7"/>
        </w:numPr>
        <w:tabs>
          <w:tab w:val="clear" w:pos="340"/>
        </w:tabs>
        <w:spacing w:before="0" w:line="276" w:lineRule="auto"/>
        <w:jc w:val="both"/>
        <w:rPr>
          <w:rFonts w:ascii="Arial" w:hAnsi="Arial" w:cs="Arial"/>
          <w:szCs w:val="20"/>
        </w:rPr>
      </w:pPr>
      <w:r>
        <w:rPr>
          <w:rFonts w:ascii="Arial" w:hAnsi="Arial" w:cs="Arial"/>
          <w:szCs w:val="20"/>
        </w:rPr>
        <w:t>Koordinátorka</w:t>
      </w:r>
      <w:r w:rsidR="00AC171B" w:rsidRPr="00826691">
        <w:rPr>
          <w:rFonts w:ascii="Arial" w:hAnsi="Arial" w:cs="Arial"/>
          <w:szCs w:val="20"/>
        </w:rPr>
        <w:t xml:space="preserve"> do 15 dnů po skončení přijímacího řízení sepí</w:t>
      </w:r>
      <w:r>
        <w:rPr>
          <w:rFonts w:ascii="Arial" w:hAnsi="Arial" w:cs="Arial"/>
          <w:szCs w:val="20"/>
        </w:rPr>
        <w:t xml:space="preserve">še závěrečnou zprávu o průběhu </w:t>
      </w:r>
      <w:r w:rsidR="00AC171B" w:rsidRPr="00826691">
        <w:rPr>
          <w:rFonts w:ascii="Arial" w:hAnsi="Arial" w:cs="Arial"/>
          <w:szCs w:val="20"/>
        </w:rPr>
        <w:t xml:space="preserve">přijímacího řízení, kterou po </w:t>
      </w:r>
      <w:proofErr w:type="gramStart"/>
      <w:r w:rsidR="00AC171B" w:rsidRPr="00826691">
        <w:rPr>
          <w:rFonts w:ascii="Arial" w:hAnsi="Arial" w:cs="Arial"/>
          <w:szCs w:val="20"/>
        </w:rPr>
        <w:t>schválení  zveřejní</w:t>
      </w:r>
      <w:proofErr w:type="gramEnd"/>
      <w:r w:rsidR="00AC171B" w:rsidRPr="00826691">
        <w:rPr>
          <w:rFonts w:ascii="Arial" w:hAnsi="Arial" w:cs="Arial"/>
          <w:szCs w:val="20"/>
        </w:rPr>
        <w:t xml:space="preserve"> na úřední desce fakulty a elektronické úřední desce v IS MU. </w:t>
      </w:r>
    </w:p>
    <w:p w:rsidR="00F44FE5" w:rsidRDefault="00F44FE5" w:rsidP="008604B9">
      <w:pPr>
        <w:spacing w:before="0" w:line="276" w:lineRule="auto"/>
        <w:ind w:firstLine="0"/>
        <w:jc w:val="center"/>
        <w:rPr>
          <w:rFonts w:ascii="Arial" w:hAnsi="Arial" w:cs="Arial"/>
          <w:b/>
          <w:szCs w:val="20"/>
        </w:rPr>
      </w:pPr>
    </w:p>
    <w:p w:rsidR="00AC171B" w:rsidRPr="00826691" w:rsidRDefault="00AC171B" w:rsidP="008604B9">
      <w:pPr>
        <w:spacing w:before="0" w:line="276" w:lineRule="auto"/>
        <w:ind w:firstLine="0"/>
        <w:jc w:val="center"/>
        <w:rPr>
          <w:rFonts w:ascii="Arial" w:hAnsi="Arial" w:cs="Arial"/>
          <w:b/>
          <w:szCs w:val="20"/>
        </w:rPr>
      </w:pPr>
      <w:r w:rsidRPr="00826691">
        <w:rPr>
          <w:rFonts w:ascii="Arial" w:hAnsi="Arial" w:cs="Arial"/>
          <w:b/>
          <w:szCs w:val="20"/>
        </w:rPr>
        <w:t>Vyhotovení rozhodnutí</w:t>
      </w:r>
    </w:p>
    <w:p w:rsidR="00AC171B" w:rsidRPr="00826691" w:rsidRDefault="00AC171B" w:rsidP="00826691">
      <w:pPr>
        <w:numPr>
          <w:ilvl w:val="0"/>
          <w:numId w:val="8"/>
        </w:numPr>
        <w:spacing w:before="0" w:line="276" w:lineRule="auto"/>
        <w:jc w:val="both"/>
        <w:rPr>
          <w:rFonts w:ascii="Arial" w:hAnsi="Arial" w:cs="Arial"/>
          <w:szCs w:val="20"/>
        </w:rPr>
      </w:pPr>
      <w:r w:rsidRPr="00826691">
        <w:rPr>
          <w:rFonts w:ascii="Arial" w:hAnsi="Arial" w:cs="Arial"/>
          <w:szCs w:val="20"/>
        </w:rPr>
        <w:t>Na rozho</w:t>
      </w:r>
      <w:r w:rsidR="00EE73C2">
        <w:rPr>
          <w:rFonts w:ascii="Arial" w:hAnsi="Arial" w:cs="Arial"/>
          <w:szCs w:val="20"/>
        </w:rPr>
        <w:t xml:space="preserve">dování o přijetí ke studiu se </w:t>
      </w:r>
      <w:r w:rsidRPr="00826691">
        <w:rPr>
          <w:rFonts w:ascii="Arial" w:hAnsi="Arial" w:cs="Arial"/>
          <w:szCs w:val="20"/>
        </w:rPr>
        <w:t>vztahují obecné předpisy o správním řízení. O přijetí uchazeče ke studiu rozhoduje děkan.</w:t>
      </w:r>
    </w:p>
    <w:p w:rsidR="00AC171B" w:rsidRPr="00826691" w:rsidRDefault="00AC171B" w:rsidP="00826691">
      <w:pPr>
        <w:numPr>
          <w:ilvl w:val="0"/>
          <w:numId w:val="8"/>
        </w:numPr>
        <w:spacing w:before="0" w:line="276" w:lineRule="auto"/>
        <w:jc w:val="both"/>
        <w:rPr>
          <w:rFonts w:ascii="Arial" w:hAnsi="Arial" w:cs="Arial"/>
          <w:szCs w:val="20"/>
        </w:rPr>
      </w:pPr>
      <w:r w:rsidRPr="00826691">
        <w:rPr>
          <w:rFonts w:ascii="Arial" w:hAnsi="Arial" w:cs="Arial"/>
          <w:szCs w:val="20"/>
        </w:rPr>
        <w:t xml:space="preserve">Rozhodnutí o přijetí, nebo nepřijetí uchazeče zaznamená </w:t>
      </w:r>
      <w:r w:rsidR="00EE73C2">
        <w:rPr>
          <w:rFonts w:ascii="Arial" w:hAnsi="Arial" w:cs="Arial"/>
          <w:szCs w:val="20"/>
        </w:rPr>
        <w:t>koordinátorka</w:t>
      </w:r>
      <w:r w:rsidRPr="00826691">
        <w:rPr>
          <w:rFonts w:ascii="Arial" w:hAnsi="Arial" w:cs="Arial"/>
          <w:szCs w:val="20"/>
        </w:rPr>
        <w:t xml:space="preserve"> v elektronické přihlášce ke </w:t>
      </w:r>
      <w:proofErr w:type="gramStart"/>
      <w:r w:rsidRPr="00826691">
        <w:rPr>
          <w:rFonts w:ascii="Arial" w:hAnsi="Arial" w:cs="Arial"/>
          <w:szCs w:val="20"/>
        </w:rPr>
        <w:t>studiu v IS</w:t>
      </w:r>
      <w:proofErr w:type="gramEnd"/>
      <w:r w:rsidRPr="00826691">
        <w:rPr>
          <w:rFonts w:ascii="Arial" w:hAnsi="Arial" w:cs="Arial"/>
          <w:szCs w:val="20"/>
        </w:rPr>
        <w:t xml:space="preserve"> MU. </w:t>
      </w:r>
    </w:p>
    <w:p w:rsidR="00AC171B" w:rsidRPr="00826691" w:rsidRDefault="00AC171B" w:rsidP="00826691">
      <w:pPr>
        <w:numPr>
          <w:ilvl w:val="0"/>
          <w:numId w:val="8"/>
        </w:numPr>
        <w:spacing w:before="0" w:line="276" w:lineRule="auto"/>
        <w:jc w:val="both"/>
        <w:rPr>
          <w:rFonts w:ascii="Arial" w:hAnsi="Arial" w:cs="Arial"/>
          <w:szCs w:val="20"/>
        </w:rPr>
      </w:pPr>
      <w:r w:rsidRPr="00826691">
        <w:rPr>
          <w:rFonts w:ascii="Arial" w:hAnsi="Arial" w:cs="Arial"/>
          <w:szCs w:val="20"/>
        </w:rPr>
        <w:t xml:space="preserve">Písemné rozhodnutí obsahuje: </w:t>
      </w:r>
    </w:p>
    <w:p w:rsidR="00AC171B" w:rsidRPr="00826691" w:rsidRDefault="00AC171B" w:rsidP="00826691">
      <w:pPr>
        <w:numPr>
          <w:ilvl w:val="0"/>
          <w:numId w:val="21"/>
        </w:numPr>
        <w:tabs>
          <w:tab w:val="clear" w:pos="340"/>
        </w:tabs>
        <w:spacing w:before="0" w:line="276" w:lineRule="auto"/>
        <w:jc w:val="both"/>
        <w:rPr>
          <w:rFonts w:ascii="Arial" w:hAnsi="Arial" w:cs="Arial"/>
          <w:szCs w:val="20"/>
        </w:rPr>
      </w:pPr>
      <w:r w:rsidRPr="00826691">
        <w:rPr>
          <w:rFonts w:ascii="Arial" w:hAnsi="Arial" w:cs="Arial"/>
          <w:szCs w:val="20"/>
        </w:rPr>
        <w:t>jméno, příjmení a přesnou adresu uchazeče,</w:t>
      </w:r>
    </w:p>
    <w:p w:rsidR="00AC171B" w:rsidRPr="00826691" w:rsidRDefault="00AC171B" w:rsidP="00826691">
      <w:pPr>
        <w:numPr>
          <w:ilvl w:val="0"/>
          <w:numId w:val="21"/>
        </w:numPr>
        <w:tabs>
          <w:tab w:val="clear" w:pos="340"/>
        </w:tabs>
        <w:spacing w:before="0" w:line="276" w:lineRule="auto"/>
        <w:jc w:val="both"/>
        <w:rPr>
          <w:rFonts w:ascii="Arial" w:hAnsi="Arial" w:cs="Arial"/>
          <w:szCs w:val="20"/>
        </w:rPr>
      </w:pPr>
      <w:r w:rsidRPr="00826691">
        <w:rPr>
          <w:rFonts w:ascii="Arial" w:hAnsi="Arial" w:cs="Arial"/>
          <w:szCs w:val="20"/>
        </w:rPr>
        <w:t>stu</w:t>
      </w:r>
      <w:r w:rsidR="007460AA">
        <w:rPr>
          <w:rFonts w:ascii="Arial" w:hAnsi="Arial" w:cs="Arial"/>
          <w:szCs w:val="20"/>
        </w:rPr>
        <w:t>dijní program</w:t>
      </w:r>
      <w:r w:rsidRPr="00826691">
        <w:rPr>
          <w:rFonts w:ascii="Arial" w:hAnsi="Arial" w:cs="Arial"/>
          <w:szCs w:val="20"/>
        </w:rPr>
        <w:t>,</w:t>
      </w:r>
    </w:p>
    <w:p w:rsidR="00AC171B" w:rsidRPr="00826691" w:rsidRDefault="00AC171B" w:rsidP="00826691">
      <w:pPr>
        <w:numPr>
          <w:ilvl w:val="0"/>
          <w:numId w:val="21"/>
        </w:numPr>
        <w:tabs>
          <w:tab w:val="clear" w:pos="340"/>
        </w:tabs>
        <w:spacing w:before="0" w:line="276" w:lineRule="auto"/>
        <w:jc w:val="both"/>
        <w:rPr>
          <w:rFonts w:ascii="Arial" w:hAnsi="Arial" w:cs="Arial"/>
          <w:szCs w:val="20"/>
        </w:rPr>
      </w:pPr>
      <w:r w:rsidRPr="00826691">
        <w:rPr>
          <w:rFonts w:ascii="Arial" w:hAnsi="Arial" w:cs="Arial"/>
          <w:szCs w:val="20"/>
        </w:rPr>
        <w:t>výrok o přijetí či nepřijetí s uvedením zákona, podle něhož bylo rozhodnutí vydáno,</w:t>
      </w:r>
    </w:p>
    <w:p w:rsidR="00AC171B" w:rsidRPr="00826691" w:rsidRDefault="00AC171B" w:rsidP="00826691">
      <w:pPr>
        <w:numPr>
          <w:ilvl w:val="0"/>
          <w:numId w:val="21"/>
        </w:numPr>
        <w:tabs>
          <w:tab w:val="clear" w:pos="340"/>
        </w:tabs>
        <w:spacing w:before="0" w:line="276" w:lineRule="auto"/>
        <w:jc w:val="both"/>
        <w:rPr>
          <w:rFonts w:ascii="Arial" w:hAnsi="Arial" w:cs="Arial"/>
          <w:szCs w:val="20"/>
        </w:rPr>
      </w:pPr>
      <w:r w:rsidRPr="00826691">
        <w:rPr>
          <w:rFonts w:ascii="Arial" w:hAnsi="Arial" w:cs="Arial"/>
          <w:szCs w:val="20"/>
        </w:rPr>
        <w:t>odůvodnění, které vedlo k výroku o přijetí či nepřijetí,</w:t>
      </w:r>
    </w:p>
    <w:p w:rsidR="00AC171B" w:rsidRPr="00826691" w:rsidRDefault="00AC171B" w:rsidP="00826691">
      <w:pPr>
        <w:numPr>
          <w:ilvl w:val="0"/>
          <w:numId w:val="21"/>
        </w:numPr>
        <w:tabs>
          <w:tab w:val="clear" w:pos="340"/>
        </w:tabs>
        <w:spacing w:before="0" w:line="276" w:lineRule="auto"/>
        <w:jc w:val="both"/>
        <w:rPr>
          <w:rFonts w:ascii="Arial" w:hAnsi="Arial" w:cs="Arial"/>
          <w:szCs w:val="20"/>
        </w:rPr>
      </w:pPr>
      <w:r w:rsidRPr="00826691">
        <w:rPr>
          <w:rFonts w:ascii="Arial" w:hAnsi="Arial" w:cs="Arial"/>
          <w:szCs w:val="20"/>
        </w:rPr>
        <w:t xml:space="preserve">poučení o možnosti a termínech podání žádosti o přezkoumání rozhodnutí, jméno děkana. </w:t>
      </w:r>
    </w:p>
    <w:p w:rsidR="00AC171B" w:rsidRPr="00826691" w:rsidRDefault="00AC171B" w:rsidP="00826691">
      <w:pPr>
        <w:numPr>
          <w:ilvl w:val="0"/>
          <w:numId w:val="8"/>
        </w:numPr>
        <w:spacing w:before="0" w:line="276" w:lineRule="auto"/>
        <w:jc w:val="both"/>
        <w:rPr>
          <w:rFonts w:ascii="Arial" w:hAnsi="Arial" w:cs="Arial"/>
          <w:szCs w:val="20"/>
        </w:rPr>
      </w:pPr>
      <w:r w:rsidRPr="00826691">
        <w:rPr>
          <w:rFonts w:ascii="Arial" w:hAnsi="Arial" w:cs="Arial"/>
          <w:szCs w:val="20"/>
        </w:rPr>
        <w:lastRenderedPageBreak/>
        <w:t xml:space="preserve">Z odůvodnění rozhodnutí o nepřijetí uchazeče musí být zejména patrno, z jakých důvodů nebyl uchazeč přijat, tj. zda nesplnil podmínky pro přijetí nebo zda podmínky pro přijetí splnil, ale přednost byla dána uchazečům s lepšími výsledky přijímací zkoušky v souladu s § 49 odst. 1 zákona. </w:t>
      </w:r>
    </w:p>
    <w:p w:rsidR="00AC171B" w:rsidRPr="00826691" w:rsidRDefault="00AC171B" w:rsidP="00826691">
      <w:pPr>
        <w:numPr>
          <w:ilvl w:val="0"/>
          <w:numId w:val="8"/>
        </w:numPr>
        <w:spacing w:before="0" w:line="276" w:lineRule="auto"/>
        <w:jc w:val="both"/>
        <w:rPr>
          <w:rFonts w:ascii="Arial" w:hAnsi="Arial" w:cs="Arial"/>
          <w:szCs w:val="20"/>
        </w:rPr>
      </w:pPr>
      <w:r w:rsidRPr="00826691">
        <w:rPr>
          <w:rFonts w:ascii="Arial" w:hAnsi="Arial" w:cs="Arial"/>
          <w:szCs w:val="20"/>
        </w:rPr>
        <w:t xml:space="preserve">Rozhodnutí musí dále obsahovat: </w:t>
      </w:r>
    </w:p>
    <w:p w:rsidR="00AC171B" w:rsidRPr="00826691" w:rsidRDefault="00AC171B" w:rsidP="00826691">
      <w:pPr>
        <w:numPr>
          <w:ilvl w:val="0"/>
          <w:numId w:val="22"/>
        </w:numPr>
        <w:tabs>
          <w:tab w:val="clear" w:pos="340"/>
        </w:tabs>
        <w:spacing w:before="0" w:line="276" w:lineRule="auto"/>
        <w:jc w:val="both"/>
        <w:rPr>
          <w:rFonts w:ascii="Arial" w:hAnsi="Arial" w:cs="Arial"/>
          <w:szCs w:val="20"/>
        </w:rPr>
      </w:pPr>
      <w:r w:rsidRPr="00826691">
        <w:rPr>
          <w:rFonts w:ascii="Arial" w:hAnsi="Arial" w:cs="Arial"/>
          <w:szCs w:val="20"/>
        </w:rPr>
        <w:t>údaj o tom, který orgán jej vydal,</w:t>
      </w:r>
    </w:p>
    <w:p w:rsidR="00AC171B" w:rsidRPr="00826691" w:rsidRDefault="00AC171B" w:rsidP="00826691">
      <w:pPr>
        <w:numPr>
          <w:ilvl w:val="0"/>
          <w:numId w:val="22"/>
        </w:numPr>
        <w:tabs>
          <w:tab w:val="clear" w:pos="340"/>
        </w:tabs>
        <w:spacing w:before="0" w:line="276" w:lineRule="auto"/>
        <w:jc w:val="both"/>
        <w:rPr>
          <w:rFonts w:ascii="Arial" w:hAnsi="Arial" w:cs="Arial"/>
          <w:szCs w:val="20"/>
        </w:rPr>
      </w:pPr>
      <w:r w:rsidRPr="00826691">
        <w:rPr>
          <w:rFonts w:ascii="Arial" w:hAnsi="Arial" w:cs="Arial"/>
          <w:szCs w:val="20"/>
        </w:rPr>
        <w:t>datum vydání rozhodnutí,</w:t>
      </w:r>
    </w:p>
    <w:p w:rsidR="00AC171B" w:rsidRPr="00826691" w:rsidRDefault="00AC171B" w:rsidP="00826691">
      <w:pPr>
        <w:numPr>
          <w:ilvl w:val="0"/>
          <w:numId w:val="22"/>
        </w:numPr>
        <w:tabs>
          <w:tab w:val="clear" w:pos="340"/>
        </w:tabs>
        <w:spacing w:before="0" w:line="276" w:lineRule="auto"/>
        <w:jc w:val="both"/>
        <w:rPr>
          <w:rFonts w:ascii="Arial" w:hAnsi="Arial" w:cs="Arial"/>
          <w:szCs w:val="20"/>
        </w:rPr>
      </w:pPr>
      <w:r w:rsidRPr="00826691">
        <w:rPr>
          <w:rFonts w:ascii="Arial" w:hAnsi="Arial" w:cs="Arial"/>
          <w:szCs w:val="20"/>
        </w:rPr>
        <w:t>jednací číslo, pod nímž je rozhodnutí na fakultě evidováno,</w:t>
      </w:r>
    </w:p>
    <w:p w:rsidR="00AC171B" w:rsidRPr="00826691" w:rsidRDefault="00AC171B" w:rsidP="00826691">
      <w:pPr>
        <w:numPr>
          <w:ilvl w:val="0"/>
          <w:numId w:val="22"/>
        </w:numPr>
        <w:tabs>
          <w:tab w:val="clear" w:pos="340"/>
        </w:tabs>
        <w:spacing w:before="0" w:line="276" w:lineRule="auto"/>
        <w:jc w:val="both"/>
        <w:rPr>
          <w:rFonts w:ascii="Arial" w:hAnsi="Arial" w:cs="Arial"/>
          <w:szCs w:val="20"/>
        </w:rPr>
      </w:pPr>
      <w:r w:rsidRPr="00826691">
        <w:rPr>
          <w:rFonts w:ascii="Arial" w:hAnsi="Arial" w:cs="Arial"/>
          <w:szCs w:val="20"/>
        </w:rPr>
        <w:t>úřední razítko fakulty,</w:t>
      </w:r>
    </w:p>
    <w:p w:rsidR="00AC171B" w:rsidRPr="00826691" w:rsidRDefault="00AC171B" w:rsidP="00826691">
      <w:pPr>
        <w:numPr>
          <w:ilvl w:val="0"/>
          <w:numId w:val="22"/>
        </w:numPr>
        <w:tabs>
          <w:tab w:val="clear" w:pos="340"/>
        </w:tabs>
        <w:spacing w:before="0" w:line="276" w:lineRule="auto"/>
        <w:jc w:val="both"/>
        <w:rPr>
          <w:rFonts w:ascii="Arial" w:hAnsi="Arial" w:cs="Arial"/>
          <w:szCs w:val="20"/>
        </w:rPr>
      </w:pPr>
      <w:r w:rsidRPr="00826691">
        <w:rPr>
          <w:rFonts w:ascii="Arial" w:hAnsi="Arial" w:cs="Arial"/>
          <w:szCs w:val="20"/>
        </w:rPr>
        <w:t>jméno a funkci osoby odpovědné za správnost vyhotovení,</w:t>
      </w:r>
    </w:p>
    <w:p w:rsidR="00AC171B" w:rsidRPr="00826691" w:rsidRDefault="00AC171B" w:rsidP="00826691">
      <w:pPr>
        <w:numPr>
          <w:ilvl w:val="0"/>
          <w:numId w:val="22"/>
        </w:numPr>
        <w:tabs>
          <w:tab w:val="clear" w:pos="340"/>
        </w:tabs>
        <w:spacing w:before="0" w:line="276" w:lineRule="auto"/>
        <w:jc w:val="both"/>
        <w:rPr>
          <w:rFonts w:ascii="Arial" w:hAnsi="Arial" w:cs="Arial"/>
          <w:szCs w:val="20"/>
        </w:rPr>
      </w:pPr>
      <w:r w:rsidRPr="00826691">
        <w:rPr>
          <w:rFonts w:ascii="Arial" w:hAnsi="Arial" w:cs="Arial"/>
          <w:szCs w:val="20"/>
        </w:rPr>
        <w:t xml:space="preserve">podpis děkana nebo jím pověřeného proděkana. </w:t>
      </w:r>
    </w:p>
    <w:p w:rsidR="00AC171B" w:rsidRPr="00826691" w:rsidRDefault="00AC171B" w:rsidP="00826691">
      <w:pPr>
        <w:numPr>
          <w:ilvl w:val="0"/>
          <w:numId w:val="8"/>
        </w:numPr>
        <w:spacing w:before="0" w:line="276" w:lineRule="auto"/>
        <w:jc w:val="both"/>
        <w:rPr>
          <w:rFonts w:ascii="Arial" w:hAnsi="Arial" w:cs="Arial"/>
          <w:szCs w:val="20"/>
        </w:rPr>
      </w:pPr>
      <w:r w:rsidRPr="00826691">
        <w:rPr>
          <w:rFonts w:ascii="Arial" w:hAnsi="Arial" w:cs="Arial"/>
          <w:szCs w:val="20"/>
        </w:rPr>
        <w:t xml:space="preserve">Rozhodnutí o přijetí či nepřijetí zašle </w:t>
      </w:r>
      <w:r w:rsidR="00941D90">
        <w:rPr>
          <w:rFonts w:ascii="Arial" w:hAnsi="Arial" w:cs="Arial"/>
          <w:szCs w:val="20"/>
        </w:rPr>
        <w:t>koordinátorka</w:t>
      </w:r>
      <w:r w:rsidRPr="00826691">
        <w:rPr>
          <w:rFonts w:ascii="Arial" w:hAnsi="Arial" w:cs="Arial"/>
          <w:szCs w:val="20"/>
        </w:rPr>
        <w:t xml:space="preserve"> nejpozději do 30 dnů od ověření podmínek pro přijetí ke studiu uchazeči, doporučeným dopisem do vlastních rukou. Stejnopis rozhodnutí je součástí spisu o přijímacím řízení. Proti rozhodnutí je možno podat žádost o přezkoumání rozhodnutí podle § 50 odst. 7 zákona.</w:t>
      </w:r>
    </w:p>
    <w:p w:rsidR="00AC171B" w:rsidRPr="00826691" w:rsidRDefault="00AC171B" w:rsidP="00826691">
      <w:pPr>
        <w:spacing w:before="0" w:line="276" w:lineRule="auto"/>
        <w:ind w:left="360" w:firstLine="0"/>
        <w:jc w:val="both"/>
        <w:rPr>
          <w:rFonts w:ascii="Arial" w:hAnsi="Arial" w:cs="Arial"/>
          <w:szCs w:val="20"/>
        </w:rPr>
      </w:pPr>
    </w:p>
    <w:p w:rsidR="00AC171B" w:rsidRPr="00826691" w:rsidRDefault="00AC171B" w:rsidP="001E4C32">
      <w:pPr>
        <w:spacing w:before="0" w:line="276" w:lineRule="auto"/>
        <w:ind w:firstLine="0"/>
        <w:jc w:val="center"/>
        <w:rPr>
          <w:rFonts w:ascii="Arial" w:hAnsi="Arial" w:cs="Arial"/>
          <w:b/>
          <w:szCs w:val="20"/>
        </w:rPr>
      </w:pPr>
      <w:r w:rsidRPr="00826691">
        <w:rPr>
          <w:rFonts w:ascii="Arial" w:hAnsi="Arial" w:cs="Arial"/>
          <w:b/>
          <w:szCs w:val="20"/>
        </w:rPr>
        <w:t>Nahlédnutí do materiálů</w:t>
      </w:r>
    </w:p>
    <w:p w:rsidR="00AC171B" w:rsidRPr="00826691" w:rsidRDefault="00AC171B" w:rsidP="00826691">
      <w:pPr>
        <w:numPr>
          <w:ilvl w:val="0"/>
          <w:numId w:val="9"/>
        </w:numPr>
        <w:tabs>
          <w:tab w:val="clear" w:pos="340"/>
        </w:tabs>
        <w:spacing w:before="0" w:line="276" w:lineRule="auto"/>
        <w:jc w:val="both"/>
        <w:rPr>
          <w:rFonts w:ascii="Arial" w:hAnsi="Arial" w:cs="Arial"/>
          <w:szCs w:val="20"/>
        </w:rPr>
      </w:pPr>
      <w:r w:rsidRPr="00826691">
        <w:rPr>
          <w:rFonts w:ascii="Arial" w:hAnsi="Arial" w:cs="Arial"/>
          <w:szCs w:val="20"/>
        </w:rPr>
        <w:t xml:space="preserve">Uchazeč má právo nahlédnout do všech materiálů, které se týkají jeho osoby a které mohou mít význam pro rozhodnutí o přijetí či nepřijetí ke studiu, zejména do opravených a ohodnocených písemných prací a do protokolu o přijímacím řízení a to do jednoho měsíce ode dne doručení rozhodnutí děkana. </w:t>
      </w:r>
    </w:p>
    <w:p w:rsidR="00AC171B" w:rsidRPr="00826691" w:rsidRDefault="00AC171B" w:rsidP="00826691">
      <w:pPr>
        <w:numPr>
          <w:ilvl w:val="0"/>
          <w:numId w:val="9"/>
        </w:numPr>
        <w:tabs>
          <w:tab w:val="clear" w:pos="340"/>
        </w:tabs>
        <w:spacing w:before="0" w:line="276" w:lineRule="auto"/>
        <w:jc w:val="both"/>
        <w:rPr>
          <w:rFonts w:ascii="Arial" w:hAnsi="Arial" w:cs="Arial"/>
          <w:szCs w:val="20"/>
        </w:rPr>
      </w:pPr>
      <w:r w:rsidRPr="00826691">
        <w:rPr>
          <w:rFonts w:ascii="Arial" w:hAnsi="Arial" w:cs="Arial"/>
          <w:szCs w:val="20"/>
        </w:rPr>
        <w:t>Pod pojmem nahlížet do materiálů (veškeré materiály, které byly součástí přihlášky, texty veškerých písemných testů vypracované uchazečem vč. jejich zadání, písemné hodnocení uchazeče examinátory nebo jejich formalizované poznámky, pokud jsou vedeny, vč. hodnocení všech forem zkoušky, protokol o přijímacím řízení, zápis o průběhu a výsledcích přijímací zkoušky, pořadník a další dle zvyklostí</w:t>
      </w:r>
      <w:r w:rsidR="007460AA">
        <w:rPr>
          <w:rFonts w:ascii="Arial" w:hAnsi="Arial" w:cs="Arial"/>
          <w:szCs w:val="20"/>
        </w:rPr>
        <w:t xml:space="preserve"> programu</w:t>
      </w:r>
      <w:r w:rsidRPr="00826691">
        <w:rPr>
          <w:rFonts w:ascii="Arial" w:hAnsi="Arial" w:cs="Arial"/>
          <w:szCs w:val="20"/>
        </w:rPr>
        <w:t xml:space="preserve">) se rozumí pročítat je a činit si z nich výpisky v určených prostorách fakulty za přítomnosti </w:t>
      </w:r>
      <w:proofErr w:type="gramStart"/>
      <w:r w:rsidRPr="00826691">
        <w:rPr>
          <w:rFonts w:ascii="Arial" w:hAnsi="Arial" w:cs="Arial"/>
          <w:szCs w:val="20"/>
        </w:rPr>
        <w:t>proděkanem  pověřeného</w:t>
      </w:r>
      <w:proofErr w:type="gramEnd"/>
      <w:r w:rsidRPr="00826691">
        <w:rPr>
          <w:rFonts w:ascii="Arial" w:hAnsi="Arial" w:cs="Arial"/>
          <w:szCs w:val="20"/>
        </w:rPr>
        <w:t xml:space="preserve"> zaměstnance, zpravidla </w:t>
      </w:r>
      <w:r w:rsidR="00636B8B">
        <w:rPr>
          <w:rFonts w:ascii="Arial" w:hAnsi="Arial" w:cs="Arial"/>
          <w:szCs w:val="20"/>
        </w:rPr>
        <w:t>koordinátorky pro doktorské studium</w:t>
      </w:r>
      <w:r w:rsidRPr="00826691">
        <w:rPr>
          <w:rFonts w:ascii="Arial" w:hAnsi="Arial" w:cs="Arial"/>
          <w:szCs w:val="20"/>
        </w:rPr>
        <w:t xml:space="preserve">. Zhotovování kopií materiálů není dovoleno. </w:t>
      </w:r>
    </w:p>
    <w:p w:rsidR="00AC171B" w:rsidRPr="00826691" w:rsidRDefault="00AC171B" w:rsidP="00826691">
      <w:pPr>
        <w:spacing w:before="0" w:line="276" w:lineRule="auto"/>
        <w:ind w:firstLine="0"/>
        <w:jc w:val="both"/>
        <w:rPr>
          <w:rFonts w:ascii="Arial" w:hAnsi="Arial" w:cs="Arial"/>
          <w:b/>
          <w:szCs w:val="20"/>
        </w:rPr>
      </w:pPr>
    </w:p>
    <w:p w:rsidR="00AC171B" w:rsidRPr="00826691" w:rsidRDefault="00AC171B" w:rsidP="001E4C32">
      <w:pPr>
        <w:spacing w:before="0" w:line="276" w:lineRule="auto"/>
        <w:ind w:firstLine="0"/>
        <w:jc w:val="center"/>
        <w:rPr>
          <w:rFonts w:ascii="Arial" w:hAnsi="Arial" w:cs="Arial"/>
          <w:b/>
          <w:szCs w:val="20"/>
        </w:rPr>
      </w:pPr>
      <w:r w:rsidRPr="00826691">
        <w:rPr>
          <w:rFonts w:ascii="Arial" w:hAnsi="Arial" w:cs="Arial"/>
          <w:b/>
          <w:szCs w:val="20"/>
        </w:rPr>
        <w:t>Přezkoumání rozhodnutí o přijetí či nepřijetí ke studiu</w:t>
      </w:r>
    </w:p>
    <w:p w:rsidR="00A05B21" w:rsidRPr="00826691" w:rsidRDefault="00A05B21" w:rsidP="00826691">
      <w:pPr>
        <w:numPr>
          <w:ilvl w:val="0"/>
          <w:numId w:val="16"/>
        </w:numPr>
        <w:spacing w:before="0" w:line="276" w:lineRule="auto"/>
        <w:jc w:val="both"/>
        <w:rPr>
          <w:rFonts w:ascii="Arial" w:hAnsi="Arial" w:cs="Arial"/>
          <w:szCs w:val="20"/>
        </w:rPr>
      </w:pPr>
      <w:r w:rsidRPr="00826691">
        <w:rPr>
          <w:rFonts w:ascii="Arial" w:hAnsi="Arial" w:cs="Arial"/>
          <w:szCs w:val="20"/>
        </w:rPr>
        <w:t xml:space="preserve">Na přezkoumání rozhodnutí se vztahuje § 50 odst. 7 zákona o vysokých školách. </w:t>
      </w:r>
    </w:p>
    <w:p w:rsidR="00AC171B" w:rsidRPr="00826691" w:rsidRDefault="00AC171B" w:rsidP="00826691">
      <w:pPr>
        <w:numPr>
          <w:ilvl w:val="0"/>
          <w:numId w:val="16"/>
        </w:numPr>
        <w:spacing w:before="0" w:line="276" w:lineRule="auto"/>
        <w:jc w:val="both"/>
        <w:rPr>
          <w:rFonts w:ascii="Arial" w:hAnsi="Arial" w:cs="Arial"/>
          <w:szCs w:val="20"/>
        </w:rPr>
      </w:pPr>
      <w:r w:rsidRPr="00826691">
        <w:rPr>
          <w:rFonts w:ascii="Arial" w:hAnsi="Arial" w:cs="Arial"/>
          <w:szCs w:val="20"/>
        </w:rPr>
        <w:t>Uchazeč může požádat rektora prostřednictvím děkana o přezkoumání rozhodnutí o nepřijetí ke stu</w:t>
      </w:r>
      <w:r w:rsidR="007460AA">
        <w:rPr>
          <w:rFonts w:ascii="Arial" w:hAnsi="Arial" w:cs="Arial"/>
          <w:szCs w:val="20"/>
        </w:rPr>
        <w:t>diu ve studijním programu</w:t>
      </w:r>
      <w:r w:rsidRPr="00826691">
        <w:rPr>
          <w:rFonts w:ascii="Arial" w:hAnsi="Arial" w:cs="Arial"/>
          <w:szCs w:val="20"/>
        </w:rPr>
        <w:t xml:space="preserve"> uskutečňovaném na fakultě. </w:t>
      </w:r>
    </w:p>
    <w:p w:rsidR="003D0E50" w:rsidRDefault="00AC171B" w:rsidP="00826691">
      <w:pPr>
        <w:numPr>
          <w:ilvl w:val="0"/>
          <w:numId w:val="16"/>
        </w:numPr>
        <w:spacing w:before="0" w:line="276" w:lineRule="auto"/>
        <w:jc w:val="both"/>
        <w:rPr>
          <w:rFonts w:ascii="Arial" w:hAnsi="Arial" w:cs="Arial"/>
          <w:szCs w:val="20"/>
        </w:rPr>
      </w:pPr>
      <w:r w:rsidRPr="003D0E50">
        <w:rPr>
          <w:rFonts w:ascii="Arial" w:hAnsi="Arial" w:cs="Arial"/>
          <w:szCs w:val="20"/>
        </w:rPr>
        <w:t xml:space="preserve">Uchazeč požádá o přezkoumání rozhodnutí písemně, a to nejpozději 30 dnů ode dne jeho </w:t>
      </w:r>
      <w:r w:rsidR="003D0E50" w:rsidRPr="003D0E50">
        <w:rPr>
          <w:rFonts w:ascii="Arial" w:hAnsi="Arial" w:cs="Arial"/>
          <w:szCs w:val="20"/>
        </w:rPr>
        <w:t>oznámení</w:t>
      </w:r>
      <w:r w:rsidRPr="003D0E50">
        <w:rPr>
          <w:rFonts w:ascii="Arial" w:hAnsi="Arial" w:cs="Arial"/>
          <w:szCs w:val="20"/>
        </w:rPr>
        <w:t>. Zmeškání této lhůty lze ze závažných důvodů prominout</w:t>
      </w:r>
      <w:r w:rsidR="003D0E50">
        <w:rPr>
          <w:rFonts w:ascii="Arial" w:hAnsi="Arial" w:cs="Arial"/>
          <w:szCs w:val="20"/>
        </w:rPr>
        <w:t>.</w:t>
      </w:r>
    </w:p>
    <w:p w:rsidR="00AC171B" w:rsidRPr="003D0E50" w:rsidRDefault="00AC171B" w:rsidP="00826691">
      <w:pPr>
        <w:numPr>
          <w:ilvl w:val="0"/>
          <w:numId w:val="16"/>
        </w:numPr>
        <w:spacing w:before="0" w:line="276" w:lineRule="auto"/>
        <w:jc w:val="both"/>
        <w:rPr>
          <w:rFonts w:ascii="Arial" w:hAnsi="Arial" w:cs="Arial"/>
          <w:szCs w:val="20"/>
        </w:rPr>
      </w:pPr>
      <w:r w:rsidRPr="003D0E50">
        <w:rPr>
          <w:rFonts w:ascii="Arial" w:hAnsi="Arial" w:cs="Arial"/>
          <w:szCs w:val="20"/>
        </w:rPr>
        <w:t>Žádost se podává děkanovi fakulty, který rozhodnutí vydal.</w:t>
      </w:r>
    </w:p>
    <w:p w:rsidR="00AC171B" w:rsidRPr="00826691" w:rsidRDefault="00AC171B" w:rsidP="00826691">
      <w:pPr>
        <w:numPr>
          <w:ilvl w:val="0"/>
          <w:numId w:val="16"/>
        </w:numPr>
        <w:spacing w:before="0" w:line="276" w:lineRule="auto"/>
        <w:jc w:val="both"/>
        <w:rPr>
          <w:rFonts w:ascii="Arial" w:hAnsi="Arial" w:cs="Arial"/>
          <w:szCs w:val="20"/>
        </w:rPr>
      </w:pPr>
      <w:r w:rsidRPr="00826691">
        <w:rPr>
          <w:rFonts w:ascii="Arial" w:hAnsi="Arial" w:cs="Arial"/>
          <w:szCs w:val="20"/>
        </w:rPr>
        <w:t>V žádosti o přezkoumání rozhodnutí o nepřijetí uchazeč uvede:</w:t>
      </w:r>
    </w:p>
    <w:p w:rsidR="00AC171B" w:rsidRPr="00826691" w:rsidRDefault="00AC171B" w:rsidP="00826691">
      <w:pPr>
        <w:numPr>
          <w:ilvl w:val="0"/>
          <w:numId w:val="23"/>
        </w:numPr>
        <w:tabs>
          <w:tab w:val="clear" w:pos="340"/>
        </w:tabs>
        <w:spacing w:before="0" w:line="276" w:lineRule="auto"/>
        <w:jc w:val="both"/>
        <w:rPr>
          <w:rFonts w:ascii="Arial" w:hAnsi="Arial" w:cs="Arial"/>
          <w:szCs w:val="20"/>
        </w:rPr>
      </w:pPr>
      <w:r w:rsidRPr="00826691">
        <w:rPr>
          <w:rFonts w:ascii="Arial" w:hAnsi="Arial" w:cs="Arial"/>
          <w:szCs w:val="20"/>
        </w:rPr>
        <w:t>jméno a příjmení,</w:t>
      </w:r>
    </w:p>
    <w:p w:rsidR="00AC171B" w:rsidRPr="00826691" w:rsidRDefault="00AC171B" w:rsidP="00826691">
      <w:pPr>
        <w:numPr>
          <w:ilvl w:val="0"/>
          <w:numId w:val="23"/>
        </w:numPr>
        <w:tabs>
          <w:tab w:val="clear" w:pos="340"/>
        </w:tabs>
        <w:spacing w:before="0" w:line="276" w:lineRule="auto"/>
        <w:jc w:val="both"/>
        <w:rPr>
          <w:rFonts w:ascii="Arial" w:hAnsi="Arial" w:cs="Arial"/>
          <w:szCs w:val="20"/>
        </w:rPr>
      </w:pPr>
      <w:r w:rsidRPr="00826691">
        <w:rPr>
          <w:rFonts w:ascii="Arial" w:hAnsi="Arial" w:cs="Arial"/>
          <w:szCs w:val="20"/>
        </w:rPr>
        <w:t>adresu bydliště uchazeče, na kterou má být rozhodnutí o žádosti doručeno,</w:t>
      </w:r>
    </w:p>
    <w:p w:rsidR="00AC171B" w:rsidRPr="00826691" w:rsidRDefault="00AC171B" w:rsidP="00826691">
      <w:pPr>
        <w:numPr>
          <w:ilvl w:val="0"/>
          <w:numId w:val="23"/>
        </w:numPr>
        <w:tabs>
          <w:tab w:val="clear" w:pos="340"/>
        </w:tabs>
        <w:spacing w:before="0" w:line="276" w:lineRule="auto"/>
        <w:jc w:val="both"/>
        <w:rPr>
          <w:rFonts w:ascii="Arial" w:hAnsi="Arial" w:cs="Arial"/>
          <w:szCs w:val="20"/>
        </w:rPr>
      </w:pPr>
      <w:r w:rsidRPr="00826691">
        <w:rPr>
          <w:rFonts w:ascii="Arial" w:hAnsi="Arial" w:cs="Arial"/>
          <w:szCs w:val="20"/>
        </w:rPr>
        <w:t>označení rozhodnutí, o jehož přezkoumání uchazeč žádá (fakulta, na kterou se uchazeč hlásil k přijetí, č. j., datum vydání rozhodnutí, název studij</w:t>
      </w:r>
      <w:r w:rsidR="007460AA">
        <w:rPr>
          <w:rFonts w:ascii="Arial" w:hAnsi="Arial" w:cs="Arial"/>
          <w:szCs w:val="20"/>
        </w:rPr>
        <w:t>ního programu</w:t>
      </w:r>
      <w:r w:rsidR="00072868">
        <w:rPr>
          <w:rFonts w:ascii="Arial" w:hAnsi="Arial" w:cs="Arial"/>
          <w:szCs w:val="20"/>
        </w:rPr>
        <w:t>)</w:t>
      </w:r>
      <w:r w:rsidRPr="00826691">
        <w:rPr>
          <w:rFonts w:ascii="Arial" w:hAnsi="Arial" w:cs="Arial"/>
          <w:szCs w:val="20"/>
        </w:rPr>
        <w:t xml:space="preserve">, </w:t>
      </w:r>
    </w:p>
    <w:p w:rsidR="00AC171B" w:rsidRPr="00826691" w:rsidRDefault="00AC171B" w:rsidP="00826691">
      <w:pPr>
        <w:numPr>
          <w:ilvl w:val="0"/>
          <w:numId w:val="23"/>
        </w:numPr>
        <w:tabs>
          <w:tab w:val="clear" w:pos="340"/>
        </w:tabs>
        <w:spacing w:before="0" w:line="276" w:lineRule="auto"/>
        <w:jc w:val="both"/>
        <w:rPr>
          <w:rFonts w:ascii="Arial" w:hAnsi="Arial" w:cs="Arial"/>
          <w:szCs w:val="20"/>
        </w:rPr>
      </w:pPr>
      <w:r w:rsidRPr="00826691">
        <w:rPr>
          <w:rFonts w:ascii="Arial" w:hAnsi="Arial" w:cs="Arial"/>
          <w:szCs w:val="20"/>
        </w:rPr>
        <w:t>údaj o tom, co má být přezkoumáno (stručně důvody své žádosti nebo důvody nesouhlasu s rozhodnutím),</w:t>
      </w:r>
    </w:p>
    <w:p w:rsidR="00AC171B" w:rsidRPr="00826691" w:rsidRDefault="00AC171B" w:rsidP="00826691">
      <w:pPr>
        <w:numPr>
          <w:ilvl w:val="0"/>
          <w:numId w:val="23"/>
        </w:numPr>
        <w:tabs>
          <w:tab w:val="clear" w:pos="340"/>
        </w:tabs>
        <w:spacing w:before="0" w:line="276" w:lineRule="auto"/>
        <w:jc w:val="both"/>
        <w:rPr>
          <w:rFonts w:ascii="Arial" w:hAnsi="Arial" w:cs="Arial"/>
          <w:szCs w:val="20"/>
        </w:rPr>
      </w:pPr>
      <w:r w:rsidRPr="00826691">
        <w:rPr>
          <w:rFonts w:ascii="Arial" w:hAnsi="Arial" w:cs="Arial"/>
          <w:szCs w:val="20"/>
        </w:rPr>
        <w:t xml:space="preserve">vlastnoruční podpis uchazeče, nebo osoby, která žádost v jeho zastoupení podala. (Pokud je uchazeč v řízení zastupován zvoleným zástupcem, musí být k žádosti připojena plná moc s ověřeným podpisem uchazeče.) </w:t>
      </w:r>
    </w:p>
    <w:p w:rsidR="00AC171B" w:rsidRPr="00826691" w:rsidRDefault="00072868" w:rsidP="00826691">
      <w:pPr>
        <w:numPr>
          <w:ilvl w:val="0"/>
          <w:numId w:val="16"/>
        </w:numPr>
        <w:spacing w:before="0" w:line="276" w:lineRule="auto"/>
        <w:jc w:val="both"/>
        <w:rPr>
          <w:rFonts w:ascii="Arial" w:hAnsi="Arial" w:cs="Arial"/>
          <w:szCs w:val="20"/>
        </w:rPr>
      </w:pPr>
      <w:r>
        <w:rPr>
          <w:rFonts w:ascii="Arial" w:hAnsi="Arial" w:cs="Arial"/>
          <w:szCs w:val="20"/>
        </w:rPr>
        <w:t>Koordinátorka</w:t>
      </w:r>
      <w:r w:rsidR="00AC171B" w:rsidRPr="00826691">
        <w:rPr>
          <w:rFonts w:ascii="Arial" w:hAnsi="Arial" w:cs="Arial"/>
          <w:szCs w:val="20"/>
        </w:rPr>
        <w:t xml:space="preserve"> si vyžádá u předsedy oborové rady stanovisko k žádosti o přezkoumání rozhodnutí, zkompletuje spis uchazeče a předloží jej proděkanovi k posouzení.</w:t>
      </w:r>
    </w:p>
    <w:p w:rsidR="00AC171B" w:rsidRPr="00826691" w:rsidRDefault="00AC171B" w:rsidP="00826691">
      <w:pPr>
        <w:numPr>
          <w:ilvl w:val="0"/>
          <w:numId w:val="16"/>
        </w:numPr>
        <w:spacing w:before="0" w:line="276" w:lineRule="auto"/>
        <w:jc w:val="both"/>
        <w:rPr>
          <w:rFonts w:ascii="Arial" w:hAnsi="Arial" w:cs="Arial"/>
          <w:szCs w:val="20"/>
        </w:rPr>
      </w:pPr>
      <w:r w:rsidRPr="00826691">
        <w:rPr>
          <w:rFonts w:ascii="Arial" w:hAnsi="Arial" w:cs="Arial"/>
          <w:szCs w:val="20"/>
        </w:rPr>
        <w:t>Součástí spisu je:</w:t>
      </w:r>
    </w:p>
    <w:p w:rsidR="00AC171B" w:rsidRPr="00826691" w:rsidRDefault="00AC171B" w:rsidP="00826691">
      <w:pPr>
        <w:numPr>
          <w:ilvl w:val="0"/>
          <w:numId w:val="24"/>
        </w:numPr>
        <w:tabs>
          <w:tab w:val="clear" w:pos="340"/>
        </w:tabs>
        <w:spacing w:before="0" w:line="276" w:lineRule="auto"/>
        <w:jc w:val="both"/>
        <w:rPr>
          <w:rFonts w:ascii="Arial" w:hAnsi="Arial" w:cs="Arial"/>
          <w:szCs w:val="20"/>
        </w:rPr>
      </w:pPr>
      <w:r w:rsidRPr="00826691">
        <w:rPr>
          <w:rFonts w:ascii="Arial" w:hAnsi="Arial" w:cs="Arial"/>
          <w:szCs w:val="20"/>
        </w:rPr>
        <w:t>kopie rozhodnutí o nepřijetí,</w:t>
      </w:r>
    </w:p>
    <w:p w:rsidR="00AC171B" w:rsidRPr="00826691" w:rsidRDefault="00AC171B" w:rsidP="00826691">
      <w:pPr>
        <w:numPr>
          <w:ilvl w:val="0"/>
          <w:numId w:val="24"/>
        </w:numPr>
        <w:tabs>
          <w:tab w:val="clear" w:pos="340"/>
        </w:tabs>
        <w:spacing w:before="0" w:line="276" w:lineRule="auto"/>
        <w:jc w:val="both"/>
        <w:rPr>
          <w:rFonts w:ascii="Arial" w:hAnsi="Arial" w:cs="Arial"/>
          <w:szCs w:val="20"/>
        </w:rPr>
      </w:pPr>
      <w:r w:rsidRPr="00826691">
        <w:rPr>
          <w:rFonts w:ascii="Arial" w:hAnsi="Arial" w:cs="Arial"/>
          <w:szCs w:val="20"/>
        </w:rPr>
        <w:t xml:space="preserve">žádost uchazeče o přezkoumání rozhodnutí, </w:t>
      </w:r>
    </w:p>
    <w:p w:rsidR="00AC171B" w:rsidRPr="00826691" w:rsidRDefault="00AC171B" w:rsidP="00826691">
      <w:pPr>
        <w:numPr>
          <w:ilvl w:val="0"/>
          <w:numId w:val="24"/>
        </w:numPr>
        <w:tabs>
          <w:tab w:val="clear" w:pos="340"/>
        </w:tabs>
        <w:spacing w:before="0" w:line="276" w:lineRule="auto"/>
        <w:jc w:val="both"/>
        <w:rPr>
          <w:rFonts w:ascii="Arial" w:hAnsi="Arial" w:cs="Arial"/>
          <w:szCs w:val="20"/>
        </w:rPr>
      </w:pPr>
      <w:r w:rsidRPr="00826691">
        <w:rPr>
          <w:rFonts w:ascii="Arial" w:hAnsi="Arial" w:cs="Arial"/>
          <w:szCs w:val="20"/>
        </w:rPr>
        <w:t xml:space="preserve">kopie spisu o přijímacím řízení, </w:t>
      </w:r>
    </w:p>
    <w:p w:rsidR="00AC171B" w:rsidRPr="00826691" w:rsidRDefault="00AC171B" w:rsidP="00826691">
      <w:pPr>
        <w:numPr>
          <w:ilvl w:val="0"/>
          <w:numId w:val="24"/>
        </w:numPr>
        <w:tabs>
          <w:tab w:val="clear" w:pos="340"/>
        </w:tabs>
        <w:spacing w:before="0" w:line="276" w:lineRule="auto"/>
        <w:jc w:val="both"/>
        <w:rPr>
          <w:rFonts w:ascii="Arial" w:hAnsi="Arial" w:cs="Arial"/>
          <w:szCs w:val="20"/>
        </w:rPr>
      </w:pPr>
      <w:r w:rsidRPr="00826691">
        <w:rPr>
          <w:rFonts w:ascii="Arial" w:hAnsi="Arial" w:cs="Arial"/>
          <w:szCs w:val="20"/>
        </w:rPr>
        <w:t xml:space="preserve">stanovisko předsedy oborové rady k žádosti o přezkoumání rozhodnutí o nepřijetí. </w:t>
      </w:r>
    </w:p>
    <w:p w:rsidR="00AC171B" w:rsidRPr="00826691" w:rsidRDefault="00AC171B" w:rsidP="00826691">
      <w:pPr>
        <w:numPr>
          <w:ilvl w:val="0"/>
          <w:numId w:val="16"/>
        </w:numPr>
        <w:spacing w:before="0" w:line="276" w:lineRule="auto"/>
        <w:jc w:val="both"/>
        <w:rPr>
          <w:rFonts w:ascii="Arial" w:hAnsi="Arial" w:cs="Arial"/>
          <w:szCs w:val="20"/>
        </w:rPr>
      </w:pPr>
      <w:r w:rsidRPr="00826691">
        <w:rPr>
          <w:rFonts w:ascii="Arial" w:hAnsi="Arial" w:cs="Arial"/>
          <w:szCs w:val="20"/>
        </w:rPr>
        <w:t>Proděkan posoudí žádost o přezkoumání rozhodnutí o nepřijetí ke studiu na základě stanoviska oborové rady a do spisu doloží své stanovisko k rozhodnutí o nepřijetí ke studiu.</w:t>
      </w:r>
    </w:p>
    <w:p w:rsidR="00AC171B" w:rsidRPr="00826691" w:rsidRDefault="00AC171B" w:rsidP="00826691">
      <w:pPr>
        <w:numPr>
          <w:ilvl w:val="0"/>
          <w:numId w:val="16"/>
        </w:numPr>
        <w:spacing w:before="0" w:line="276" w:lineRule="auto"/>
        <w:jc w:val="both"/>
        <w:rPr>
          <w:rFonts w:ascii="Arial" w:hAnsi="Arial" w:cs="Arial"/>
          <w:szCs w:val="20"/>
        </w:rPr>
      </w:pPr>
      <w:r w:rsidRPr="00826691">
        <w:rPr>
          <w:rFonts w:ascii="Arial" w:hAnsi="Arial" w:cs="Arial"/>
          <w:szCs w:val="20"/>
        </w:rPr>
        <w:lastRenderedPageBreak/>
        <w:t xml:space="preserve">Prostřednictvím </w:t>
      </w:r>
      <w:r w:rsidR="00D263A2">
        <w:rPr>
          <w:rFonts w:ascii="Arial" w:hAnsi="Arial" w:cs="Arial"/>
          <w:szCs w:val="20"/>
        </w:rPr>
        <w:t>koordinátorky</w:t>
      </w:r>
      <w:r w:rsidRPr="00826691">
        <w:rPr>
          <w:rFonts w:ascii="Arial" w:hAnsi="Arial" w:cs="Arial"/>
          <w:szCs w:val="20"/>
        </w:rPr>
        <w:t xml:space="preserve"> je spis postoupen děkanovi.</w:t>
      </w:r>
    </w:p>
    <w:p w:rsidR="00AC171B" w:rsidRPr="00826691" w:rsidRDefault="00AC171B" w:rsidP="00826691">
      <w:pPr>
        <w:numPr>
          <w:ilvl w:val="0"/>
          <w:numId w:val="16"/>
        </w:numPr>
        <w:spacing w:before="0" w:line="276" w:lineRule="auto"/>
        <w:jc w:val="both"/>
        <w:rPr>
          <w:rFonts w:ascii="Arial" w:hAnsi="Arial" w:cs="Arial"/>
          <w:szCs w:val="20"/>
        </w:rPr>
      </w:pPr>
      <w:r w:rsidRPr="00826691">
        <w:rPr>
          <w:rFonts w:ascii="Arial" w:hAnsi="Arial" w:cs="Arial"/>
          <w:szCs w:val="20"/>
        </w:rPr>
        <w:t>Děkan může sám žádosti vyhovět a rozhodnutí změnit tak, že uchazeče přijímá v případě, že byly původním rozhodnutím porušeny zákon o vysokých školách, Statut MU, vnitřní předpisy MU nebo fakulty, jakož i další podmínky přijímaní uchazečů stanovené fakultou a pravidla způsobu jejich ověřování a jestliže jejich porušení ovlivnilo správnost výroku rozhodnutí. Toto rozhodnutí se vyhotovuje písemně a doručuje se do vlastních rukou. Jinak žádost zamítne a původní rozhodnutí potvrdí.</w:t>
      </w:r>
    </w:p>
    <w:p w:rsidR="00AC171B" w:rsidRPr="00826691" w:rsidRDefault="00AC171B" w:rsidP="00826691">
      <w:pPr>
        <w:numPr>
          <w:ilvl w:val="0"/>
          <w:numId w:val="16"/>
        </w:numPr>
        <w:spacing w:before="0" w:line="276" w:lineRule="auto"/>
        <w:jc w:val="both"/>
        <w:rPr>
          <w:rFonts w:ascii="Arial" w:hAnsi="Arial" w:cs="Arial"/>
          <w:szCs w:val="20"/>
        </w:rPr>
      </w:pPr>
      <w:r w:rsidRPr="00826691">
        <w:rPr>
          <w:rFonts w:ascii="Arial" w:hAnsi="Arial" w:cs="Arial"/>
          <w:szCs w:val="20"/>
        </w:rPr>
        <w:t>Pokud rozhodnutí děkan nehodlá změnit, předá spis o přijímacím řízení daného uchazeče spolu s žádostí o vydání druhoinstančního rozhodnutí neodkladně rektorovi. Na vyžádání rektora děkan předloží další podklady a vyjádření.</w:t>
      </w:r>
    </w:p>
    <w:p w:rsidR="00971408" w:rsidRDefault="00AC171B" w:rsidP="00971408">
      <w:pPr>
        <w:numPr>
          <w:ilvl w:val="0"/>
          <w:numId w:val="16"/>
        </w:numPr>
        <w:spacing w:before="0" w:line="276" w:lineRule="auto"/>
        <w:jc w:val="both"/>
        <w:rPr>
          <w:rFonts w:ascii="Arial" w:hAnsi="Arial" w:cs="Arial"/>
          <w:szCs w:val="20"/>
        </w:rPr>
      </w:pPr>
      <w:r w:rsidRPr="00826691">
        <w:rPr>
          <w:rFonts w:ascii="Arial" w:hAnsi="Arial" w:cs="Arial"/>
          <w:szCs w:val="20"/>
        </w:rPr>
        <w:t>Rektor změní rozhodnutí, které bylo vydáno v rozporu s předpisy, podmínkami a pravidly uvedenými v bodě 13.</w:t>
      </w:r>
    </w:p>
    <w:p w:rsidR="00AC171B" w:rsidRPr="00971408" w:rsidRDefault="00AC171B" w:rsidP="00971408">
      <w:pPr>
        <w:numPr>
          <w:ilvl w:val="0"/>
          <w:numId w:val="16"/>
        </w:numPr>
        <w:spacing w:before="0" w:line="276" w:lineRule="auto"/>
        <w:jc w:val="both"/>
        <w:rPr>
          <w:rFonts w:ascii="Arial" w:hAnsi="Arial" w:cs="Arial"/>
          <w:szCs w:val="20"/>
        </w:rPr>
      </w:pPr>
      <w:r w:rsidRPr="00971408">
        <w:rPr>
          <w:rFonts w:ascii="Arial" w:hAnsi="Arial" w:cs="Arial"/>
          <w:szCs w:val="20"/>
        </w:rPr>
        <w:t xml:space="preserve">Rozhodnutí rektora je konečné. Vyhotoví se písemně a obsahuje: </w:t>
      </w:r>
    </w:p>
    <w:p w:rsidR="00AC171B" w:rsidRPr="00826691" w:rsidRDefault="00AC171B" w:rsidP="00826691">
      <w:pPr>
        <w:numPr>
          <w:ilvl w:val="0"/>
          <w:numId w:val="25"/>
        </w:numPr>
        <w:tabs>
          <w:tab w:val="clear" w:pos="340"/>
        </w:tabs>
        <w:spacing w:before="0" w:line="276" w:lineRule="auto"/>
        <w:jc w:val="both"/>
        <w:rPr>
          <w:rFonts w:ascii="Arial" w:hAnsi="Arial" w:cs="Arial"/>
          <w:szCs w:val="20"/>
        </w:rPr>
      </w:pPr>
      <w:r w:rsidRPr="00826691">
        <w:rPr>
          <w:rFonts w:ascii="Arial" w:hAnsi="Arial" w:cs="Arial"/>
          <w:szCs w:val="20"/>
        </w:rPr>
        <w:t>rozhodnutí,</w:t>
      </w:r>
    </w:p>
    <w:p w:rsidR="00AC171B" w:rsidRPr="00826691" w:rsidRDefault="00AC171B" w:rsidP="00826691">
      <w:pPr>
        <w:numPr>
          <w:ilvl w:val="0"/>
          <w:numId w:val="25"/>
        </w:numPr>
        <w:tabs>
          <w:tab w:val="clear" w:pos="340"/>
        </w:tabs>
        <w:spacing w:before="0" w:line="276" w:lineRule="auto"/>
        <w:jc w:val="both"/>
        <w:rPr>
          <w:rFonts w:ascii="Arial" w:hAnsi="Arial" w:cs="Arial"/>
          <w:szCs w:val="20"/>
        </w:rPr>
      </w:pPr>
      <w:r w:rsidRPr="00826691">
        <w:rPr>
          <w:rFonts w:ascii="Arial" w:hAnsi="Arial" w:cs="Arial"/>
          <w:szCs w:val="20"/>
        </w:rPr>
        <w:t>jeho odůvodnění,</w:t>
      </w:r>
    </w:p>
    <w:p w:rsidR="00AC171B" w:rsidRPr="00826691" w:rsidRDefault="00AC171B" w:rsidP="00826691">
      <w:pPr>
        <w:numPr>
          <w:ilvl w:val="0"/>
          <w:numId w:val="25"/>
        </w:numPr>
        <w:tabs>
          <w:tab w:val="clear" w:pos="340"/>
        </w:tabs>
        <w:spacing w:before="0" w:line="276" w:lineRule="auto"/>
        <w:jc w:val="both"/>
        <w:rPr>
          <w:rFonts w:ascii="Arial" w:hAnsi="Arial" w:cs="Arial"/>
          <w:szCs w:val="20"/>
        </w:rPr>
      </w:pPr>
      <w:r w:rsidRPr="00826691">
        <w:rPr>
          <w:rFonts w:ascii="Arial" w:hAnsi="Arial" w:cs="Arial"/>
          <w:szCs w:val="20"/>
        </w:rPr>
        <w:t>poučení o tom, že toto rozhodnutí je konečné a žádost o jeho přezkoumání není přípustná,</w:t>
      </w:r>
    </w:p>
    <w:p w:rsidR="00AC171B" w:rsidRPr="00826691" w:rsidRDefault="00AC171B" w:rsidP="00826691">
      <w:pPr>
        <w:numPr>
          <w:ilvl w:val="0"/>
          <w:numId w:val="25"/>
        </w:numPr>
        <w:tabs>
          <w:tab w:val="clear" w:pos="340"/>
        </w:tabs>
        <w:spacing w:before="0" w:line="276" w:lineRule="auto"/>
        <w:jc w:val="both"/>
        <w:rPr>
          <w:rFonts w:ascii="Arial" w:hAnsi="Arial" w:cs="Arial"/>
          <w:szCs w:val="20"/>
        </w:rPr>
      </w:pPr>
      <w:r w:rsidRPr="00826691">
        <w:rPr>
          <w:rFonts w:ascii="Arial" w:hAnsi="Arial" w:cs="Arial"/>
          <w:szCs w:val="20"/>
        </w:rPr>
        <w:t>údaj o tom, který orgán jej vydal,</w:t>
      </w:r>
    </w:p>
    <w:p w:rsidR="00AC171B" w:rsidRPr="00826691" w:rsidRDefault="00AC171B" w:rsidP="00826691">
      <w:pPr>
        <w:numPr>
          <w:ilvl w:val="0"/>
          <w:numId w:val="25"/>
        </w:numPr>
        <w:tabs>
          <w:tab w:val="clear" w:pos="340"/>
        </w:tabs>
        <w:spacing w:before="0" w:line="276" w:lineRule="auto"/>
        <w:jc w:val="both"/>
        <w:rPr>
          <w:rFonts w:ascii="Arial" w:hAnsi="Arial" w:cs="Arial"/>
          <w:szCs w:val="20"/>
        </w:rPr>
      </w:pPr>
      <w:r w:rsidRPr="00826691">
        <w:rPr>
          <w:rFonts w:ascii="Arial" w:hAnsi="Arial" w:cs="Arial"/>
          <w:szCs w:val="20"/>
        </w:rPr>
        <w:t>datum vydání rozhodnutí,</w:t>
      </w:r>
    </w:p>
    <w:p w:rsidR="00AC171B" w:rsidRPr="00826691" w:rsidRDefault="00AC171B" w:rsidP="00826691">
      <w:pPr>
        <w:numPr>
          <w:ilvl w:val="0"/>
          <w:numId w:val="25"/>
        </w:numPr>
        <w:tabs>
          <w:tab w:val="clear" w:pos="340"/>
        </w:tabs>
        <w:spacing w:before="0" w:line="276" w:lineRule="auto"/>
        <w:jc w:val="both"/>
        <w:rPr>
          <w:rFonts w:ascii="Arial" w:hAnsi="Arial" w:cs="Arial"/>
          <w:szCs w:val="20"/>
        </w:rPr>
      </w:pPr>
      <w:r w:rsidRPr="00826691">
        <w:rPr>
          <w:rFonts w:ascii="Arial" w:hAnsi="Arial" w:cs="Arial"/>
          <w:szCs w:val="20"/>
        </w:rPr>
        <w:t>číslo jednací, pod nímž je rozhodnutí na rektorátu evidováno,</w:t>
      </w:r>
    </w:p>
    <w:p w:rsidR="00AC171B" w:rsidRPr="00826691" w:rsidRDefault="00AC171B" w:rsidP="00826691">
      <w:pPr>
        <w:numPr>
          <w:ilvl w:val="0"/>
          <w:numId w:val="25"/>
        </w:numPr>
        <w:tabs>
          <w:tab w:val="clear" w:pos="340"/>
        </w:tabs>
        <w:spacing w:before="0" w:line="276" w:lineRule="auto"/>
        <w:jc w:val="both"/>
        <w:rPr>
          <w:rFonts w:ascii="Arial" w:hAnsi="Arial" w:cs="Arial"/>
          <w:szCs w:val="20"/>
        </w:rPr>
      </w:pPr>
      <w:r w:rsidRPr="00826691">
        <w:rPr>
          <w:rFonts w:ascii="Arial" w:hAnsi="Arial" w:cs="Arial"/>
          <w:szCs w:val="20"/>
        </w:rPr>
        <w:t>úřední razítko rektorátu,</w:t>
      </w:r>
    </w:p>
    <w:p w:rsidR="00AC171B" w:rsidRPr="00826691" w:rsidRDefault="00AC171B" w:rsidP="00826691">
      <w:pPr>
        <w:numPr>
          <w:ilvl w:val="0"/>
          <w:numId w:val="25"/>
        </w:numPr>
        <w:tabs>
          <w:tab w:val="clear" w:pos="340"/>
        </w:tabs>
        <w:spacing w:before="0" w:line="276" w:lineRule="auto"/>
        <w:jc w:val="both"/>
        <w:rPr>
          <w:rFonts w:ascii="Arial" w:hAnsi="Arial" w:cs="Arial"/>
          <w:szCs w:val="20"/>
        </w:rPr>
      </w:pPr>
      <w:r w:rsidRPr="00826691">
        <w:rPr>
          <w:rFonts w:ascii="Arial" w:hAnsi="Arial" w:cs="Arial"/>
          <w:szCs w:val="20"/>
        </w:rPr>
        <w:t xml:space="preserve">podpis rektora nebo jím pověřeného zástupce. </w:t>
      </w:r>
    </w:p>
    <w:p w:rsidR="00AC171B" w:rsidRPr="00826691" w:rsidRDefault="00AC171B" w:rsidP="00826691">
      <w:pPr>
        <w:spacing w:before="0" w:line="276" w:lineRule="auto"/>
        <w:jc w:val="both"/>
        <w:rPr>
          <w:rFonts w:ascii="Arial" w:hAnsi="Arial" w:cs="Arial"/>
          <w:b/>
          <w:szCs w:val="20"/>
        </w:rPr>
      </w:pPr>
    </w:p>
    <w:p w:rsidR="00AC171B" w:rsidRPr="00826691" w:rsidRDefault="00AC171B" w:rsidP="001E4C32">
      <w:pPr>
        <w:spacing w:before="0" w:line="276" w:lineRule="auto"/>
        <w:ind w:firstLine="0"/>
        <w:jc w:val="center"/>
        <w:rPr>
          <w:rFonts w:ascii="Arial" w:hAnsi="Arial" w:cs="Arial"/>
          <w:b/>
          <w:szCs w:val="20"/>
        </w:rPr>
      </w:pPr>
      <w:r w:rsidRPr="00826691">
        <w:rPr>
          <w:rFonts w:ascii="Arial" w:hAnsi="Arial" w:cs="Arial"/>
          <w:b/>
          <w:szCs w:val="20"/>
        </w:rPr>
        <w:t>Zápis do studia</w:t>
      </w:r>
    </w:p>
    <w:p w:rsidR="00AC171B" w:rsidRPr="00826691" w:rsidRDefault="00AC171B" w:rsidP="00826691">
      <w:pPr>
        <w:numPr>
          <w:ilvl w:val="0"/>
          <w:numId w:val="20"/>
        </w:numPr>
        <w:tabs>
          <w:tab w:val="clear" w:pos="340"/>
        </w:tabs>
        <w:spacing w:before="0" w:line="276" w:lineRule="auto"/>
        <w:jc w:val="both"/>
        <w:rPr>
          <w:rFonts w:ascii="Arial" w:hAnsi="Arial" w:cs="Arial"/>
          <w:szCs w:val="20"/>
        </w:rPr>
      </w:pPr>
      <w:r w:rsidRPr="00826691">
        <w:rPr>
          <w:rFonts w:ascii="Arial" w:hAnsi="Arial" w:cs="Arial"/>
          <w:szCs w:val="20"/>
        </w:rPr>
        <w:t xml:space="preserve">Sdělením rozhodnutí o přijetí ke studiu vzniká uchazeči právo na zápis do studia podle § 51 zákona. </w:t>
      </w:r>
    </w:p>
    <w:p w:rsidR="00AC171B" w:rsidRPr="00826691" w:rsidRDefault="00877C42" w:rsidP="00826691">
      <w:pPr>
        <w:numPr>
          <w:ilvl w:val="0"/>
          <w:numId w:val="20"/>
        </w:numPr>
        <w:tabs>
          <w:tab w:val="clear" w:pos="340"/>
        </w:tabs>
        <w:spacing w:before="0" w:line="276" w:lineRule="auto"/>
        <w:jc w:val="both"/>
        <w:rPr>
          <w:rFonts w:ascii="Arial" w:hAnsi="Arial" w:cs="Arial"/>
          <w:szCs w:val="20"/>
        </w:rPr>
      </w:pPr>
      <w:r>
        <w:rPr>
          <w:rFonts w:ascii="Arial" w:hAnsi="Arial" w:cs="Arial"/>
          <w:szCs w:val="20"/>
        </w:rPr>
        <w:t>Koordinátorka</w:t>
      </w:r>
      <w:r w:rsidR="00AC171B" w:rsidRPr="00826691">
        <w:rPr>
          <w:rFonts w:ascii="Arial" w:hAnsi="Arial" w:cs="Arial"/>
          <w:szCs w:val="20"/>
        </w:rPr>
        <w:t xml:space="preserve"> po dohodě s proděkanem stanoví termín zápisu ke studiu v DSP.</w:t>
      </w:r>
    </w:p>
    <w:p w:rsidR="00AC171B" w:rsidRPr="00826691" w:rsidRDefault="00AC171B" w:rsidP="00826691">
      <w:pPr>
        <w:numPr>
          <w:ilvl w:val="0"/>
          <w:numId w:val="20"/>
        </w:numPr>
        <w:tabs>
          <w:tab w:val="clear" w:pos="340"/>
        </w:tabs>
        <w:spacing w:before="0" w:line="276" w:lineRule="auto"/>
        <w:jc w:val="both"/>
        <w:rPr>
          <w:rFonts w:ascii="Arial" w:hAnsi="Arial" w:cs="Arial"/>
          <w:szCs w:val="20"/>
        </w:rPr>
      </w:pPr>
      <w:r w:rsidRPr="00826691">
        <w:rPr>
          <w:rFonts w:ascii="Arial" w:hAnsi="Arial" w:cs="Arial"/>
          <w:szCs w:val="20"/>
        </w:rPr>
        <w:t>Uchazeč je povinen se k zápisu osobně dostavit v</w:t>
      </w:r>
      <w:r w:rsidR="00A05B21" w:rsidRPr="00826691">
        <w:rPr>
          <w:rFonts w:ascii="Arial" w:hAnsi="Arial" w:cs="Arial"/>
          <w:szCs w:val="20"/>
        </w:rPr>
        <w:t>e stanoveném</w:t>
      </w:r>
      <w:r w:rsidRPr="00826691">
        <w:rPr>
          <w:rFonts w:ascii="Arial" w:hAnsi="Arial" w:cs="Arial"/>
          <w:szCs w:val="20"/>
        </w:rPr>
        <w:t xml:space="preserve"> termínu.</w:t>
      </w:r>
    </w:p>
    <w:p w:rsidR="00AC171B" w:rsidRPr="00826691" w:rsidRDefault="00AC171B" w:rsidP="00826691">
      <w:pPr>
        <w:numPr>
          <w:ilvl w:val="0"/>
          <w:numId w:val="20"/>
        </w:numPr>
        <w:tabs>
          <w:tab w:val="clear" w:pos="340"/>
        </w:tabs>
        <w:spacing w:before="0" w:line="276" w:lineRule="auto"/>
        <w:jc w:val="both"/>
        <w:rPr>
          <w:rFonts w:ascii="Arial" w:hAnsi="Arial" w:cs="Arial"/>
          <w:szCs w:val="20"/>
        </w:rPr>
      </w:pPr>
      <w:r w:rsidRPr="00826691">
        <w:rPr>
          <w:rFonts w:ascii="Arial" w:hAnsi="Arial" w:cs="Arial"/>
          <w:szCs w:val="20"/>
        </w:rPr>
        <w:t>Uchazeč se může z účasti na zápisu písemně omluvit:</w:t>
      </w:r>
    </w:p>
    <w:p w:rsidR="00AC171B" w:rsidRPr="00826691" w:rsidRDefault="00AC171B" w:rsidP="00826691">
      <w:pPr>
        <w:numPr>
          <w:ilvl w:val="0"/>
          <w:numId w:val="26"/>
        </w:numPr>
        <w:tabs>
          <w:tab w:val="clear" w:pos="340"/>
        </w:tabs>
        <w:spacing w:before="0" w:line="276" w:lineRule="auto"/>
        <w:jc w:val="both"/>
        <w:rPr>
          <w:rFonts w:ascii="Arial" w:hAnsi="Arial" w:cs="Arial"/>
          <w:szCs w:val="20"/>
        </w:rPr>
      </w:pPr>
      <w:r w:rsidRPr="00826691">
        <w:rPr>
          <w:rFonts w:ascii="Arial" w:hAnsi="Arial" w:cs="Arial"/>
          <w:szCs w:val="20"/>
        </w:rPr>
        <w:t>před tímto termínem,</w:t>
      </w:r>
    </w:p>
    <w:p w:rsidR="00AC171B" w:rsidRPr="00826691" w:rsidRDefault="00AC171B" w:rsidP="00826691">
      <w:pPr>
        <w:numPr>
          <w:ilvl w:val="0"/>
          <w:numId w:val="26"/>
        </w:numPr>
        <w:tabs>
          <w:tab w:val="clear" w:pos="340"/>
        </w:tabs>
        <w:spacing w:before="0" w:line="276" w:lineRule="auto"/>
        <w:jc w:val="both"/>
        <w:rPr>
          <w:rFonts w:ascii="Arial" w:hAnsi="Arial" w:cs="Arial"/>
          <w:szCs w:val="20"/>
        </w:rPr>
      </w:pPr>
      <w:r w:rsidRPr="00826691">
        <w:rPr>
          <w:rFonts w:ascii="Arial" w:hAnsi="Arial" w:cs="Arial"/>
          <w:szCs w:val="20"/>
        </w:rPr>
        <w:t>po tomto termínu, a to ve výjimečných případech, zejména z důvodů mimořádných zdravotních komplikací, nejpozději však do 5 dnů.</w:t>
      </w:r>
    </w:p>
    <w:p w:rsidR="00AC171B" w:rsidRPr="00826691" w:rsidRDefault="00AC171B" w:rsidP="00826691">
      <w:pPr>
        <w:numPr>
          <w:ilvl w:val="0"/>
          <w:numId w:val="20"/>
        </w:numPr>
        <w:tabs>
          <w:tab w:val="clear" w:pos="340"/>
        </w:tabs>
        <w:spacing w:before="0" w:line="276" w:lineRule="auto"/>
        <w:jc w:val="both"/>
        <w:rPr>
          <w:rFonts w:ascii="Arial" w:hAnsi="Arial" w:cs="Arial"/>
          <w:szCs w:val="20"/>
        </w:rPr>
      </w:pPr>
      <w:r w:rsidRPr="00826691">
        <w:rPr>
          <w:rFonts w:ascii="Arial" w:hAnsi="Arial" w:cs="Arial"/>
          <w:szCs w:val="20"/>
        </w:rPr>
        <w:t xml:space="preserve">Uchazeči, který byl ke studiu přijat, zaniká právo na zápis, jestliže </w:t>
      </w:r>
      <w:proofErr w:type="gramStart"/>
      <w:r w:rsidRPr="00826691">
        <w:rPr>
          <w:rFonts w:ascii="Arial" w:hAnsi="Arial" w:cs="Arial"/>
          <w:szCs w:val="20"/>
        </w:rPr>
        <w:t>se</w:t>
      </w:r>
      <w:proofErr w:type="gramEnd"/>
      <w:r w:rsidRPr="00826691">
        <w:rPr>
          <w:rFonts w:ascii="Arial" w:hAnsi="Arial" w:cs="Arial"/>
          <w:szCs w:val="20"/>
        </w:rPr>
        <w:t xml:space="preserve"> ve lhůtě stanovené</w:t>
      </w:r>
      <w:r w:rsidR="00DC2CC7" w:rsidRPr="00826691">
        <w:rPr>
          <w:rFonts w:ascii="Arial" w:hAnsi="Arial" w:cs="Arial"/>
          <w:szCs w:val="20"/>
        </w:rPr>
        <w:t xml:space="preserve"> </w:t>
      </w:r>
      <w:r w:rsidRPr="00826691">
        <w:rPr>
          <w:rFonts w:ascii="Arial" w:hAnsi="Arial" w:cs="Arial"/>
          <w:szCs w:val="20"/>
        </w:rPr>
        <w:t>fakultou k zápisu:</w:t>
      </w:r>
    </w:p>
    <w:p w:rsidR="00AC171B" w:rsidRPr="00826691" w:rsidRDefault="00AC171B" w:rsidP="00826691">
      <w:pPr>
        <w:numPr>
          <w:ilvl w:val="0"/>
          <w:numId w:val="27"/>
        </w:numPr>
        <w:tabs>
          <w:tab w:val="clear" w:pos="340"/>
        </w:tabs>
        <w:spacing w:before="0" w:line="276" w:lineRule="auto"/>
        <w:jc w:val="both"/>
        <w:rPr>
          <w:rFonts w:ascii="Arial" w:hAnsi="Arial" w:cs="Arial"/>
          <w:szCs w:val="20"/>
        </w:rPr>
      </w:pPr>
      <w:r w:rsidRPr="00826691">
        <w:rPr>
          <w:rFonts w:ascii="Arial" w:hAnsi="Arial" w:cs="Arial"/>
          <w:szCs w:val="20"/>
        </w:rPr>
        <w:t>nedostavil a neomluvil,</w:t>
      </w:r>
    </w:p>
    <w:p w:rsidR="00AC171B" w:rsidRPr="00826691" w:rsidRDefault="00AC171B" w:rsidP="00826691">
      <w:pPr>
        <w:numPr>
          <w:ilvl w:val="0"/>
          <w:numId w:val="27"/>
        </w:numPr>
        <w:tabs>
          <w:tab w:val="clear" w:pos="340"/>
        </w:tabs>
        <w:spacing w:before="0" w:line="276" w:lineRule="auto"/>
        <w:jc w:val="both"/>
        <w:rPr>
          <w:rFonts w:ascii="Arial" w:hAnsi="Arial" w:cs="Arial"/>
          <w:szCs w:val="20"/>
        </w:rPr>
      </w:pPr>
      <w:r w:rsidRPr="00826691">
        <w:rPr>
          <w:rFonts w:ascii="Arial" w:hAnsi="Arial" w:cs="Arial"/>
          <w:szCs w:val="20"/>
        </w:rPr>
        <w:t>nedostavil a omluvil a jeho omluva nebyla uznána.</w:t>
      </w:r>
    </w:p>
    <w:p w:rsidR="00AC171B" w:rsidRPr="00826691" w:rsidRDefault="00AC171B" w:rsidP="00826691">
      <w:pPr>
        <w:numPr>
          <w:ilvl w:val="0"/>
          <w:numId w:val="20"/>
        </w:numPr>
        <w:tabs>
          <w:tab w:val="clear" w:pos="340"/>
        </w:tabs>
        <w:spacing w:before="0" w:line="276" w:lineRule="auto"/>
        <w:jc w:val="both"/>
        <w:rPr>
          <w:rFonts w:ascii="Arial" w:hAnsi="Arial" w:cs="Arial"/>
          <w:szCs w:val="20"/>
        </w:rPr>
      </w:pPr>
      <w:r w:rsidRPr="00826691">
        <w:rPr>
          <w:rFonts w:ascii="Arial" w:hAnsi="Arial" w:cs="Arial"/>
          <w:szCs w:val="20"/>
        </w:rPr>
        <w:t>Jestliže omluva:</w:t>
      </w:r>
    </w:p>
    <w:p w:rsidR="00AC171B" w:rsidRPr="00826691" w:rsidRDefault="00AC171B" w:rsidP="00826691">
      <w:pPr>
        <w:numPr>
          <w:ilvl w:val="0"/>
          <w:numId w:val="28"/>
        </w:numPr>
        <w:tabs>
          <w:tab w:val="clear" w:pos="340"/>
        </w:tabs>
        <w:spacing w:before="0" w:line="276" w:lineRule="auto"/>
        <w:jc w:val="both"/>
        <w:rPr>
          <w:rFonts w:ascii="Arial" w:hAnsi="Arial" w:cs="Arial"/>
          <w:szCs w:val="20"/>
        </w:rPr>
      </w:pPr>
      <w:r w:rsidRPr="00826691">
        <w:rPr>
          <w:rFonts w:ascii="Arial" w:hAnsi="Arial" w:cs="Arial"/>
          <w:szCs w:val="20"/>
        </w:rPr>
        <w:t>byla uznána, je stanoven náhradní termín nebo forma zápisu do studia,</w:t>
      </w:r>
    </w:p>
    <w:p w:rsidR="00AC171B" w:rsidRPr="00826691" w:rsidRDefault="00AC171B" w:rsidP="00826691">
      <w:pPr>
        <w:numPr>
          <w:ilvl w:val="0"/>
          <w:numId w:val="28"/>
        </w:numPr>
        <w:tabs>
          <w:tab w:val="clear" w:pos="340"/>
        </w:tabs>
        <w:spacing w:before="0" w:line="276" w:lineRule="auto"/>
        <w:jc w:val="both"/>
        <w:rPr>
          <w:rFonts w:ascii="Arial" w:hAnsi="Arial" w:cs="Arial"/>
          <w:szCs w:val="20"/>
        </w:rPr>
      </w:pPr>
      <w:r w:rsidRPr="00826691">
        <w:rPr>
          <w:rFonts w:ascii="Arial" w:hAnsi="Arial" w:cs="Arial"/>
          <w:szCs w:val="20"/>
        </w:rPr>
        <w:t>nebyla uznána, je o této skutečnosti uchazeč neprodleně písemně informován rozhodnutím do vlastních rukou.</w:t>
      </w:r>
    </w:p>
    <w:p w:rsidR="00AC171B" w:rsidRPr="00826691" w:rsidRDefault="00DF1D4D" w:rsidP="00826691">
      <w:pPr>
        <w:numPr>
          <w:ilvl w:val="0"/>
          <w:numId w:val="20"/>
        </w:numPr>
        <w:tabs>
          <w:tab w:val="clear" w:pos="340"/>
        </w:tabs>
        <w:spacing w:before="0" w:line="276" w:lineRule="auto"/>
        <w:jc w:val="both"/>
        <w:rPr>
          <w:rFonts w:ascii="Arial" w:hAnsi="Arial" w:cs="Arial"/>
          <w:szCs w:val="20"/>
        </w:rPr>
      </w:pPr>
      <w:r>
        <w:rPr>
          <w:rFonts w:ascii="Arial" w:hAnsi="Arial" w:cs="Arial"/>
          <w:szCs w:val="20"/>
        </w:rPr>
        <w:t>Koordinátorka</w:t>
      </w:r>
      <w:r w:rsidR="00AC171B" w:rsidRPr="00826691">
        <w:rPr>
          <w:rFonts w:ascii="Arial" w:hAnsi="Arial" w:cs="Arial"/>
          <w:szCs w:val="20"/>
        </w:rPr>
        <w:t xml:space="preserve"> vyplní s uchazečem Zápisový list a seznámí ho s předpisy v oblasti požární ochrany a bezpečnosti a ochrany zdraví při práci. </w:t>
      </w:r>
    </w:p>
    <w:p w:rsidR="00AC171B" w:rsidRPr="001E4C32" w:rsidRDefault="00DF1D4D" w:rsidP="00826691">
      <w:pPr>
        <w:numPr>
          <w:ilvl w:val="0"/>
          <w:numId w:val="20"/>
        </w:numPr>
        <w:tabs>
          <w:tab w:val="clear" w:pos="340"/>
        </w:tabs>
        <w:spacing w:before="0" w:line="276" w:lineRule="auto"/>
        <w:jc w:val="both"/>
        <w:rPr>
          <w:rFonts w:ascii="Arial" w:hAnsi="Arial" w:cs="Arial"/>
          <w:szCs w:val="20"/>
        </w:rPr>
      </w:pPr>
      <w:r>
        <w:rPr>
          <w:rFonts w:ascii="Arial" w:hAnsi="Arial" w:cs="Arial"/>
          <w:szCs w:val="20"/>
        </w:rPr>
        <w:t>Zapsaného studenta koordinátorka zapíše</w:t>
      </w:r>
      <w:r w:rsidR="00AC171B" w:rsidRPr="001E4C32">
        <w:rPr>
          <w:rFonts w:ascii="Arial" w:hAnsi="Arial" w:cs="Arial"/>
          <w:szCs w:val="20"/>
        </w:rPr>
        <w:t xml:space="preserve"> do IS </w:t>
      </w:r>
      <w:proofErr w:type="gramStart"/>
      <w:r w:rsidR="00AC171B" w:rsidRPr="001E4C32">
        <w:rPr>
          <w:rFonts w:ascii="Arial" w:hAnsi="Arial" w:cs="Arial"/>
          <w:szCs w:val="20"/>
        </w:rPr>
        <w:t>MU</w:t>
      </w:r>
      <w:proofErr w:type="gramEnd"/>
      <w:r w:rsidR="00AC171B" w:rsidRPr="001E4C32">
        <w:rPr>
          <w:rFonts w:ascii="Arial" w:hAnsi="Arial" w:cs="Arial"/>
          <w:szCs w:val="20"/>
        </w:rPr>
        <w:t xml:space="preserve"> a založí mu studium.</w:t>
      </w:r>
    </w:p>
    <w:p w:rsidR="00A03846" w:rsidRPr="00826691" w:rsidRDefault="00A03846" w:rsidP="00826691">
      <w:pPr>
        <w:spacing w:before="0" w:line="276" w:lineRule="auto"/>
        <w:jc w:val="both"/>
        <w:rPr>
          <w:rFonts w:ascii="Arial" w:hAnsi="Arial" w:cs="Arial"/>
          <w:szCs w:val="20"/>
        </w:rPr>
      </w:pPr>
    </w:p>
    <w:p w:rsidR="00AC171B" w:rsidRPr="00826691" w:rsidRDefault="00AC171B" w:rsidP="001E4C32">
      <w:pPr>
        <w:spacing w:before="0" w:line="276" w:lineRule="auto"/>
        <w:jc w:val="center"/>
        <w:rPr>
          <w:rFonts w:ascii="Arial" w:hAnsi="Arial" w:cs="Arial"/>
          <w:b/>
          <w:szCs w:val="20"/>
        </w:rPr>
      </w:pPr>
      <w:r w:rsidRPr="00826691">
        <w:rPr>
          <w:rFonts w:ascii="Arial" w:hAnsi="Arial" w:cs="Arial"/>
          <w:b/>
          <w:szCs w:val="20"/>
        </w:rPr>
        <w:t>Doručování písemností</w:t>
      </w:r>
    </w:p>
    <w:p w:rsidR="001E4C32" w:rsidRDefault="00AC171B" w:rsidP="001E4C32">
      <w:pPr>
        <w:numPr>
          <w:ilvl w:val="0"/>
          <w:numId w:val="10"/>
        </w:numPr>
        <w:tabs>
          <w:tab w:val="clear" w:pos="340"/>
        </w:tabs>
        <w:spacing w:before="0" w:line="276" w:lineRule="auto"/>
        <w:jc w:val="both"/>
        <w:rPr>
          <w:rFonts w:ascii="Arial" w:hAnsi="Arial" w:cs="Arial"/>
          <w:szCs w:val="20"/>
        </w:rPr>
      </w:pPr>
      <w:r w:rsidRPr="00826691">
        <w:rPr>
          <w:rFonts w:ascii="Arial" w:hAnsi="Arial" w:cs="Arial"/>
          <w:szCs w:val="20"/>
        </w:rPr>
        <w:t xml:space="preserve">Rozhodnutí děkana se zasílají prostřednictvím dopisů doporučeně do vlastních rukou na kontaktní adresu uvedenou uchazečem. Pokud kontaktní adresu neuvede, doručuje se na adresu trvalého bydliště. Ostatní korespondence je zasílána uchazečům </w:t>
      </w:r>
      <w:r w:rsidR="00716411">
        <w:rPr>
          <w:rFonts w:ascii="Arial" w:hAnsi="Arial" w:cs="Arial"/>
          <w:szCs w:val="20"/>
        </w:rPr>
        <w:t>elektronicky</w:t>
      </w:r>
      <w:r w:rsidRPr="00826691">
        <w:rPr>
          <w:rFonts w:ascii="Arial" w:hAnsi="Arial" w:cs="Arial"/>
          <w:szCs w:val="20"/>
        </w:rPr>
        <w:t>. Uchazeči si mohou převzít zásilku osobně do vlastních rukou prostřednictvím o</w:t>
      </w:r>
      <w:hyperlink r:id="rId9" w:history="1">
        <w:r w:rsidRPr="00826691">
          <w:rPr>
            <w:rFonts w:ascii="Arial" w:hAnsi="Arial" w:cs="Arial"/>
            <w:szCs w:val="20"/>
          </w:rPr>
          <w:t>ddělení pro vědu, výzkum</w:t>
        </w:r>
        <w:r w:rsidR="00716411">
          <w:rPr>
            <w:rFonts w:ascii="Arial" w:hAnsi="Arial" w:cs="Arial"/>
            <w:szCs w:val="20"/>
          </w:rPr>
          <w:t xml:space="preserve">, kvalitu a </w:t>
        </w:r>
        <w:proofErr w:type="spellStart"/>
        <w:r w:rsidR="00716411">
          <w:rPr>
            <w:rFonts w:ascii="Arial" w:hAnsi="Arial" w:cs="Arial"/>
            <w:szCs w:val="20"/>
          </w:rPr>
          <w:t>kvlaifikace</w:t>
        </w:r>
        <w:proofErr w:type="spellEnd"/>
        <w:r w:rsidRPr="00826691">
          <w:rPr>
            <w:rFonts w:ascii="Arial" w:hAnsi="Arial" w:cs="Arial"/>
            <w:szCs w:val="20"/>
          </w:rPr>
          <w:t xml:space="preserve"> </w:t>
        </w:r>
      </w:hyperlink>
      <w:r w:rsidR="00A826D5">
        <w:rPr>
          <w:rFonts w:ascii="Arial" w:hAnsi="Arial" w:cs="Arial"/>
          <w:szCs w:val="20"/>
        </w:rPr>
        <w:t xml:space="preserve"> (dále jen „OVVKK“). OVVKK</w:t>
      </w:r>
      <w:r w:rsidRPr="00826691">
        <w:rPr>
          <w:rFonts w:ascii="Arial" w:hAnsi="Arial" w:cs="Arial"/>
          <w:szCs w:val="20"/>
        </w:rPr>
        <w:t xml:space="preserve"> o takovém doručení, popř. odepření, učiní záznam.</w:t>
      </w:r>
    </w:p>
    <w:p w:rsidR="00AC171B" w:rsidRPr="001E4C32" w:rsidRDefault="00AC171B" w:rsidP="001E4C32">
      <w:pPr>
        <w:numPr>
          <w:ilvl w:val="0"/>
          <w:numId w:val="10"/>
        </w:numPr>
        <w:tabs>
          <w:tab w:val="clear" w:pos="340"/>
        </w:tabs>
        <w:spacing w:before="0" w:line="276" w:lineRule="auto"/>
        <w:jc w:val="both"/>
        <w:rPr>
          <w:rFonts w:ascii="Arial" w:hAnsi="Arial" w:cs="Arial"/>
          <w:szCs w:val="20"/>
        </w:rPr>
      </w:pPr>
      <w:r w:rsidRPr="001E4C32">
        <w:rPr>
          <w:rFonts w:ascii="Arial" w:hAnsi="Arial" w:cs="Arial"/>
          <w:szCs w:val="20"/>
        </w:rPr>
        <w:t xml:space="preserve">V případě, že se uchazeči prokazatelně nedaří doručovat písemnost, bude přistoupeno k náhradnímu doručení rozhodnutí formou zveřejnění na úřední desce ESF s vyznačením dne vyvěšení a možností převzetí. </w:t>
      </w:r>
      <w:r w:rsidR="00C879ED">
        <w:rPr>
          <w:rFonts w:ascii="Arial" w:hAnsi="Arial" w:cs="Arial"/>
          <w:szCs w:val="20"/>
        </w:rPr>
        <w:t>Koordinátorka</w:t>
      </w:r>
      <w:r w:rsidRPr="001E4C32">
        <w:rPr>
          <w:rFonts w:ascii="Arial" w:hAnsi="Arial" w:cs="Arial"/>
          <w:szCs w:val="20"/>
        </w:rPr>
        <w:t xml:space="preserve"> vyvěsí rozhodnutí na úřední desku a 15. dnem po vyvěšení se rozhodnutí považuje za doručené. </w:t>
      </w:r>
    </w:p>
    <w:p w:rsidR="00AC171B" w:rsidRPr="00826691" w:rsidRDefault="00AC171B" w:rsidP="00826691">
      <w:pPr>
        <w:spacing w:before="0" w:line="276" w:lineRule="auto"/>
        <w:jc w:val="both"/>
        <w:rPr>
          <w:rFonts w:ascii="Arial" w:hAnsi="Arial" w:cs="Arial"/>
          <w:b/>
          <w:szCs w:val="20"/>
        </w:rPr>
      </w:pPr>
    </w:p>
    <w:p w:rsidR="00C879ED" w:rsidRDefault="00C879ED" w:rsidP="00826691">
      <w:pPr>
        <w:spacing w:before="0" w:line="276" w:lineRule="auto"/>
        <w:jc w:val="both"/>
        <w:rPr>
          <w:rFonts w:ascii="Arial" w:hAnsi="Arial" w:cs="Arial"/>
          <w:b/>
          <w:szCs w:val="20"/>
        </w:rPr>
      </w:pPr>
    </w:p>
    <w:p w:rsidR="00AC171B" w:rsidRPr="00826691" w:rsidRDefault="00AC171B" w:rsidP="00826691">
      <w:pPr>
        <w:spacing w:before="0" w:line="276" w:lineRule="auto"/>
        <w:jc w:val="both"/>
        <w:rPr>
          <w:rFonts w:ascii="Arial" w:hAnsi="Arial" w:cs="Arial"/>
          <w:b/>
          <w:szCs w:val="20"/>
        </w:rPr>
      </w:pPr>
      <w:r w:rsidRPr="00826691">
        <w:rPr>
          <w:rFonts w:ascii="Arial" w:hAnsi="Arial" w:cs="Arial"/>
          <w:b/>
          <w:szCs w:val="20"/>
        </w:rPr>
        <w:lastRenderedPageBreak/>
        <w:t>Odpovědná osoba za organizaci přijímacího řízení:</w:t>
      </w:r>
    </w:p>
    <w:p w:rsidR="00AC171B" w:rsidRPr="00826691" w:rsidRDefault="00AC171B" w:rsidP="00826691">
      <w:pPr>
        <w:spacing w:before="0" w:line="276" w:lineRule="auto"/>
        <w:jc w:val="both"/>
        <w:rPr>
          <w:rFonts w:ascii="Arial" w:hAnsi="Arial" w:cs="Arial"/>
          <w:szCs w:val="20"/>
        </w:rPr>
      </w:pPr>
      <w:r w:rsidRPr="00826691">
        <w:rPr>
          <w:rFonts w:ascii="Arial" w:hAnsi="Arial" w:cs="Arial"/>
          <w:szCs w:val="20"/>
        </w:rPr>
        <w:t xml:space="preserve">Mgr. </w:t>
      </w:r>
      <w:r w:rsidR="009F6A65">
        <w:rPr>
          <w:rFonts w:ascii="Arial" w:hAnsi="Arial" w:cs="Arial"/>
          <w:szCs w:val="20"/>
        </w:rPr>
        <w:t>Lucie Přikrylová</w:t>
      </w:r>
    </w:p>
    <w:p w:rsidR="00AC171B" w:rsidRPr="00826691" w:rsidRDefault="009F6A65" w:rsidP="00826691">
      <w:pPr>
        <w:spacing w:before="0" w:line="276" w:lineRule="auto"/>
        <w:jc w:val="both"/>
        <w:rPr>
          <w:rFonts w:ascii="Arial" w:hAnsi="Arial" w:cs="Arial"/>
          <w:szCs w:val="20"/>
        </w:rPr>
      </w:pPr>
      <w:r>
        <w:rPr>
          <w:rFonts w:ascii="Arial" w:hAnsi="Arial" w:cs="Arial"/>
          <w:szCs w:val="20"/>
        </w:rPr>
        <w:t>koordinátorka pro doktorské studium</w:t>
      </w:r>
    </w:p>
    <w:p w:rsidR="00AC171B" w:rsidRPr="00826691" w:rsidRDefault="009F6A65" w:rsidP="00826691">
      <w:pPr>
        <w:spacing w:before="0" w:line="276" w:lineRule="auto"/>
        <w:jc w:val="both"/>
        <w:rPr>
          <w:rFonts w:ascii="Arial" w:hAnsi="Arial" w:cs="Arial"/>
          <w:szCs w:val="20"/>
        </w:rPr>
      </w:pPr>
      <w:r>
        <w:rPr>
          <w:rFonts w:ascii="Arial" w:hAnsi="Arial" w:cs="Arial"/>
          <w:szCs w:val="20"/>
        </w:rPr>
        <w:t>Děkanát ESF, kancelář č. 209, tel.: 549 49 6693</w:t>
      </w:r>
      <w:r w:rsidR="00AC171B" w:rsidRPr="00826691">
        <w:rPr>
          <w:rFonts w:ascii="Arial" w:hAnsi="Arial" w:cs="Arial"/>
          <w:szCs w:val="20"/>
        </w:rPr>
        <w:t xml:space="preserve">, e-mail: </w:t>
      </w:r>
      <w:hyperlink r:id="rId10" w:history="1">
        <w:r w:rsidR="00AC171B" w:rsidRPr="00826691">
          <w:rPr>
            <w:rFonts w:ascii="Arial" w:hAnsi="Arial" w:cs="Arial"/>
            <w:szCs w:val="20"/>
          </w:rPr>
          <w:t>phd@econ.muni.cz</w:t>
        </w:r>
      </w:hyperlink>
    </w:p>
    <w:p w:rsidR="00823696" w:rsidRPr="00826691" w:rsidRDefault="00823696" w:rsidP="00F6086B">
      <w:pPr>
        <w:spacing w:before="0"/>
        <w:ind w:firstLine="0"/>
        <w:rPr>
          <w:rFonts w:ascii="Arial" w:hAnsi="Arial" w:cs="Arial"/>
          <w:szCs w:val="20"/>
        </w:rPr>
      </w:pPr>
      <w:r w:rsidRPr="00826691">
        <w:rPr>
          <w:rFonts w:ascii="Arial" w:hAnsi="Arial" w:cs="Arial"/>
          <w:szCs w:val="20"/>
        </w:rPr>
        <w:tab/>
      </w:r>
      <w:r w:rsidRPr="00826691">
        <w:rPr>
          <w:rFonts w:ascii="Arial" w:hAnsi="Arial" w:cs="Arial"/>
          <w:szCs w:val="20"/>
        </w:rPr>
        <w:tab/>
      </w:r>
      <w:r w:rsidRPr="00826691">
        <w:rPr>
          <w:rFonts w:ascii="Arial" w:hAnsi="Arial" w:cs="Arial"/>
          <w:szCs w:val="20"/>
        </w:rPr>
        <w:tab/>
      </w:r>
      <w:r w:rsidRPr="00826691">
        <w:rPr>
          <w:rFonts w:ascii="Arial" w:hAnsi="Arial" w:cs="Arial"/>
          <w:szCs w:val="20"/>
        </w:rPr>
        <w:tab/>
      </w:r>
      <w:r w:rsidRPr="00826691">
        <w:rPr>
          <w:rFonts w:ascii="Arial" w:hAnsi="Arial" w:cs="Arial"/>
          <w:szCs w:val="20"/>
        </w:rPr>
        <w:tab/>
      </w:r>
      <w:r w:rsidRPr="00826691">
        <w:rPr>
          <w:rFonts w:ascii="Arial" w:hAnsi="Arial" w:cs="Arial"/>
          <w:szCs w:val="20"/>
        </w:rPr>
        <w:tab/>
      </w:r>
      <w:r w:rsidRPr="00826691">
        <w:rPr>
          <w:rFonts w:ascii="Arial" w:hAnsi="Arial" w:cs="Arial"/>
          <w:szCs w:val="20"/>
        </w:rPr>
        <w:tab/>
      </w:r>
    </w:p>
    <w:sectPr w:rsidR="00823696" w:rsidRPr="00826691">
      <w:footerReference w:type="default" r:id="rId11"/>
      <w:headerReference w:type="first" r:id="rId12"/>
      <w:footerReference w:type="first" r:id="rId13"/>
      <w:pgSz w:w="11906" w:h="16838" w:code="9"/>
      <w:pgMar w:top="1304" w:right="1134" w:bottom="1304" w:left="1134" w:header="284"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BD0" w:rsidRDefault="00155BD0">
      <w:r>
        <w:separator/>
      </w:r>
    </w:p>
  </w:endnote>
  <w:endnote w:type="continuationSeparator" w:id="0">
    <w:p w:rsidR="00155BD0" w:rsidRDefault="00155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24333"/>
      <w:docPartObj>
        <w:docPartGallery w:val="Page Numbers (Bottom of Page)"/>
        <w:docPartUnique/>
      </w:docPartObj>
    </w:sdtPr>
    <w:sdtContent>
      <w:p w:rsidR="0024027A" w:rsidRDefault="0024027A">
        <w:pPr>
          <w:pStyle w:val="Zpat"/>
        </w:pPr>
        <w:fldSimple w:instr=" PAGE   \* MERGEFORMAT ">
          <w:r w:rsidR="00C879ED">
            <w:rPr>
              <w:noProof/>
            </w:rPr>
            <w:t>8</w:t>
          </w:r>
        </w:fldSimple>
      </w:p>
    </w:sdtContent>
  </w:sdt>
  <w:p w:rsidR="00904FD1" w:rsidRDefault="00904FD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D1" w:rsidRDefault="00904FD1">
    <w:pPr>
      <w:pStyle w:val="Zpat"/>
    </w:pPr>
    <w:r>
      <w:tab/>
      <w:t xml:space="preserve">str. </w:t>
    </w:r>
    <w:r>
      <w:rPr>
        <w:rStyle w:val="slostrnky"/>
      </w:rPr>
      <w:fldChar w:fldCharType="begin"/>
    </w:r>
    <w:r>
      <w:rPr>
        <w:rStyle w:val="slostrnky"/>
      </w:rPr>
      <w:instrText xml:space="preserve"> PAGE </w:instrText>
    </w:r>
    <w:r>
      <w:rPr>
        <w:rStyle w:val="slostrnky"/>
      </w:rPr>
      <w:fldChar w:fldCharType="separate"/>
    </w:r>
    <w:r w:rsidR="00072868">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072868">
      <w:rPr>
        <w:rStyle w:val="slostrnky"/>
        <w:noProof/>
      </w:rPr>
      <w:t>8</w:t>
    </w:r>
    <w:r>
      <w:rPr>
        <w:rStyle w:val="slostrnk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BD0" w:rsidRDefault="00155BD0">
      <w:r>
        <w:separator/>
      </w:r>
    </w:p>
  </w:footnote>
  <w:footnote w:type="continuationSeparator" w:id="0">
    <w:p w:rsidR="00155BD0" w:rsidRDefault="00155BD0">
      <w:r>
        <w:continuationSeparator/>
      </w:r>
    </w:p>
  </w:footnote>
  <w:footnote w:id="1">
    <w:p w:rsidR="00AC171B" w:rsidRDefault="00AC171B" w:rsidP="00AC171B">
      <w:pPr>
        <w:pStyle w:val="Textpoznpodarou"/>
        <w:jc w:val="both"/>
      </w:pPr>
      <w:r>
        <w:rPr>
          <w:rStyle w:val="Znakapoznpodarou"/>
        </w:rPr>
        <w:footnoteRef/>
      </w:r>
      <w:r>
        <w:t xml:space="preserve"> Nejvyšší počet přijímaných uchazečů stanovuje děkan na základě návrhu předsedů OR/OK. </w:t>
      </w:r>
      <w:r w:rsidRPr="00471823">
        <w:t>Není-li počet uchazečů, kteří mají být přijati, naplněn těmi, kdo dosáhli lepšího výsledku, bude všem uchazečům, kteří v pořadí následují a dosáhli stejného výsledku, vydáno buď rozhodnutí, že jsou přijati, anebo rozhodnutí, že přijati nejsou, tedy každým dvěma uchazečům, kteří dosáhli stejného výsledku, je nutné vydat rozhodnutí se stejným obsahem výroku o přijetí.</w:t>
      </w:r>
    </w:p>
    <w:p w:rsidR="00AC171B" w:rsidRDefault="00AC171B" w:rsidP="00AC171B">
      <w:pPr>
        <w:pStyle w:val="Textpoznpodarou"/>
      </w:pPr>
    </w:p>
  </w:footnote>
  <w:footnote w:id="2">
    <w:p w:rsidR="00AC171B" w:rsidRPr="00AE19B7" w:rsidRDefault="00AC171B" w:rsidP="00AC171B">
      <w:pPr>
        <w:pStyle w:val="Textpoznpodarou"/>
      </w:pPr>
      <w:r w:rsidRPr="00AE19B7">
        <w:rPr>
          <w:rStyle w:val="Znakapoznpodarou"/>
        </w:rPr>
        <w:footnoteRef/>
      </w:r>
      <w:r w:rsidRPr="00AE19B7">
        <w:t xml:space="preserve"> Přílohy přihlášky (dokumentové soubory) může uchazeč nahrát přímo do aplikace E-přihláška. </w:t>
      </w:r>
    </w:p>
  </w:footnote>
  <w:footnote w:id="3">
    <w:p w:rsidR="007E442B" w:rsidRDefault="007E442B">
      <w:pPr>
        <w:pStyle w:val="Textpoznpodarou"/>
      </w:pPr>
      <w:r>
        <w:rPr>
          <w:rStyle w:val="Znakapoznpodarou"/>
        </w:rPr>
        <w:footnoteRef/>
      </w:r>
      <w:r>
        <w:t xml:space="preserve"> </w:t>
      </w:r>
      <w:r w:rsidRPr="00AE19B7">
        <w:t xml:space="preserve">Uchazeč může navrhnout vlastní </w:t>
      </w:r>
      <w:r w:rsidR="00183E79">
        <w:t>výzkumné zaměření disertační práce</w:t>
      </w:r>
      <w:r w:rsidRPr="00AE19B7">
        <w:t xml:space="preserve"> nejpozději </w:t>
      </w:r>
      <w:r w:rsidR="00420435">
        <w:t xml:space="preserve">2 </w:t>
      </w:r>
      <w:r w:rsidRPr="00AE19B7">
        <w:t>měsíc</w:t>
      </w:r>
      <w:r w:rsidR="00420435">
        <w:t>e</w:t>
      </w:r>
      <w:r w:rsidRPr="00AE19B7">
        <w:t xml:space="preserve"> před koncem sběru př</w:t>
      </w:r>
      <w:r w:rsidR="00183E79">
        <w:t xml:space="preserve">ihlášek ke studiu. </w:t>
      </w:r>
      <w:proofErr w:type="gramStart"/>
      <w:r w:rsidR="00183E79">
        <w:t xml:space="preserve">Návrh </w:t>
      </w:r>
      <w:r w:rsidRPr="00AE19B7">
        <w:t xml:space="preserve"> následně</w:t>
      </w:r>
      <w:proofErr w:type="gramEnd"/>
      <w:r w:rsidRPr="00AE19B7">
        <w:t xml:space="preserve"> školitel předloží příslušné oborové radě ke schválení.</w:t>
      </w:r>
    </w:p>
  </w:footnote>
  <w:footnote w:id="4">
    <w:p w:rsidR="008F6A7D" w:rsidRDefault="008F6A7D" w:rsidP="008F6A7D">
      <w:pPr>
        <w:pStyle w:val="Textpoznpodarou"/>
      </w:pPr>
      <w:r>
        <w:rPr>
          <w:rStyle w:val="Znakapoznpodarou"/>
        </w:rPr>
        <w:footnoteRef/>
      </w:r>
      <w:r>
        <w:t xml:space="preserve"> Podmínky pro uznání přijímací zkoušky z anglického jazyka jsou explicitně uvedeny v dokumentu Podmínky pro přijetí ke studiu DSP ESF.</w:t>
      </w:r>
    </w:p>
    <w:p w:rsidR="008F6A7D" w:rsidRDefault="008F6A7D" w:rsidP="008F6A7D">
      <w:pPr>
        <w:pStyle w:val="Textpoznpodarou"/>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D1" w:rsidRDefault="00650139">
    <w:pPr>
      <w:pStyle w:val="Zhlav"/>
    </w:pPr>
    <w:r w:rsidRPr="00650139">
      <w:drawing>
        <wp:anchor distT="0" distB="0" distL="114300" distR="114300" simplePos="0" relativeHeight="251660288" behindDoc="1" locked="1" layoutInCell="1" allowOverlap="1">
          <wp:simplePos x="0" y="0"/>
          <wp:positionH relativeFrom="page">
            <wp:posOffset>432435</wp:posOffset>
          </wp:positionH>
          <wp:positionV relativeFrom="page">
            <wp:posOffset>598170</wp:posOffset>
          </wp:positionV>
          <wp:extent cx="962025" cy="652780"/>
          <wp:effectExtent l="19050" t="0" r="952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962025" cy="6527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ED67982"/>
    <w:lvl w:ilvl="0">
      <w:start w:val="1"/>
      <w:numFmt w:val="upperRoman"/>
      <w:pStyle w:val="slovanseznam"/>
      <w:lvlText w:val="%1."/>
      <w:lvlJc w:val="left"/>
      <w:pPr>
        <w:tabs>
          <w:tab w:val="num" w:pos="720"/>
        </w:tabs>
        <w:ind w:left="567" w:hanging="567"/>
      </w:pPr>
      <w:rPr>
        <w:rFonts w:hint="default"/>
      </w:rPr>
    </w:lvl>
  </w:abstractNum>
  <w:abstractNum w:abstractNumId="1">
    <w:nsid w:val="032C702C"/>
    <w:multiLevelType w:val="hybridMultilevel"/>
    <w:tmpl w:val="86447E1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48352FE"/>
    <w:multiLevelType w:val="hybridMultilevel"/>
    <w:tmpl w:val="E6B2DDB6"/>
    <w:lvl w:ilvl="0" w:tplc="04050017">
      <w:start w:val="1"/>
      <w:numFmt w:val="lowerLetter"/>
      <w:lvlText w:val="%1)"/>
      <w:lvlJc w:val="left"/>
      <w:pPr>
        <w:ind w:left="720" w:hanging="360"/>
      </w:pPr>
      <w:rPr>
        <w:rFonts w:hint="default"/>
      </w:rPr>
    </w:lvl>
    <w:lvl w:ilvl="1" w:tplc="3648C99A">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AE61AF"/>
    <w:multiLevelType w:val="hybridMultilevel"/>
    <w:tmpl w:val="E6B2DDB6"/>
    <w:lvl w:ilvl="0" w:tplc="04050017">
      <w:start w:val="1"/>
      <w:numFmt w:val="lowerLetter"/>
      <w:lvlText w:val="%1)"/>
      <w:lvlJc w:val="left"/>
      <w:pPr>
        <w:ind w:left="720" w:hanging="360"/>
      </w:pPr>
      <w:rPr>
        <w:rFonts w:hint="default"/>
      </w:rPr>
    </w:lvl>
    <w:lvl w:ilvl="1" w:tplc="3648C99A">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4D3DE5"/>
    <w:multiLevelType w:val="hybridMultilevel"/>
    <w:tmpl w:val="E6B2DDB6"/>
    <w:lvl w:ilvl="0" w:tplc="04050017">
      <w:start w:val="1"/>
      <w:numFmt w:val="lowerLetter"/>
      <w:lvlText w:val="%1)"/>
      <w:lvlJc w:val="left"/>
      <w:pPr>
        <w:ind w:left="720" w:hanging="360"/>
      </w:pPr>
      <w:rPr>
        <w:rFonts w:hint="default"/>
      </w:rPr>
    </w:lvl>
    <w:lvl w:ilvl="1" w:tplc="3648C99A">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07050A8"/>
    <w:multiLevelType w:val="hybridMultilevel"/>
    <w:tmpl w:val="E6B2DDB6"/>
    <w:lvl w:ilvl="0" w:tplc="04050017">
      <w:start w:val="1"/>
      <w:numFmt w:val="lowerLetter"/>
      <w:lvlText w:val="%1)"/>
      <w:lvlJc w:val="left"/>
      <w:pPr>
        <w:ind w:left="720" w:hanging="360"/>
      </w:pPr>
      <w:rPr>
        <w:rFonts w:hint="default"/>
      </w:rPr>
    </w:lvl>
    <w:lvl w:ilvl="1" w:tplc="3648C99A">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9A7ABA"/>
    <w:multiLevelType w:val="hybridMultilevel"/>
    <w:tmpl w:val="E6B2DDB6"/>
    <w:lvl w:ilvl="0" w:tplc="04050017">
      <w:start w:val="1"/>
      <w:numFmt w:val="lowerLetter"/>
      <w:lvlText w:val="%1)"/>
      <w:lvlJc w:val="left"/>
      <w:pPr>
        <w:ind w:left="720" w:hanging="360"/>
      </w:pPr>
      <w:rPr>
        <w:rFonts w:hint="default"/>
      </w:rPr>
    </w:lvl>
    <w:lvl w:ilvl="1" w:tplc="3648C99A">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5E53EC"/>
    <w:multiLevelType w:val="hybridMultilevel"/>
    <w:tmpl w:val="E6B2DDB6"/>
    <w:lvl w:ilvl="0" w:tplc="04050017">
      <w:start w:val="1"/>
      <w:numFmt w:val="lowerLetter"/>
      <w:lvlText w:val="%1)"/>
      <w:lvlJc w:val="left"/>
      <w:pPr>
        <w:ind w:left="720" w:hanging="360"/>
      </w:pPr>
      <w:rPr>
        <w:rFonts w:hint="default"/>
      </w:rPr>
    </w:lvl>
    <w:lvl w:ilvl="1" w:tplc="3648C99A">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6757D1"/>
    <w:multiLevelType w:val="hybridMultilevel"/>
    <w:tmpl w:val="E6B2DDB6"/>
    <w:lvl w:ilvl="0" w:tplc="04050017">
      <w:start w:val="1"/>
      <w:numFmt w:val="lowerLetter"/>
      <w:lvlText w:val="%1)"/>
      <w:lvlJc w:val="left"/>
      <w:pPr>
        <w:ind w:left="720" w:hanging="360"/>
      </w:pPr>
      <w:rPr>
        <w:rFonts w:hint="default"/>
      </w:rPr>
    </w:lvl>
    <w:lvl w:ilvl="1" w:tplc="3648C99A">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7304259"/>
    <w:multiLevelType w:val="hybridMultilevel"/>
    <w:tmpl w:val="41AA7A8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24F46931"/>
    <w:multiLevelType w:val="hybridMultilevel"/>
    <w:tmpl w:val="E6B2DDB6"/>
    <w:lvl w:ilvl="0" w:tplc="04050017">
      <w:start w:val="1"/>
      <w:numFmt w:val="lowerLetter"/>
      <w:lvlText w:val="%1)"/>
      <w:lvlJc w:val="left"/>
      <w:pPr>
        <w:ind w:left="720" w:hanging="360"/>
      </w:pPr>
      <w:rPr>
        <w:rFonts w:hint="default"/>
      </w:rPr>
    </w:lvl>
    <w:lvl w:ilvl="1" w:tplc="3648C99A">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D21785"/>
    <w:multiLevelType w:val="hybridMultilevel"/>
    <w:tmpl w:val="214CAACC"/>
    <w:lvl w:ilvl="0" w:tplc="599080B2">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26610A3E"/>
    <w:multiLevelType w:val="hybridMultilevel"/>
    <w:tmpl w:val="E6B2DDB6"/>
    <w:lvl w:ilvl="0" w:tplc="04050017">
      <w:start w:val="1"/>
      <w:numFmt w:val="lowerLetter"/>
      <w:lvlText w:val="%1)"/>
      <w:lvlJc w:val="left"/>
      <w:pPr>
        <w:ind w:left="720" w:hanging="360"/>
      </w:pPr>
      <w:rPr>
        <w:rFonts w:hint="default"/>
      </w:rPr>
    </w:lvl>
    <w:lvl w:ilvl="1" w:tplc="3648C99A">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66405B2"/>
    <w:multiLevelType w:val="hybridMultilevel"/>
    <w:tmpl w:val="D1FC3CA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2F173076"/>
    <w:multiLevelType w:val="hybridMultilevel"/>
    <w:tmpl w:val="E6B2DDB6"/>
    <w:lvl w:ilvl="0" w:tplc="04050017">
      <w:start w:val="1"/>
      <w:numFmt w:val="lowerLetter"/>
      <w:lvlText w:val="%1)"/>
      <w:lvlJc w:val="left"/>
      <w:pPr>
        <w:ind w:left="720" w:hanging="360"/>
      </w:pPr>
      <w:rPr>
        <w:rFonts w:hint="default"/>
      </w:rPr>
    </w:lvl>
    <w:lvl w:ilvl="1" w:tplc="3648C99A">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43F2068"/>
    <w:multiLevelType w:val="hybridMultilevel"/>
    <w:tmpl w:val="70C8320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4530C1E"/>
    <w:multiLevelType w:val="hybridMultilevel"/>
    <w:tmpl w:val="99F0290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35704107"/>
    <w:multiLevelType w:val="hybridMultilevel"/>
    <w:tmpl w:val="C844932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D6C0B3E"/>
    <w:multiLevelType w:val="hybridMultilevel"/>
    <w:tmpl w:val="E6B2DDB6"/>
    <w:lvl w:ilvl="0" w:tplc="04050017">
      <w:start w:val="1"/>
      <w:numFmt w:val="lowerLetter"/>
      <w:lvlText w:val="%1)"/>
      <w:lvlJc w:val="left"/>
      <w:pPr>
        <w:ind w:left="720" w:hanging="360"/>
      </w:pPr>
      <w:rPr>
        <w:rFonts w:hint="default"/>
      </w:rPr>
    </w:lvl>
    <w:lvl w:ilvl="1" w:tplc="3648C99A">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4E53771"/>
    <w:multiLevelType w:val="hybridMultilevel"/>
    <w:tmpl w:val="F2F8BDBE"/>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50B157A9"/>
    <w:multiLevelType w:val="hybridMultilevel"/>
    <w:tmpl w:val="E6B2DDB6"/>
    <w:lvl w:ilvl="0" w:tplc="04050017">
      <w:start w:val="1"/>
      <w:numFmt w:val="lowerLetter"/>
      <w:lvlText w:val="%1)"/>
      <w:lvlJc w:val="left"/>
      <w:pPr>
        <w:ind w:left="720" w:hanging="360"/>
      </w:pPr>
      <w:rPr>
        <w:rFonts w:hint="default"/>
      </w:rPr>
    </w:lvl>
    <w:lvl w:ilvl="1" w:tplc="3648C99A">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EFB042F"/>
    <w:multiLevelType w:val="hybridMultilevel"/>
    <w:tmpl w:val="C1B018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61A369FE"/>
    <w:multiLevelType w:val="hybridMultilevel"/>
    <w:tmpl w:val="C49058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B795715"/>
    <w:multiLevelType w:val="hybridMultilevel"/>
    <w:tmpl w:val="C1B018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73281B50"/>
    <w:multiLevelType w:val="hybridMultilevel"/>
    <w:tmpl w:val="D1FC3CA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789820B4"/>
    <w:multiLevelType w:val="hybridMultilevel"/>
    <w:tmpl w:val="24949A9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79E64964"/>
    <w:multiLevelType w:val="hybridMultilevel"/>
    <w:tmpl w:val="0A6C4E9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79E75429"/>
    <w:multiLevelType w:val="hybridMultilevel"/>
    <w:tmpl w:val="C75247F0"/>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nsid w:val="7C13428E"/>
    <w:multiLevelType w:val="hybridMultilevel"/>
    <w:tmpl w:val="A2AE6DC8"/>
    <w:lvl w:ilvl="0" w:tplc="29DEB3A0">
      <w:start w:val="1"/>
      <w:numFmt w:val="decimal"/>
      <w:lvlText w:val="%1."/>
      <w:lvlJc w:val="left"/>
      <w:pPr>
        <w:ind w:left="360" w:hanging="360"/>
      </w:pPr>
      <w:rPr>
        <w:rFonts w:hint="default"/>
        <w:color w:val="auto"/>
      </w:rPr>
    </w:lvl>
    <w:lvl w:ilvl="1" w:tplc="BE1CB87A">
      <w:start w:val="1"/>
      <w:numFmt w:val="lowerLetter"/>
      <w:lvlText w:val="%2)"/>
      <w:lvlJc w:val="left"/>
      <w:pPr>
        <w:ind w:left="1080" w:hanging="360"/>
      </w:pPr>
      <w:rPr>
        <w:rFonts w:hint="default"/>
      </w:rPr>
    </w:lvl>
    <w:lvl w:ilvl="2" w:tplc="E38E60AC">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7"/>
  </w:num>
  <w:num w:numId="3">
    <w:abstractNumId w:val="23"/>
  </w:num>
  <w:num w:numId="4">
    <w:abstractNumId w:val="1"/>
  </w:num>
  <w:num w:numId="5">
    <w:abstractNumId w:val="15"/>
  </w:num>
  <w:num w:numId="6">
    <w:abstractNumId w:val="11"/>
  </w:num>
  <w:num w:numId="7">
    <w:abstractNumId w:val="22"/>
  </w:num>
  <w:num w:numId="8">
    <w:abstractNumId w:val="19"/>
  </w:num>
  <w:num w:numId="9">
    <w:abstractNumId w:val="26"/>
  </w:num>
  <w:num w:numId="10">
    <w:abstractNumId w:val="9"/>
  </w:num>
  <w:num w:numId="11">
    <w:abstractNumId w:val="28"/>
  </w:num>
  <w:num w:numId="12">
    <w:abstractNumId w:val="2"/>
  </w:num>
  <w:num w:numId="13">
    <w:abstractNumId w:val="27"/>
  </w:num>
  <w:num w:numId="14">
    <w:abstractNumId w:val="24"/>
  </w:num>
  <w:num w:numId="15">
    <w:abstractNumId w:val="25"/>
  </w:num>
  <w:num w:numId="16">
    <w:abstractNumId w:val="16"/>
  </w:num>
  <w:num w:numId="17">
    <w:abstractNumId w:val="3"/>
  </w:num>
  <w:num w:numId="18">
    <w:abstractNumId w:val="20"/>
  </w:num>
  <w:num w:numId="19">
    <w:abstractNumId w:val="4"/>
  </w:num>
  <w:num w:numId="20">
    <w:abstractNumId w:val="13"/>
  </w:num>
  <w:num w:numId="21">
    <w:abstractNumId w:val="5"/>
  </w:num>
  <w:num w:numId="22">
    <w:abstractNumId w:val="14"/>
  </w:num>
  <w:num w:numId="23">
    <w:abstractNumId w:val="6"/>
  </w:num>
  <w:num w:numId="24">
    <w:abstractNumId w:val="10"/>
  </w:num>
  <w:num w:numId="25">
    <w:abstractNumId w:val="18"/>
  </w:num>
  <w:num w:numId="26">
    <w:abstractNumId w:val="12"/>
  </w:num>
  <w:num w:numId="27">
    <w:abstractNumId w:val="7"/>
  </w:num>
  <w:num w:numId="28">
    <w:abstractNumId w:val="8"/>
  </w:num>
  <w:num w:numId="29">
    <w:abstractNumId w:val="2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attachedTemplate r:id="rId1"/>
  <w:stylePaneFormatFilter w:val="3F01"/>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rsids>
    <w:rsidRoot w:val="00BA7EEB"/>
    <w:rsid w:val="00072868"/>
    <w:rsid w:val="00105051"/>
    <w:rsid w:val="00155BD0"/>
    <w:rsid w:val="00183E79"/>
    <w:rsid w:val="00193C27"/>
    <w:rsid w:val="001C1762"/>
    <w:rsid w:val="001D4315"/>
    <w:rsid w:val="001E1E78"/>
    <w:rsid w:val="001E4C32"/>
    <w:rsid w:val="001E7761"/>
    <w:rsid w:val="00231A14"/>
    <w:rsid w:val="0024027A"/>
    <w:rsid w:val="002645A2"/>
    <w:rsid w:val="0028507C"/>
    <w:rsid w:val="002D17A7"/>
    <w:rsid w:val="002F5D4D"/>
    <w:rsid w:val="003914F5"/>
    <w:rsid w:val="003C3425"/>
    <w:rsid w:val="003D0E50"/>
    <w:rsid w:val="003E32E4"/>
    <w:rsid w:val="0041374C"/>
    <w:rsid w:val="00420435"/>
    <w:rsid w:val="004224E1"/>
    <w:rsid w:val="00441488"/>
    <w:rsid w:val="004926FF"/>
    <w:rsid w:val="00492EDD"/>
    <w:rsid w:val="00493ABD"/>
    <w:rsid w:val="00495808"/>
    <w:rsid w:val="00551CC1"/>
    <w:rsid w:val="005569FF"/>
    <w:rsid w:val="0059102B"/>
    <w:rsid w:val="005A0147"/>
    <w:rsid w:val="005B4145"/>
    <w:rsid w:val="005D5E3F"/>
    <w:rsid w:val="00617A57"/>
    <w:rsid w:val="0062546A"/>
    <w:rsid w:val="00636B8B"/>
    <w:rsid w:val="00650139"/>
    <w:rsid w:val="006A248D"/>
    <w:rsid w:val="006C364E"/>
    <w:rsid w:val="006E62F6"/>
    <w:rsid w:val="0070641C"/>
    <w:rsid w:val="00716411"/>
    <w:rsid w:val="007460AA"/>
    <w:rsid w:val="00761A7B"/>
    <w:rsid w:val="0078610A"/>
    <w:rsid w:val="007A34B7"/>
    <w:rsid w:val="007B666F"/>
    <w:rsid w:val="007E442B"/>
    <w:rsid w:val="00823696"/>
    <w:rsid w:val="00826691"/>
    <w:rsid w:val="008604B9"/>
    <w:rsid w:val="00877C42"/>
    <w:rsid w:val="008B0263"/>
    <w:rsid w:val="008C0E75"/>
    <w:rsid w:val="008F6A7D"/>
    <w:rsid w:val="00904FD1"/>
    <w:rsid w:val="00920C3F"/>
    <w:rsid w:val="00941D90"/>
    <w:rsid w:val="00944E18"/>
    <w:rsid w:val="00946678"/>
    <w:rsid w:val="00971408"/>
    <w:rsid w:val="00987E8A"/>
    <w:rsid w:val="00992CD9"/>
    <w:rsid w:val="009B3B2E"/>
    <w:rsid w:val="009F505D"/>
    <w:rsid w:val="009F6A65"/>
    <w:rsid w:val="00A03846"/>
    <w:rsid w:val="00A05B21"/>
    <w:rsid w:val="00A43729"/>
    <w:rsid w:val="00A5152D"/>
    <w:rsid w:val="00A826D5"/>
    <w:rsid w:val="00A94DE2"/>
    <w:rsid w:val="00AC171B"/>
    <w:rsid w:val="00AD19DA"/>
    <w:rsid w:val="00AD2FA5"/>
    <w:rsid w:val="00AE19B7"/>
    <w:rsid w:val="00B772B8"/>
    <w:rsid w:val="00B91CC5"/>
    <w:rsid w:val="00BA7EEB"/>
    <w:rsid w:val="00BC2F36"/>
    <w:rsid w:val="00C00895"/>
    <w:rsid w:val="00C136DC"/>
    <w:rsid w:val="00C36926"/>
    <w:rsid w:val="00C53BC0"/>
    <w:rsid w:val="00C70342"/>
    <w:rsid w:val="00C879ED"/>
    <w:rsid w:val="00C9623C"/>
    <w:rsid w:val="00CA628A"/>
    <w:rsid w:val="00CB5F33"/>
    <w:rsid w:val="00CE67B8"/>
    <w:rsid w:val="00CF3539"/>
    <w:rsid w:val="00D263A2"/>
    <w:rsid w:val="00D43A61"/>
    <w:rsid w:val="00DC2CC7"/>
    <w:rsid w:val="00DC7F0F"/>
    <w:rsid w:val="00DF1D4D"/>
    <w:rsid w:val="00E50C6F"/>
    <w:rsid w:val="00EE73C2"/>
    <w:rsid w:val="00F44FE5"/>
    <w:rsid w:val="00F6086B"/>
    <w:rsid w:val="00FB0F28"/>
    <w:rsid w:val="00FE6113"/>
    <w:rsid w:val="00FF412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tabs>
        <w:tab w:val="left" w:pos="340"/>
      </w:tabs>
      <w:spacing w:before="280"/>
      <w:ind w:firstLine="340"/>
    </w:pPr>
    <w:rPr>
      <w:rFonts w:ascii="Verdana" w:hAnsi="Verdana"/>
      <w:szCs w:val="24"/>
    </w:rPr>
  </w:style>
  <w:style w:type="paragraph" w:styleId="Nadpis1">
    <w:name w:val="heading 1"/>
    <w:basedOn w:val="Normln"/>
    <w:next w:val="Normln"/>
    <w:qFormat/>
    <w:pPr>
      <w:keepNext/>
      <w:spacing w:before="560" w:after="120"/>
      <w:ind w:firstLine="0"/>
      <w:outlineLvl w:val="0"/>
    </w:pPr>
    <w:rPr>
      <w:rFonts w:cs="Arial"/>
      <w:bCs/>
      <w:kern w:val="32"/>
      <w:sz w:val="44"/>
      <w:szCs w:val="32"/>
    </w:rPr>
  </w:style>
  <w:style w:type="paragraph" w:styleId="Nadpis2">
    <w:name w:val="heading 2"/>
    <w:basedOn w:val="Normln"/>
    <w:next w:val="Normln"/>
    <w:qFormat/>
    <w:pPr>
      <w:keepNext/>
      <w:spacing w:before="240" w:after="60"/>
      <w:ind w:firstLine="0"/>
      <w:outlineLvl w:val="1"/>
    </w:pPr>
    <w:rPr>
      <w:rFonts w:cs="Arial"/>
      <w:b/>
      <w:bCs/>
      <w:iCs/>
      <w:sz w:val="32"/>
      <w:szCs w:val="28"/>
    </w:rPr>
  </w:style>
  <w:style w:type="paragraph" w:styleId="Nadpis3">
    <w:name w:val="heading 3"/>
    <w:basedOn w:val="Normln"/>
    <w:next w:val="Normln"/>
    <w:qFormat/>
    <w:pPr>
      <w:keepNext/>
      <w:spacing w:before="240" w:after="60"/>
      <w:ind w:firstLine="0"/>
      <w:outlineLvl w:val="2"/>
    </w:pPr>
    <w:rPr>
      <w:rFonts w:cs="Arial"/>
      <w:b/>
      <w:bCs/>
      <w:caps/>
      <w:szCs w:val="2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spacing w:before="0"/>
      <w:ind w:firstLine="0"/>
    </w:pPr>
  </w:style>
  <w:style w:type="paragraph" w:styleId="Zpat">
    <w:name w:val="footer"/>
    <w:basedOn w:val="Normln"/>
    <w:link w:val="ZpatChar"/>
    <w:uiPriority w:val="99"/>
    <w:pPr>
      <w:tabs>
        <w:tab w:val="right" w:pos="9639"/>
      </w:tabs>
      <w:spacing w:before="0"/>
      <w:ind w:firstLine="0"/>
      <w:jc w:val="right"/>
    </w:pPr>
    <w:rPr>
      <w:sz w:val="16"/>
    </w:rPr>
  </w:style>
  <w:style w:type="character" w:styleId="slostrnky">
    <w:name w:val="page number"/>
    <w:rPr>
      <w:b/>
    </w:rPr>
  </w:style>
  <w:style w:type="character" w:customStyle="1" w:styleId="Podpis-funkce">
    <w:name w:val="Podpis - funkce"/>
    <w:rPr>
      <w:i/>
      <w:sz w:val="20"/>
      <w:szCs w:val="20"/>
    </w:rPr>
  </w:style>
  <w:style w:type="paragraph" w:styleId="Osloven">
    <w:name w:val="Salutation"/>
    <w:basedOn w:val="Normln"/>
    <w:next w:val="Normln"/>
    <w:pPr>
      <w:spacing w:after="560"/>
      <w:ind w:firstLine="0"/>
    </w:pPr>
  </w:style>
  <w:style w:type="paragraph" w:styleId="Datum">
    <w:name w:val="Date"/>
    <w:basedOn w:val="Normln"/>
    <w:next w:val="Normln"/>
    <w:pPr>
      <w:spacing w:before="0"/>
      <w:ind w:left="6804" w:firstLine="0"/>
    </w:pPr>
  </w:style>
  <w:style w:type="paragraph" w:customStyle="1" w:styleId="Pozdrav">
    <w:name w:val="Pozdrav"/>
    <w:basedOn w:val="Normln"/>
    <w:next w:val="Podpis"/>
    <w:pPr>
      <w:keepNext/>
      <w:keepLines/>
      <w:spacing w:before="560"/>
    </w:pPr>
  </w:style>
  <w:style w:type="paragraph" w:styleId="Podpis">
    <w:name w:val="Signature"/>
    <w:basedOn w:val="Normln"/>
    <w:pPr>
      <w:keepNext/>
      <w:keepLines/>
      <w:ind w:left="5103" w:firstLine="0"/>
    </w:pPr>
  </w:style>
  <w:style w:type="paragraph" w:styleId="Adresanaoblku">
    <w:name w:val="envelope address"/>
    <w:basedOn w:val="Normln"/>
    <w:pPr>
      <w:framePr w:w="7920" w:h="1980" w:hRule="exact" w:hSpace="141" w:wrap="auto" w:hAnchor="page" w:xAlign="center" w:yAlign="bottom"/>
      <w:ind w:left="2880"/>
    </w:pPr>
    <w:rPr>
      <w:rFonts w:ascii="Arial" w:hAnsi="Arial" w:cs="Arial"/>
    </w:rPr>
  </w:style>
  <w:style w:type="paragraph" w:customStyle="1" w:styleId="Adresa">
    <w:name w:val="Adresa"/>
    <w:basedOn w:val="Normln"/>
    <w:pPr>
      <w:spacing w:before="0"/>
      <w:ind w:firstLine="0"/>
    </w:pPr>
  </w:style>
  <w:style w:type="paragraph" w:customStyle="1" w:styleId="Normlnbezodsazen">
    <w:name w:val="Normální bez odsazení"/>
    <w:basedOn w:val="Normln"/>
    <w:pPr>
      <w:ind w:firstLine="0"/>
    </w:pPr>
  </w:style>
  <w:style w:type="paragraph" w:styleId="slovanseznam">
    <w:name w:val="List Number"/>
    <w:basedOn w:val="Normln"/>
    <w:pPr>
      <w:numPr>
        <w:numId w:val="1"/>
      </w:numPr>
      <w:tabs>
        <w:tab w:val="clear" w:pos="340"/>
        <w:tab w:val="clear" w:pos="720"/>
        <w:tab w:val="left" w:pos="567"/>
      </w:tabs>
      <w:spacing w:before="120"/>
    </w:pPr>
  </w:style>
  <w:style w:type="paragraph" w:styleId="Textkomente">
    <w:name w:val="annotation text"/>
    <w:basedOn w:val="Normln"/>
    <w:semiHidden/>
    <w:pPr>
      <w:spacing w:before="120"/>
      <w:ind w:firstLine="0"/>
    </w:pPr>
    <w:rPr>
      <w:i/>
      <w:szCs w:val="20"/>
    </w:rPr>
  </w:style>
  <w:style w:type="character" w:styleId="Hypertextovodkaz">
    <w:name w:val="Hyperlink"/>
    <w:uiPriority w:val="99"/>
    <w:rsid w:val="002D17A7"/>
    <w:rPr>
      <w:color w:val="0000FF"/>
      <w:u w:val="single"/>
    </w:rPr>
  </w:style>
  <w:style w:type="paragraph" w:styleId="Normlnweb">
    <w:name w:val="Normal (Web)"/>
    <w:basedOn w:val="Normln"/>
    <w:rsid w:val="002D17A7"/>
    <w:pPr>
      <w:tabs>
        <w:tab w:val="clear" w:pos="340"/>
      </w:tabs>
      <w:spacing w:before="100" w:beforeAutospacing="1" w:after="100" w:afterAutospacing="1"/>
      <w:ind w:firstLine="0"/>
    </w:pPr>
    <w:rPr>
      <w:rFonts w:ascii="Times New Roman" w:hAnsi="Times New Roman"/>
      <w:sz w:val="24"/>
    </w:rPr>
  </w:style>
  <w:style w:type="character" w:customStyle="1" w:styleId="Podpise-mailuChar">
    <w:name w:val="Podpis e-mailu Char"/>
    <w:link w:val="Podpise-mailu"/>
    <w:rsid w:val="002D17A7"/>
    <w:rPr>
      <w:rFonts w:ascii="Calibri" w:hAnsi="Calibri"/>
      <w:lang w:bidi="ar-SA"/>
    </w:rPr>
  </w:style>
  <w:style w:type="paragraph" w:styleId="Podpise-mailu">
    <w:name w:val="E-mail Signature"/>
    <w:basedOn w:val="Normln"/>
    <w:link w:val="Podpise-mailuChar"/>
    <w:rsid w:val="002D17A7"/>
    <w:pPr>
      <w:tabs>
        <w:tab w:val="clear" w:pos="340"/>
      </w:tabs>
      <w:spacing w:before="0"/>
      <w:ind w:firstLine="0"/>
    </w:pPr>
    <w:rPr>
      <w:rFonts w:ascii="Calibri" w:hAnsi="Calibri"/>
      <w:szCs w:val="20"/>
      <w:lang w:val="cs-CZ" w:eastAsia="cs-CZ"/>
    </w:rPr>
  </w:style>
  <w:style w:type="character" w:styleId="Siln">
    <w:name w:val="Strong"/>
    <w:qFormat/>
    <w:rsid w:val="002D17A7"/>
    <w:rPr>
      <w:b/>
      <w:bCs/>
    </w:rPr>
  </w:style>
  <w:style w:type="paragraph" w:styleId="Textbubliny">
    <w:name w:val="Balloon Text"/>
    <w:basedOn w:val="Normln"/>
    <w:semiHidden/>
    <w:rsid w:val="00CA628A"/>
    <w:rPr>
      <w:rFonts w:ascii="Tahoma" w:hAnsi="Tahoma" w:cs="Tahoma"/>
      <w:sz w:val="16"/>
      <w:szCs w:val="16"/>
    </w:rPr>
  </w:style>
  <w:style w:type="paragraph" w:styleId="Textpoznpodarou">
    <w:name w:val="footnote text"/>
    <w:basedOn w:val="Normln"/>
    <w:link w:val="TextpoznpodarouChar"/>
    <w:rsid w:val="00AC171B"/>
    <w:pPr>
      <w:tabs>
        <w:tab w:val="clear" w:pos="340"/>
      </w:tabs>
      <w:spacing w:before="0"/>
      <w:ind w:firstLine="0"/>
    </w:pPr>
    <w:rPr>
      <w:rFonts w:ascii="Times New Roman" w:hAnsi="Times New Roman"/>
      <w:szCs w:val="20"/>
    </w:rPr>
  </w:style>
  <w:style w:type="character" w:customStyle="1" w:styleId="TextpoznpodarouChar">
    <w:name w:val="Text pozn. pod čarou Char"/>
    <w:basedOn w:val="Standardnpsmoodstavce"/>
    <w:link w:val="Textpoznpodarou"/>
    <w:rsid w:val="00AC171B"/>
  </w:style>
  <w:style w:type="character" w:styleId="Znakapoznpodarou">
    <w:name w:val="footnote reference"/>
    <w:rsid w:val="00AC171B"/>
    <w:rPr>
      <w:vertAlign w:val="superscript"/>
    </w:rPr>
  </w:style>
  <w:style w:type="paragraph" w:customStyle="1" w:styleId="msolistparagraph0">
    <w:name w:val="msolistparagraph"/>
    <w:basedOn w:val="Normln"/>
    <w:rsid w:val="00AC171B"/>
    <w:pPr>
      <w:tabs>
        <w:tab w:val="clear" w:pos="340"/>
      </w:tabs>
      <w:spacing w:before="100" w:beforeAutospacing="1" w:after="100" w:afterAutospacing="1"/>
      <w:ind w:firstLine="0"/>
    </w:pPr>
    <w:rPr>
      <w:rFonts w:ascii="Times New Roman" w:hAnsi="Times New Roman"/>
      <w:sz w:val="24"/>
    </w:rPr>
  </w:style>
  <w:style w:type="paragraph" w:styleId="FormtovanvHTML">
    <w:name w:val="HTML Preformatted"/>
    <w:basedOn w:val="Normln"/>
    <w:link w:val="FormtovanvHTMLChar"/>
    <w:uiPriority w:val="99"/>
    <w:unhideWhenUsed/>
    <w:rsid w:val="00AC171B"/>
    <w:pPr>
      <w:tabs>
        <w:tab w:val="clear" w:pos="3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pPr>
    <w:rPr>
      <w:rFonts w:ascii="Courier New" w:eastAsia="Calibri" w:hAnsi="Courier New" w:cs="Courier New"/>
      <w:color w:val="000000"/>
      <w:szCs w:val="20"/>
    </w:rPr>
  </w:style>
  <w:style w:type="character" w:customStyle="1" w:styleId="FormtovanvHTMLChar">
    <w:name w:val="Formátovaný v HTML Char"/>
    <w:link w:val="FormtovanvHTML"/>
    <w:uiPriority w:val="99"/>
    <w:rsid w:val="00AC171B"/>
    <w:rPr>
      <w:rFonts w:ascii="Courier New" w:eastAsia="Calibri" w:hAnsi="Courier New" w:cs="Courier New"/>
      <w:color w:val="000000"/>
    </w:rPr>
  </w:style>
  <w:style w:type="character" w:customStyle="1" w:styleId="ZpatChar">
    <w:name w:val="Zápatí Char"/>
    <w:basedOn w:val="Standardnpsmoodstavce"/>
    <w:link w:val="Zpat"/>
    <w:uiPriority w:val="99"/>
    <w:rsid w:val="0024027A"/>
    <w:rPr>
      <w:rFonts w:ascii="Verdana" w:hAnsi="Verdana"/>
      <w:sz w:val="16"/>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on.muni.cz/pro-uchazece/doktorske-studiu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hd@econ.muni.cz" TargetMode="External"/><Relationship Id="rId4" Type="http://schemas.openxmlformats.org/officeDocument/2006/relationships/settings" Target="settings.xml"/><Relationship Id="rId9" Type="http://schemas.openxmlformats.org/officeDocument/2006/relationships/hyperlink" Target="http://www.muni.cz/econ/56991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401\Local%20Settings\Temporary%20Internet%20Files\OLK241\ESF_hlava_CZ_cerna1%20(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37519-0DEA-4EC4-B7F1-B86268BA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ESF_hlava_CZ_cerna1 (2).dot</Template>
  <TotalTime>78</TotalTime>
  <Pages>8</Pages>
  <Words>3095</Words>
  <Characters>18261</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Brno 23</vt:lpstr>
    </vt:vector>
  </TitlesOfParts>
  <Company>EXACTDESIGN</Company>
  <LinksUpToDate>false</LinksUpToDate>
  <CharactersWithSpaces>21314</CharactersWithSpaces>
  <SharedDoc>false</SharedDoc>
  <HLinks>
    <vt:vector size="18" baseType="variant">
      <vt:variant>
        <vt:i4>2949186</vt:i4>
      </vt:variant>
      <vt:variant>
        <vt:i4>6</vt:i4>
      </vt:variant>
      <vt:variant>
        <vt:i4>0</vt:i4>
      </vt:variant>
      <vt:variant>
        <vt:i4>5</vt:i4>
      </vt:variant>
      <vt:variant>
        <vt:lpwstr>mailto:phd@econ.muni.cz</vt:lpwstr>
      </vt:variant>
      <vt:variant>
        <vt:lpwstr/>
      </vt:variant>
      <vt:variant>
        <vt:i4>6488112</vt:i4>
      </vt:variant>
      <vt:variant>
        <vt:i4>3</vt:i4>
      </vt:variant>
      <vt:variant>
        <vt:i4>0</vt:i4>
      </vt:variant>
      <vt:variant>
        <vt:i4>5</vt:i4>
      </vt:variant>
      <vt:variant>
        <vt:lpwstr>http://www.muni.cz/econ/569915</vt:lpwstr>
      </vt:variant>
      <vt:variant>
        <vt:lpwstr/>
      </vt:variant>
      <vt:variant>
        <vt:i4>2556011</vt:i4>
      </vt:variant>
      <vt:variant>
        <vt:i4>0</vt:i4>
      </vt:variant>
      <vt:variant>
        <vt:i4>0</vt:i4>
      </vt:variant>
      <vt:variant>
        <vt:i4>5</vt:i4>
      </vt:variant>
      <vt:variant>
        <vt:lpwstr>http://www.econ.muni.cz/phd/uchazeci/prijimaci-rizeni/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Brno 23</dc:title>
  <dc:creator>401</dc:creator>
  <cp:lastModifiedBy>Lucinka</cp:lastModifiedBy>
  <cp:revision>65</cp:revision>
  <cp:lastPrinted>2014-06-12T12:35:00Z</cp:lastPrinted>
  <dcterms:created xsi:type="dcterms:W3CDTF">2019-07-15T08:43:00Z</dcterms:created>
  <dcterms:modified xsi:type="dcterms:W3CDTF">2019-07-15T10:00:00Z</dcterms:modified>
</cp:coreProperties>
</file>