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6C0C9A01" w:rsidR="008F1136" w:rsidRPr="00976E20" w:rsidRDefault="00976E20" w:rsidP="00767F18">
      <w:pPr>
        <w:spacing w:after="0" w:line="240" w:lineRule="auto"/>
        <w:textAlignment w:val="center"/>
        <w:outlineLvl w:val="0"/>
        <w:rPr>
          <w:rFonts w:ascii="Arial" w:eastAsia="Times New Roman" w:hAnsi="Arial" w:cs="Arial"/>
          <w:sz w:val="38"/>
          <w:szCs w:val="38"/>
        </w:rPr>
      </w:pPr>
      <w:r w:rsidRPr="00976E20">
        <w:rPr>
          <w:rFonts w:ascii="Arial" w:eastAsia="Times New Roman" w:hAnsi="Arial" w:cs="Arial"/>
          <w:sz w:val="38"/>
          <w:szCs w:val="38"/>
        </w:rPr>
        <w:t xml:space="preserve">ZÁPIS ZE ZASEDÁNÍ </w:t>
      </w:r>
      <w:r w:rsidR="0002746F">
        <w:rPr>
          <w:rFonts w:ascii="Arial" w:eastAsia="Times New Roman" w:hAnsi="Arial" w:cs="Arial"/>
          <w:sz w:val="38"/>
          <w:szCs w:val="38"/>
        </w:rPr>
        <w:t>OBOROVÉ</w:t>
      </w:r>
      <w:r w:rsidR="0002746F" w:rsidRPr="00976E20">
        <w:rPr>
          <w:rFonts w:ascii="Arial" w:eastAsia="Times New Roman" w:hAnsi="Arial" w:cs="Arial"/>
          <w:sz w:val="38"/>
          <w:szCs w:val="38"/>
        </w:rPr>
        <w:t xml:space="preserve"> </w:t>
      </w:r>
      <w:r w:rsidRPr="00976E20">
        <w:rPr>
          <w:rFonts w:ascii="Arial" w:eastAsia="Times New Roman" w:hAnsi="Arial" w:cs="Arial"/>
          <w:sz w:val="38"/>
          <w:szCs w:val="38"/>
        </w:rPr>
        <w:t>RADY</w:t>
      </w:r>
    </w:p>
    <w:p w14:paraId="536CAC91" w14:textId="409C0B51" w:rsidR="00DB638F" w:rsidRDefault="00DB638F"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77777777" w:rsidR="001B27B4" w:rsidRDefault="001B27B4" w:rsidP="00DB638F"/>
    <w:p w14:paraId="0B252B7E" w14:textId="607E92CF" w:rsidR="00DB638F" w:rsidRPr="00A050AF" w:rsidRDefault="6E6BCAEE"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Název</w:t>
      </w:r>
      <w:r w:rsidR="000F75D6" w:rsidRPr="00A050AF">
        <w:rPr>
          <w:rFonts w:ascii="Times New Roman" w:hAnsi="Times New Roman" w:cs="Times New Roman"/>
        </w:rPr>
        <w:t xml:space="preserve"> </w:t>
      </w:r>
      <w:r w:rsidR="00951C2B">
        <w:rPr>
          <w:rFonts w:ascii="Times New Roman" w:hAnsi="Times New Roman" w:cs="Times New Roman"/>
        </w:rPr>
        <w:t xml:space="preserve">programu: </w:t>
      </w:r>
      <w:r w:rsidR="00E55C49">
        <w:rPr>
          <w:rFonts w:ascii="Times New Roman" w:hAnsi="Times New Roman" w:cs="Times New Roman"/>
        </w:rPr>
        <w:t xml:space="preserve">Business </w:t>
      </w:r>
      <w:proofErr w:type="spellStart"/>
      <w:r w:rsidR="00E55C49">
        <w:rPr>
          <w:rFonts w:ascii="Times New Roman" w:hAnsi="Times New Roman" w:cs="Times New Roman"/>
        </w:rPr>
        <w:t>economy</w:t>
      </w:r>
      <w:proofErr w:type="spellEnd"/>
      <w:r w:rsidR="00E55C49">
        <w:rPr>
          <w:rFonts w:ascii="Times New Roman" w:hAnsi="Times New Roman" w:cs="Times New Roman"/>
        </w:rPr>
        <w:t xml:space="preserve"> and management</w:t>
      </w:r>
    </w:p>
    <w:p w14:paraId="52A36957" w14:textId="24C9B395" w:rsidR="008F1136" w:rsidRPr="00A050AF" w:rsidRDefault="008F1136"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Fakulta:</w:t>
      </w:r>
      <w:r w:rsidR="00951C2B">
        <w:rPr>
          <w:rFonts w:ascii="Times New Roman" w:hAnsi="Times New Roman" w:cs="Times New Roman"/>
        </w:rPr>
        <w:t xml:space="preserve"> </w:t>
      </w:r>
      <w:sdt>
        <w:sdtPr>
          <w:rPr>
            <w:rStyle w:val="Zstupntext"/>
          </w:rPr>
          <w:alias w:val="Fakulta"/>
          <w:tag w:val="Fakulta"/>
          <w:id w:val="1336576322"/>
          <w:placeholder>
            <w:docPart w:val="263881F32613435B8BE818EC95B1CFEE"/>
          </w:placeholder>
          <w:dropDownList>
            <w:listItem w:value="Choose an item."/>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ARTS: Filozofická fakulta" w:value="ARTS: Filozofická fakulta"/>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dropDownList>
        </w:sdtPr>
        <w:sdtEndPr>
          <w:rPr>
            <w:rStyle w:val="Zstupntext"/>
          </w:rPr>
        </w:sdtEndPr>
        <w:sdtContent>
          <w:r w:rsidR="00D643E9">
            <w:rPr>
              <w:rStyle w:val="Zstupntext"/>
            </w:rPr>
            <w:t>ECON: Ekonomicko-správní fakulta</w:t>
          </w:r>
        </w:sdtContent>
      </w:sdt>
      <w:r w:rsidR="00951C2B">
        <w:rPr>
          <w:rFonts w:ascii="Times New Roman" w:hAnsi="Times New Roman" w:cs="Times New Roman"/>
        </w:rPr>
        <w:t xml:space="preserve">  </w:t>
      </w:r>
    </w:p>
    <w:p w14:paraId="2C023B12" w14:textId="48742F19" w:rsidR="00CB0D1A" w:rsidRPr="00A050AF" w:rsidRDefault="00DB638F" w:rsidP="00DB638F">
      <w:pPr>
        <w:rPr>
          <w:rFonts w:ascii="Times New Roman" w:hAnsi="Times New Roman" w:cs="Times New Roman"/>
        </w:rPr>
      </w:pPr>
      <w:r w:rsidRPr="00A050AF">
        <w:rPr>
          <w:rFonts w:ascii="Times New Roman" w:hAnsi="Times New Roman" w:cs="Times New Roman"/>
        </w:rPr>
        <w:t xml:space="preserve">Typ: </w:t>
      </w:r>
      <w:r w:rsidR="003D3614">
        <w:rPr>
          <w:rFonts w:ascii="Times New Roman" w:hAnsi="Times New Roman" w:cs="Times New Roman"/>
        </w:rPr>
        <w:t>Doktorský</w:t>
      </w:r>
      <w:r w:rsidR="00951C2B">
        <w:rPr>
          <w:rFonts w:ascii="Times New Roman" w:hAnsi="Times New Roman" w:cs="Times New Roman"/>
        </w:rPr>
        <w:t xml:space="preserve"> </w:t>
      </w:r>
    </w:p>
    <w:p w14:paraId="1400944E" w14:textId="213831FD" w:rsidR="00CC73CB" w:rsidRDefault="00CC73CB" w:rsidP="00554D46">
      <w:pPr>
        <w:tabs>
          <w:tab w:val="left" w:leader="dot" w:pos="5670"/>
          <w:tab w:val="left" w:leader="dot" w:pos="7229"/>
        </w:tabs>
        <w:rPr>
          <w:rFonts w:ascii="Times New Roman" w:hAnsi="Times New Roman" w:cs="Times New Roman"/>
        </w:rPr>
      </w:pPr>
      <w:r w:rsidRPr="00CC73CB">
        <w:rPr>
          <w:rFonts w:ascii="Times New Roman" w:hAnsi="Times New Roman" w:cs="Times New Roman"/>
        </w:rPr>
        <w:t>G</w:t>
      </w:r>
      <w:r w:rsidR="008F1136" w:rsidRPr="00CC73CB">
        <w:rPr>
          <w:rFonts w:ascii="Times New Roman" w:hAnsi="Times New Roman" w:cs="Times New Roman"/>
        </w:rPr>
        <w:t>arant</w:t>
      </w:r>
      <w:r w:rsidR="0045463C">
        <w:rPr>
          <w:rFonts w:ascii="Times New Roman" w:hAnsi="Times New Roman" w:cs="Times New Roman"/>
        </w:rPr>
        <w:t xml:space="preserve"> programu</w:t>
      </w:r>
      <w:r w:rsidR="00DB638F" w:rsidRPr="00CC73CB">
        <w:rPr>
          <w:rFonts w:ascii="Times New Roman" w:hAnsi="Times New Roman" w:cs="Times New Roman"/>
        </w:rPr>
        <w:t>:</w:t>
      </w:r>
      <w:r w:rsidR="0045463C">
        <w:rPr>
          <w:rFonts w:ascii="Times New Roman" w:hAnsi="Times New Roman" w:cs="Times New Roman"/>
        </w:rPr>
        <w:t xml:space="preserve"> </w:t>
      </w:r>
      <w:r w:rsidR="00D643E9" w:rsidRPr="00D643E9">
        <w:rPr>
          <w:rFonts w:ascii="Times New Roman" w:hAnsi="Times New Roman" w:cs="Times New Roman"/>
        </w:rPr>
        <w:t>doc. Ing. Bc. Petr Suchánek, Ph.D.</w:t>
      </w:r>
    </w:p>
    <w:p w14:paraId="78734BA6" w14:textId="77777777" w:rsidR="00554D46" w:rsidRDefault="00554D46" w:rsidP="00554D46">
      <w:pPr>
        <w:tabs>
          <w:tab w:val="left" w:leader="dot" w:pos="5670"/>
          <w:tab w:val="left" w:leader="dot" w:pos="7229"/>
        </w:tabs>
        <w:rPr>
          <w:rFonts w:ascii="Times New Roman" w:hAnsi="Times New Roman" w:cs="Times New Roman"/>
          <w:b/>
        </w:rPr>
      </w:pPr>
    </w:p>
    <w:p w14:paraId="626C3C72" w14:textId="5B751806" w:rsidR="008F1136" w:rsidRDefault="000E7934" w:rsidP="008F1136">
      <w:pPr>
        <w:rPr>
          <w:rFonts w:ascii="Times New Roman" w:hAnsi="Times New Roman" w:cs="Times New Roman"/>
          <w:b/>
        </w:rPr>
      </w:pPr>
      <w:r>
        <w:rPr>
          <w:rFonts w:ascii="Times New Roman" w:hAnsi="Times New Roman" w:cs="Times New Roman"/>
          <w:b/>
        </w:rPr>
        <w:t xml:space="preserve">Datum zasedání </w:t>
      </w:r>
      <w:r w:rsidR="0002746F">
        <w:rPr>
          <w:rFonts w:ascii="Times New Roman" w:hAnsi="Times New Roman" w:cs="Times New Roman"/>
          <w:b/>
        </w:rPr>
        <w:t xml:space="preserve">oborové </w:t>
      </w:r>
      <w:r>
        <w:rPr>
          <w:rFonts w:ascii="Times New Roman" w:hAnsi="Times New Roman" w:cs="Times New Roman"/>
          <w:b/>
        </w:rPr>
        <w:t>rady</w:t>
      </w:r>
      <w:r w:rsidR="008F1136" w:rsidRPr="00A050AF">
        <w:rPr>
          <w:rFonts w:ascii="Times New Roman" w:hAnsi="Times New Roman" w:cs="Times New Roman"/>
          <w:b/>
        </w:rPr>
        <w:t>:</w:t>
      </w:r>
      <w:r w:rsidR="00D643E9">
        <w:rPr>
          <w:rFonts w:ascii="Times New Roman" w:hAnsi="Times New Roman" w:cs="Times New Roman"/>
          <w:b/>
        </w:rPr>
        <w:t xml:space="preserve"> 18.12.2020</w:t>
      </w:r>
    </w:p>
    <w:p w14:paraId="16A5B2F2" w14:textId="56702384" w:rsidR="002838BC" w:rsidRPr="00A050AF" w:rsidRDefault="002838BC" w:rsidP="008F1136">
      <w:pPr>
        <w:rPr>
          <w:rFonts w:ascii="Times New Roman" w:hAnsi="Times New Roman" w:cs="Times New Roman"/>
          <w:b/>
        </w:rPr>
      </w:pPr>
    </w:p>
    <w:tbl>
      <w:tblPr>
        <w:tblStyle w:val="Mkatabulky"/>
        <w:tblW w:w="0" w:type="auto"/>
        <w:tblLook w:val="04A0" w:firstRow="1" w:lastRow="0" w:firstColumn="1" w:lastColumn="0" w:noHBand="0" w:noVBand="1"/>
      </w:tblPr>
      <w:tblGrid>
        <w:gridCol w:w="4418"/>
        <w:gridCol w:w="4418"/>
      </w:tblGrid>
      <w:tr w:rsidR="00554D46" w:rsidRPr="00A050AF" w14:paraId="4A6DE7B0" w14:textId="77777777" w:rsidTr="00554D46">
        <w:trPr>
          <w:trHeight w:val="378"/>
        </w:trPr>
        <w:tc>
          <w:tcPr>
            <w:tcW w:w="8836" w:type="dxa"/>
            <w:gridSpan w:val="2"/>
            <w:tcBorders>
              <w:top w:val="nil"/>
              <w:left w:val="nil"/>
              <w:right w:val="nil"/>
            </w:tcBorders>
            <w:shd w:val="clear" w:color="auto" w:fill="FFFFFF" w:themeFill="background1"/>
          </w:tcPr>
          <w:p w14:paraId="7320BFE0" w14:textId="4D2EDBB8" w:rsidR="00554D46" w:rsidRPr="29BA12BA" w:rsidRDefault="00554D46" w:rsidP="002838BC">
            <w:pPr>
              <w:rPr>
                <w:rFonts w:ascii="Times New Roman" w:eastAsia="Times New Roman" w:hAnsi="Times New Roman" w:cs="Times New Roman"/>
                <w:b/>
                <w:bCs/>
              </w:rPr>
            </w:pPr>
            <w:r>
              <w:rPr>
                <w:rFonts w:ascii="Times New Roman" w:hAnsi="Times New Roman" w:cs="Times New Roman"/>
                <w:b/>
              </w:rPr>
              <w:t>Účast</w:t>
            </w:r>
          </w:p>
        </w:tc>
      </w:tr>
      <w:tr w:rsidR="00554D46" w:rsidRPr="00A050AF" w14:paraId="43C42DFD" w14:textId="77777777" w:rsidTr="00554D46">
        <w:trPr>
          <w:trHeight w:val="378"/>
        </w:trPr>
        <w:tc>
          <w:tcPr>
            <w:tcW w:w="4418" w:type="dxa"/>
            <w:shd w:val="clear" w:color="auto" w:fill="D9D9D9" w:themeFill="background1" w:themeFillShade="D9"/>
          </w:tcPr>
          <w:p w14:paraId="3BC9A438"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18" w:type="dxa"/>
            <w:shd w:val="clear" w:color="auto" w:fill="D9D9D9" w:themeFill="background1" w:themeFillShade="D9"/>
          </w:tcPr>
          <w:p w14:paraId="41ADCDFD"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838BC" w:rsidRPr="00A050AF" w14:paraId="33BD0123" w14:textId="77777777" w:rsidTr="001145C1">
        <w:trPr>
          <w:trHeight w:val="378"/>
        </w:trPr>
        <w:tc>
          <w:tcPr>
            <w:tcW w:w="4418" w:type="dxa"/>
          </w:tcPr>
          <w:p w14:paraId="733F9321" w14:textId="662C61DB" w:rsidR="002838BC" w:rsidRPr="00A050AF" w:rsidRDefault="00D643E9" w:rsidP="002838BC">
            <w:pPr>
              <w:rPr>
                <w:rFonts w:ascii="Times New Roman" w:hAnsi="Times New Roman" w:cs="Times New Roman"/>
                <w:i/>
                <w:sz w:val="22"/>
                <w:szCs w:val="22"/>
              </w:rPr>
            </w:pPr>
            <w:r w:rsidRPr="00D643E9">
              <w:rPr>
                <w:rFonts w:ascii="Times New Roman" w:hAnsi="Times New Roman" w:cs="Times New Roman"/>
                <w:i/>
                <w:sz w:val="22"/>
                <w:szCs w:val="22"/>
              </w:rPr>
              <w:t>doc. Ing. Bc. Petr Suchánek, Ph.D.</w:t>
            </w:r>
          </w:p>
        </w:tc>
        <w:tc>
          <w:tcPr>
            <w:tcW w:w="4418" w:type="dxa"/>
          </w:tcPr>
          <w:p w14:paraId="68FC57B1" w14:textId="29C65B0B"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Garant studijního programu</w:t>
            </w:r>
          </w:p>
        </w:tc>
      </w:tr>
      <w:tr w:rsidR="002F3368" w:rsidRPr="00A050AF" w14:paraId="3397539A" w14:textId="77777777" w:rsidTr="001145C1">
        <w:trPr>
          <w:trHeight w:val="356"/>
        </w:trPr>
        <w:tc>
          <w:tcPr>
            <w:tcW w:w="4418" w:type="dxa"/>
          </w:tcPr>
          <w:p w14:paraId="74E15B67" w14:textId="06DBF149" w:rsidR="002F3368" w:rsidRPr="00A050AF" w:rsidRDefault="002F3368" w:rsidP="002F3368">
            <w:pPr>
              <w:rPr>
                <w:rFonts w:ascii="Times New Roman" w:hAnsi="Times New Roman" w:cs="Times New Roman"/>
                <w:i/>
                <w:sz w:val="22"/>
                <w:szCs w:val="22"/>
              </w:rPr>
            </w:pPr>
            <w:r w:rsidRPr="00F25C84">
              <w:rPr>
                <w:rFonts w:ascii="Times New Roman" w:hAnsi="Times New Roman" w:cs="Times New Roman"/>
                <w:i/>
                <w:iCs/>
              </w:rPr>
              <w:t>prof. Ing. Ladislav Blažek, CSc.</w:t>
            </w:r>
          </w:p>
        </w:tc>
        <w:tc>
          <w:tcPr>
            <w:tcW w:w="4418" w:type="dxa"/>
          </w:tcPr>
          <w:p w14:paraId="047C6765" w14:textId="3EC42C47" w:rsidR="002F3368" w:rsidRPr="00A050AF" w:rsidRDefault="002F3368" w:rsidP="002F3368">
            <w:pPr>
              <w:rPr>
                <w:rFonts w:ascii="Times New Roman" w:hAnsi="Times New Roman" w:cs="Times New Roman"/>
                <w:sz w:val="22"/>
                <w:szCs w:val="22"/>
              </w:rPr>
            </w:pPr>
            <w:r>
              <w:rPr>
                <w:rFonts w:ascii="Times New Roman" w:hAnsi="Times New Roman" w:cs="Times New Roman"/>
                <w:sz w:val="22"/>
                <w:szCs w:val="22"/>
              </w:rPr>
              <w:t>Člen oborové rady</w:t>
            </w:r>
          </w:p>
        </w:tc>
      </w:tr>
      <w:tr w:rsidR="002F3368" w:rsidRPr="00A050AF" w14:paraId="68D12B52" w14:textId="77777777" w:rsidTr="001145C1">
        <w:trPr>
          <w:trHeight w:val="356"/>
        </w:trPr>
        <w:tc>
          <w:tcPr>
            <w:tcW w:w="4418" w:type="dxa"/>
          </w:tcPr>
          <w:p w14:paraId="4F6F007A" w14:textId="06E37774" w:rsidR="002F3368" w:rsidRPr="00A050AF" w:rsidRDefault="002F3368" w:rsidP="002F3368">
            <w:pPr>
              <w:rPr>
                <w:rFonts w:ascii="Times New Roman" w:hAnsi="Times New Roman" w:cs="Times New Roman"/>
                <w:i/>
                <w:sz w:val="22"/>
                <w:szCs w:val="22"/>
              </w:rPr>
            </w:pPr>
            <w:r w:rsidRPr="00F25C84">
              <w:rPr>
                <w:rFonts w:ascii="Times New Roman" w:hAnsi="Times New Roman" w:cs="Times New Roman"/>
                <w:i/>
                <w:iCs/>
              </w:rPr>
              <w:t>doc. Ing. Ondřej Částek, Ph.D</w:t>
            </w:r>
            <w:r>
              <w:rPr>
                <w:rFonts w:ascii="Times New Roman" w:hAnsi="Times New Roman" w:cs="Times New Roman"/>
                <w:i/>
                <w:iCs/>
              </w:rPr>
              <w:t>.</w:t>
            </w:r>
          </w:p>
        </w:tc>
        <w:tc>
          <w:tcPr>
            <w:tcW w:w="4418" w:type="dxa"/>
          </w:tcPr>
          <w:p w14:paraId="707237BC" w14:textId="5F6A5543" w:rsidR="002F3368" w:rsidRPr="00A050AF" w:rsidRDefault="002F3368" w:rsidP="002F3368">
            <w:pPr>
              <w:rPr>
                <w:rFonts w:ascii="Times New Roman" w:hAnsi="Times New Roman" w:cs="Times New Roman"/>
                <w:sz w:val="22"/>
                <w:szCs w:val="22"/>
              </w:rPr>
            </w:pPr>
            <w:r>
              <w:rPr>
                <w:rFonts w:ascii="Times New Roman" w:hAnsi="Times New Roman" w:cs="Times New Roman"/>
                <w:sz w:val="22"/>
                <w:szCs w:val="22"/>
              </w:rPr>
              <w:t>Člen oborové rady</w:t>
            </w:r>
          </w:p>
        </w:tc>
      </w:tr>
      <w:tr w:rsidR="002F3368" w:rsidRPr="00A050AF" w14:paraId="5C5FCF39" w14:textId="77777777" w:rsidTr="001145C1">
        <w:trPr>
          <w:trHeight w:val="356"/>
        </w:trPr>
        <w:tc>
          <w:tcPr>
            <w:tcW w:w="4418" w:type="dxa"/>
          </w:tcPr>
          <w:p w14:paraId="3B77C4BA" w14:textId="0D55C70E" w:rsidR="002F3368" w:rsidRPr="00A050AF" w:rsidRDefault="002F3368" w:rsidP="002F3368">
            <w:pPr>
              <w:rPr>
                <w:rFonts w:ascii="Times New Roman" w:hAnsi="Times New Roman" w:cs="Times New Roman"/>
                <w:b/>
                <w:sz w:val="22"/>
                <w:szCs w:val="22"/>
              </w:rPr>
            </w:pPr>
            <w:r w:rsidRPr="00F25C84">
              <w:rPr>
                <w:rFonts w:ascii="Times New Roman" w:hAnsi="Times New Roman" w:cs="Times New Roman"/>
                <w:i/>
                <w:iCs/>
              </w:rPr>
              <w:t>doc. Ing. Alena Klapalová, Ph.D.</w:t>
            </w:r>
          </w:p>
        </w:tc>
        <w:tc>
          <w:tcPr>
            <w:tcW w:w="4418" w:type="dxa"/>
          </w:tcPr>
          <w:p w14:paraId="7CC2E889" w14:textId="2EC22427" w:rsidR="002F3368" w:rsidRPr="00A050AF" w:rsidRDefault="002F3368" w:rsidP="002F3368">
            <w:pPr>
              <w:tabs>
                <w:tab w:val="left" w:pos="2235"/>
              </w:tabs>
              <w:rPr>
                <w:rFonts w:ascii="Times New Roman" w:hAnsi="Times New Roman" w:cs="Times New Roman"/>
                <w:sz w:val="22"/>
                <w:szCs w:val="22"/>
              </w:rPr>
            </w:pPr>
            <w:r>
              <w:rPr>
                <w:rFonts w:ascii="Times New Roman" w:hAnsi="Times New Roman" w:cs="Times New Roman"/>
                <w:sz w:val="22"/>
                <w:szCs w:val="22"/>
              </w:rPr>
              <w:t>Člen oborové rady</w:t>
            </w:r>
          </w:p>
        </w:tc>
      </w:tr>
      <w:tr w:rsidR="002F3368" w:rsidRPr="00A050AF" w14:paraId="3664C9BD" w14:textId="77777777" w:rsidTr="001145C1">
        <w:trPr>
          <w:trHeight w:val="356"/>
        </w:trPr>
        <w:tc>
          <w:tcPr>
            <w:tcW w:w="4418" w:type="dxa"/>
          </w:tcPr>
          <w:p w14:paraId="2400D4ED" w14:textId="68F1AB41" w:rsidR="002F3368" w:rsidRPr="00A050AF" w:rsidRDefault="002F3368" w:rsidP="002F3368">
            <w:pPr>
              <w:rPr>
                <w:rFonts w:ascii="Times New Roman" w:hAnsi="Times New Roman" w:cs="Times New Roman"/>
                <w:b/>
                <w:sz w:val="22"/>
                <w:szCs w:val="22"/>
              </w:rPr>
            </w:pPr>
            <w:r w:rsidRPr="00F25C84">
              <w:rPr>
                <w:rFonts w:ascii="Times New Roman" w:hAnsi="Times New Roman" w:cs="Times New Roman"/>
                <w:i/>
                <w:iCs/>
              </w:rPr>
              <w:t>doc. Ing. Petr Pirožek, Ph.D.</w:t>
            </w:r>
          </w:p>
        </w:tc>
        <w:tc>
          <w:tcPr>
            <w:tcW w:w="4418" w:type="dxa"/>
          </w:tcPr>
          <w:p w14:paraId="4EF55FB0" w14:textId="1A43DA92" w:rsidR="002F3368" w:rsidRPr="00A050AF" w:rsidRDefault="002F3368" w:rsidP="002F3368">
            <w:pPr>
              <w:tabs>
                <w:tab w:val="left" w:pos="2235"/>
              </w:tabs>
              <w:rPr>
                <w:rFonts w:ascii="Times New Roman" w:hAnsi="Times New Roman" w:cs="Times New Roman"/>
                <w:sz w:val="22"/>
                <w:szCs w:val="22"/>
              </w:rPr>
            </w:pPr>
            <w:r>
              <w:rPr>
                <w:rFonts w:ascii="Times New Roman" w:hAnsi="Times New Roman" w:cs="Times New Roman"/>
                <w:sz w:val="22"/>
                <w:szCs w:val="22"/>
              </w:rPr>
              <w:t>Člen oborové rady</w:t>
            </w:r>
          </w:p>
        </w:tc>
      </w:tr>
      <w:tr w:rsidR="002F3368" w:rsidRPr="00A050AF" w14:paraId="628CEE93" w14:textId="77777777" w:rsidTr="001145C1">
        <w:trPr>
          <w:trHeight w:val="356"/>
        </w:trPr>
        <w:tc>
          <w:tcPr>
            <w:tcW w:w="4418" w:type="dxa"/>
          </w:tcPr>
          <w:p w14:paraId="769E140C" w14:textId="3824D37A" w:rsidR="002F3368" w:rsidRPr="00A050AF" w:rsidRDefault="002F3368" w:rsidP="002F3368">
            <w:pPr>
              <w:rPr>
                <w:rFonts w:ascii="Times New Roman" w:hAnsi="Times New Roman" w:cs="Times New Roman"/>
                <w:b/>
                <w:sz w:val="22"/>
                <w:szCs w:val="22"/>
              </w:rPr>
            </w:pPr>
            <w:r w:rsidRPr="00F25C84">
              <w:rPr>
                <w:rFonts w:ascii="Times New Roman" w:hAnsi="Times New Roman" w:cs="Times New Roman"/>
                <w:i/>
                <w:iCs/>
              </w:rPr>
              <w:t>doc. Ing. Radoslav Škapa, Ph.D.</w:t>
            </w:r>
          </w:p>
        </w:tc>
        <w:tc>
          <w:tcPr>
            <w:tcW w:w="4418" w:type="dxa"/>
          </w:tcPr>
          <w:p w14:paraId="29740267" w14:textId="77D1D140" w:rsidR="002F3368" w:rsidRPr="00A050AF" w:rsidRDefault="002F3368" w:rsidP="002F3368">
            <w:pPr>
              <w:tabs>
                <w:tab w:val="left" w:pos="2235"/>
              </w:tabs>
              <w:rPr>
                <w:rFonts w:ascii="Times New Roman" w:hAnsi="Times New Roman" w:cs="Times New Roman"/>
                <w:sz w:val="22"/>
                <w:szCs w:val="22"/>
              </w:rPr>
            </w:pPr>
            <w:r>
              <w:rPr>
                <w:rFonts w:ascii="Times New Roman" w:hAnsi="Times New Roman" w:cs="Times New Roman"/>
                <w:sz w:val="22"/>
                <w:szCs w:val="22"/>
              </w:rPr>
              <w:t>Člen oborové rady</w:t>
            </w:r>
          </w:p>
        </w:tc>
      </w:tr>
      <w:tr w:rsidR="002F3368" w:rsidRPr="00A050AF" w14:paraId="63811D7E" w14:textId="77777777" w:rsidTr="001145C1">
        <w:trPr>
          <w:trHeight w:val="356"/>
        </w:trPr>
        <w:tc>
          <w:tcPr>
            <w:tcW w:w="4418" w:type="dxa"/>
          </w:tcPr>
          <w:p w14:paraId="2EB4429F" w14:textId="47556D99" w:rsidR="002F3368" w:rsidRPr="00A050AF" w:rsidRDefault="002F3368" w:rsidP="002F3368">
            <w:pPr>
              <w:rPr>
                <w:rFonts w:ascii="Times New Roman" w:hAnsi="Times New Roman" w:cs="Times New Roman"/>
                <w:b/>
              </w:rPr>
            </w:pPr>
            <w:r w:rsidRPr="00F25C84">
              <w:rPr>
                <w:rFonts w:ascii="Times New Roman" w:hAnsi="Times New Roman" w:cs="Times New Roman"/>
                <w:i/>
                <w:iCs/>
              </w:rPr>
              <w:t xml:space="preserve">doc. Ing. František </w:t>
            </w:r>
            <w:proofErr w:type="spellStart"/>
            <w:r w:rsidRPr="00F25C84">
              <w:rPr>
                <w:rFonts w:ascii="Times New Roman" w:hAnsi="Times New Roman" w:cs="Times New Roman"/>
                <w:i/>
                <w:iCs/>
              </w:rPr>
              <w:t>Bartes</w:t>
            </w:r>
            <w:proofErr w:type="spellEnd"/>
            <w:r w:rsidRPr="00F25C84">
              <w:rPr>
                <w:rFonts w:ascii="Times New Roman" w:hAnsi="Times New Roman" w:cs="Times New Roman"/>
                <w:i/>
                <w:iCs/>
              </w:rPr>
              <w:t>, CSc.</w:t>
            </w:r>
          </w:p>
        </w:tc>
        <w:tc>
          <w:tcPr>
            <w:tcW w:w="4418" w:type="dxa"/>
          </w:tcPr>
          <w:p w14:paraId="546C8D9A" w14:textId="335A6F68" w:rsidR="002F3368" w:rsidRPr="00A050AF" w:rsidRDefault="002F3368" w:rsidP="002F3368">
            <w:pPr>
              <w:tabs>
                <w:tab w:val="left" w:pos="2235"/>
              </w:tabs>
              <w:rPr>
                <w:rFonts w:ascii="Times New Roman" w:hAnsi="Times New Roman" w:cs="Times New Roman"/>
              </w:rPr>
            </w:pPr>
            <w:r>
              <w:rPr>
                <w:rFonts w:ascii="Times New Roman" w:hAnsi="Times New Roman" w:cs="Times New Roman"/>
                <w:sz w:val="22"/>
                <w:szCs w:val="22"/>
              </w:rPr>
              <w:t>Člen oborové rady</w:t>
            </w:r>
          </w:p>
        </w:tc>
      </w:tr>
      <w:tr w:rsidR="002F3368" w:rsidRPr="00A050AF" w14:paraId="16C47A95" w14:textId="77777777" w:rsidTr="001145C1">
        <w:trPr>
          <w:trHeight w:val="356"/>
        </w:trPr>
        <w:tc>
          <w:tcPr>
            <w:tcW w:w="4418" w:type="dxa"/>
          </w:tcPr>
          <w:p w14:paraId="78B42C74" w14:textId="2F70C70B" w:rsidR="002F3368" w:rsidRPr="00A050AF" w:rsidRDefault="002F3368" w:rsidP="002F3368">
            <w:pPr>
              <w:rPr>
                <w:rFonts w:ascii="Times New Roman" w:hAnsi="Times New Roman" w:cs="Times New Roman"/>
                <w:b/>
              </w:rPr>
            </w:pPr>
            <w:r w:rsidRPr="00F25C84">
              <w:rPr>
                <w:rFonts w:ascii="Times New Roman" w:hAnsi="Times New Roman" w:cs="Times New Roman"/>
                <w:i/>
                <w:iCs/>
              </w:rPr>
              <w:t>doc. PaedDr. Dana Egerová, Ph.D</w:t>
            </w:r>
            <w:r>
              <w:rPr>
                <w:rFonts w:ascii="Times New Roman" w:hAnsi="Times New Roman" w:cs="Times New Roman"/>
                <w:i/>
                <w:iCs/>
              </w:rPr>
              <w:t>.</w:t>
            </w:r>
          </w:p>
        </w:tc>
        <w:tc>
          <w:tcPr>
            <w:tcW w:w="4418" w:type="dxa"/>
          </w:tcPr>
          <w:p w14:paraId="331A65E9" w14:textId="1490B7CE" w:rsidR="002F3368" w:rsidRPr="00A050AF" w:rsidRDefault="002F3368" w:rsidP="002F3368">
            <w:pPr>
              <w:tabs>
                <w:tab w:val="left" w:pos="2235"/>
              </w:tabs>
              <w:rPr>
                <w:rFonts w:ascii="Times New Roman" w:hAnsi="Times New Roman" w:cs="Times New Roman"/>
              </w:rPr>
            </w:pPr>
            <w:r>
              <w:rPr>
                <w:rFonts w:ascii="Times New Roman" w:hAnsi="Times New Roman" w:cs="Times New Roman"/>
              </w:rPr>
              <w:t>Omluvena</w:t>
            </w:r>
          </w:p>
        </w:tc>
      </w:tr>
      <w:tr w:rsidR="002F3368" w:rsidRPr="00A050AF" w14:paraId="48F58E70" w14:textId="77777777" w:rsidTr="001145C1">
        <w:trPr>
          <w:trHeight w:val="356"/>
        </w:trPr>
        <w:tc>
          <w:tcPr>
            <w:tcW w:w="4418" w:type="dxa"/>
          </w:tcPr>
          <w:p w14:paraId="4945B4CF" w14:textId="0EE82644" w:rsidR="002F3368" w:rsidRPr="00A050AF" w:rsidRDefault="002F3368" w:rsidP="002F3368">
            <w:pPr>
              <w:rPr>
                <w:rFonts w:ascii="Times New Roman" w:hAnsi="Times New Roman" w:cs="Times New Roman"/>
                <w:b/>
              </w:rPr>
            </w:pPr>
            <w:r w:rsidRPr="00F25C84">
              <w:rPr>
                <w:rFonts w:ascii="Times New Roman" w:hAnsi="Times New Roman" w:cs="Times New Roman"/>
                <w:i/>
                <w:iCs/>
              </w:rPr>
              <w:t>doc. PhDr. Ing. Aleš Gregar, CSc.</w:t>
            </w:r>
          </w:p>
        </w:tc>
        <w:tc>
          <w:tcPr>
            <w:tcW w:w="4418" w:type="dxa"/>
          </w:tcPr>
          <w:p w14:paraId="12365207" w14:textId="7B10BCAA" w:rsidR="002F3368" w:rsidRPr="00A050AF" w:rsidRDefault="002F3368" w:rsidP="002F3368">
            <w:pPr>
              <w:tabs>
                <w:tab w:val="left" w:pos="2235"/>
              </w:tabs>
              <w:rPr>
                <w:rFonts w:ascii="Times New Roman" w:hAnsi="Times New Roman" w:cs="Times New Roman"/>
              </w:rPr>
            </w:pPr>
            <w:r>
              <w:rPr>
                <w:rFonts w:ascii="Times New Roman" w:hAnsi="Times New Roman" w:cs="Times New Roman"/>
                <w:sz w:val="22"/>
                <w:szCs w:val="22"/>
              </w:rPr>
              <w:t>Člen oborové rady</w:t>
            </w:r>
          </w:p>
        </w:tc>
      </w:tr>
      <w:tr w:rsidR="002F3368" w:rsidRPr="00A050AF" w14:paraId="7DFFD31C" w14:textId="77777777" w:rsidTr="001145C1">
        <w:trPr>
          <w:trHeight w:val="356"/>
        </w:trPr>
        <w:tc>
          <w:tcPr>
            <w:tcW w:w="4418" w:type="dxa"/>
          </w:tcPr>
          <w:p w14:paraId="578251A9" w14:textId="4C22CE47" w:rsidR="002F3368" w:rsidRPr="00A050AF" w:rsidRDefault="002F3368" w:rsidP="002F3368">
            <w:pPr>
              <w:rPr>
                <w:rFonts w:ascii="Times New Roman" w:hAnsi="Times New Roman" w:cs="Times New Roman"/>
                <w:b/>
              </w:rPr>
            </w:pPr>
            <w:r w:rsidRPr="00F25C84">
              <w:rPr>
                <w:rFonts w:ascii="Times New Roman" w:hAnsi="Times New Roman" w:cs="Times New Roman"/>
                <w:i/>
                <w:iCs/>
              </w:rPr>
              <w:t>doc. RNDr. Lenka Komárková, Ph.D.</w:t>
            </w:r>
          </w:p>
        </w:tc>
        <w:tc>
          <w:tcPr>
            <w:tcW w:w="4418" w:type="dxa"/>
          </w:tcPr>
          <w:p w14:paraId="3D83A28D" w14:textId="6E5051D5" w:rsidR="002F3368" w:rsidRPr="00A050AF" w:rsidRDefault="002F3368" w:rsidP="002F3368">
            <w:pPr>
              <w:tabs>
                <w:tab w:val="left" w:pos="2235"/>
              </w:tabs>
              <w:rPr>
                <w:rFonts w:ascii="Times New Roman" w:hAnsi="Times New Roman" w:cs="Times New Roman"/>
              </w:rPr>
            </w:pPr>
            <w:r>
              <w:rPr>
                <w:rFonts w:ascii="Times New Roman" w:hAnsi="Times New Roman" w:cs="Times New Roman"/>
                <w:sz w:val="22"/>
                <w:szCs w:val="22"/>
              </w:rPr>
              <w:t>Člen oborové rady</w:t>
            </w:r>
          </w:p>
        </w:tc>
      </w:tr>
      <w:tr w:rsidR="002F3368" w:rsidRPr="00A050AF" w14:paraId="6A29293F" w14:textId="77777777" w:rsidTr="001145C1">
        <w:trPr>
          <w:trHeight w:val="356"/>
        </w:trPr>
        <w:tc>
          <w:tcPr>
            <w:tcW w:w="4418" w:type="dxa"/>
          </w:tcPr>
          <w:p w14:paraId="3110BFA4" w14:textId="1A6042A1" w:rsidR="002F3368" w:rsidRPr="00A050AF" w:rsidRDefault="002F3368" w:rsidP="002F3368">
            <w:pPr>
              <w:rPr>
                <w:rFonts w:ascii="Times New Roman" w:hAnsi="Times New Roman" w:cs="Times New Roman"/>
                <w:b/>
              </w:rPr>
            </w:pPr>
            <w:r w:rsidRPr="00F25C84">
              <w:rPr>
                <w:rFonts w:ascii="Times New Roman" w:hAnsi="Times New Roman" w:cs="Times New Roman"/>
                <w:i/>
                <w:iCs/>
              </w:rPr>
              <w:t>doc. Ing. et Ing. Lea Kubíčková, Ph.D.</w:t>
            </w:r>
          </w:p>
        </w:tc>
        <w:tc>
          <w:tcPr>
            <w:tcW w:w="4418" w:type="dxa"/>
          </w:tcPr>
          <w:p w14:paraId="6A94D12A" w14:textId="79E8E3D7" w:rsidR="002F3368" w:rsidRPr="00A050AF" w:rsidRDefault="002F3368" w:rsidP="002F3368">
            <w:pPr>
              <w:tabs>
                <w:tab w:val="left" w:pos="2235"/>
              </w:tabs>
              <w:rPr>
                <w:rFonts w:ascii="Times New Roman" w:hAnsi="Times New Roman" w:cs="Times New Roman"/>
              </w:rPr>
            </w:pPr>
            <w:r>
              <w:rPr>
                <w:rFonts w:ascii="Times New Roman" w:hAnsi="Times New Roman" w:cs="Times New Roman"/>
                <w:sz w:val="22"/>
                <w:szCs w:val="22"/>
              </w:rPr>
              <w:t>Člen oborové rady</w:t>
            </w:r>
          </w:p>
        </w:tc>
      </w:tr>
      <w:tr w:rsidR="002F3368" w:rsidRPr="00A050AF" w14:paraId="5818D43D" w14:textId="77777777" w:rsidTr="001145C1">
        <w:trPr>
          <w:trHeight w:val="356"/>
        </w:trPr>
        <w:tc>
          <w:tcPr>
            <w:tcW w:w="4418" w:type="dxa"/>
          </w:tcPr>
          <w:p w14:paraId="10D5ECBF" w14:textId="7679A8A3" w:rsidR="002F3368" w:rsidRPr="00A050AF" w:rsidRDefault="002F3368" w:rsidP="002F3368">
            <w:pPr>
              <w:rPr>
                <w:rFonts w:ascii="Times New Roman" w:hAnsi="Times New Roman" w:cs="Times New Roman"/>
                <w:b/>
              </w:rPr>
            </w:pPr>
            <w:r w:rsidRPr="00F25C84">
              <w:rPr>
                <w:rFonts w:ascii="Times New Roman" w:hAnsi="Times New Roman" w:cs="Times New Roman"/>
                <w:i/>
                <w:iCs/>
              </w:rPr>
              <w:t>prof. Ing. Helena Majdúchová, CSc.</w:t>
            </w:r>
          </w:p>
        </w:tc>
        <w:tc>
          <w:tcPr>
            <w:tcW w:w="4418" w:type="dxa"/>
          </w:tcPr>
          <w:p w14:paraId="79E81920" w14:textId="34476708" w:rsidR="002F3368" w:rsidRPr="00A050AF" w:rsidRDefault="002F3368" w:rsidP="002F3368">
            <w:pPr>
              <w:tabs>
                <w:tab w:val="left" w:pos="2235"/>
              </w:tabs>
              <w:rPr>
                <w:rFonts w:ascii="Times New Roman" w:hAnsi="Times New Roman" w:cs="Times New Roman"/>
              </w:rPr>
            </w:pPr>
            <w:r>
              <w:rPr>
                <w:rFonts w:ascii="Times New Roman" w:hAnsi="Times New Roman" w:cs="Times New Roman"/>
              </w:rPr>
              <w:t>Omluvena</w:t>
            </w:r>
          </w:p>
        </w:tc>
      </w:tr>
      <w:tr w:rsidR="002F3368" w:rsidRPr="00A050AF" w14:paraId="591CB85B" w14:textId="77777777" w:rsidTr="001145C1">
        <w:trPr>
          <w:trHeight w:val="356"/>
        </w:trPr>
        <w:tc>
          <w:tcPr>
            <w:tcW w:w="4418" w:type="dxa"/>
          </w:tcPr>
          <w:p w14:paraId="013D0792" w14:textId="32487473" w:rsidR="002F3368" w:rsidRPr="00A050AF" w:rsidRDefault="002F3368" w:rsidP="002F3368">
            <w:pPr>
              <w:rPr>
                <w:rFonts w:ascii="Times New Roman" w:hAnsi="Times New Roman" w:cs="Times New Roman"/>
                <w:b/>
              </w:rPr>
            </w:pPr>
            <w:r w:rsidRPr="00F25C84">
              <w:rPr>
                <w:rFonts w:ascii="Times New Roman" w:hAnsi="Times New Roman" w:cs="Times New Roman"/>
                <w:i/>
                <w:iCs/>
              </w:rPr>
              <w:t>doc. Ing. Tomáš Meluzín, Ph.D.</w:t>
            </w:r>
          </w:p>
        </w:tc>
        <w:tc>
          <w:tcPr>
            <w:tcW w:w="4418" w:type="dxa"/>
          </w:tcPr>
          <w:p w14:paraId="1D5821FD" w14:textId="20A831C0" w:rsidR="002F3368" w:rsidRPr="00A050AF" w:rsidRDefault="002F3368" w:rsidP="002F3368">
            <w:pPr>
              <w:tabs>
                <w:tab w:val="left" w:pos="2235"/>
              </w:tabs>
              <w:rPr>
                <w:rFonts w:ascii="Times New Roman" w:hAnsi="Times New Roman" w:cs="Times New Roman"/>
              </w:rPr>
            </w:pPr>
            <w:r>
              <w:rPr>
                <w:rFonts w:ascii="Times New Roman" w:hAnsi="Times New Roman" w:cs="Times New Roman"/>
              </w:rPr>
              <w:t>Omluven</w:t>
            </w:r>
          </w:p>
        </w:tc>
      </w:tr>
      <w:tr w:rsidR="002F3368" w:rsidRPr="00A050AF" w14:paraId="48151C46" w14:textId="77777777" w:rsidTr="001145C1">
        <w:trPr>
          <w:trHeight w:val="356"/>
        </w:trPr>
        <w:tc>
          <w:tcPr>
            <w:tcW w:w="4418" w:type="dxa"/>
          </w:tcPr>
          <w:p w14:paraId="1666F6ED" w14:textId="6F8961A6" w:rsidR="002F3368" w:rsidRPr="00A050AF" w:rsidRDefault="002F3368" w:rsidP="002F3368">
            <w:pPr>
              <w:rPr>
                <w:rFonts w:ascii="Times New Roman" w:hAnsi="Times New Roman" w:cs="Times New Roman"/>
                <w:b/>
              </w:rPr>
            </w:pPr>
            <w:r w:rsidRPr="00F25C84">
              <w:rPr>
                <w:rFonts w:ascii="Times New Roman" w:hAnsi="Times New Roman" w:cs="Times New Roman"/>
                <w:i/>
                <w:iCs/>
              </w:rPr>
              <w:t>doc. Ing. Pavel Žufan, Ph.D.</w:t>
            </w:r>
          </w:p>
        </w:tc>
        <w:tc>
          <w:tcPr>
            <w:tcW w:w="4418" w:type="dxa"/>
          </w:tcPr>
          <w:p w14:paraId="071B944E" w14:textId="0474016A" w:rsidR="002F3368" w:rsidRPr="00A050AF" w:rsidRDefault="002F3368" w:rsidP="002F3368">
            <w:pPr>
              <w:tabs>
                <w:tab w:val="left" w:pos="2235"/>
              </w:tabs>
              <w:rPr>
                <w:rFonts w:ascii="Times New Roman" w:hAnsi="Times New Roman" w:cs="Times New Roman"/>
              </w:rPr>
            </w:pPr>
            <w:r>
              <w:rPr>
                <w:rFonts w:ascii="Times New Roman" w:hAnsi="Times New Roman" w:cs="Times New Roman"/>
                <w:sz w:val="22"/>
                <w:szCs w:val="22"/>
              </w:rPr>
              <w:t>Člen oborové rady</w:t>
            </w:r>
          </w:p>
        </w:tc>
      </w:tr>
      <w:tr w:rsidR="002F3368" w:rsidRPr="00A050AF" w14:paraId="62539ABC" w14:textId="77777777" w:rsidTr="001145C1">
        <w:trPr>
          <w:trHeight w:val="356"/>
        </w:trPr>
        <w:tc>
          <w:tcPr>
            <w:tcW w:w="4418" w:type="dxa"/>
          </w:tcPr>
          <w:p w14:paraId="5A394383" w14:textId="7166E665" w:rsidR="002F3368" w:rsidRPr="00A050AF" w:rsidRDefault="002F3368" w:rsidP="002F3368">
            <w:pPr>
              <w:rPr>
                <w:rFonts w:ascii="Times New Roman" w:hAnsi="Times New Roman" w:cs="Times New Roman"/>
                <w:b/>
              </w:rPr>
            </w:pPr>
            <w:r>
              <w:rPr>
                <w:rFonts w:ascii="Times New Roman" w:hAnsi="Times New Roman" w:cs="Times New Roman"/>
                <w:i/>
                <w:iCs/>
              </w:rPr>
              <w:t>Ing. Mgr. Jakub Procházka, Ph.D.</w:t>
            </w:r>
          </w:p>
        </w:tc>
        <w:tc>
          <w:tcPr>
            <w:tcW w:w="4418" w:type="dxa"/>
          </w:tcPr>
          <w:p w14:paraId="61DFD0A1" w14:textId="13A194F3" w:rsidR="002F3368" w:rsidRPr="00A050AF" w:rsidRDefault="002F3368" w:rsidP="002F3368">
            <w:pPr>
              <w:tabs>
                <w:tab w:val="left" w:pos="2235"/>
              </w:tabs>
              <w:rPr>
                <w:rFonts w:ascii="Times New Roman" w:hAnsi="Times New Roman" w:cs="Times New Roman"/>
              </w:rPr>
            </w:pPr>
            <w:r>
              <w:rPr>
                <w:rFonts w:ascii="Times New Roman" w:hAnsi="Times New Roman" w:cs="Times New Roman"/>
              </w:rPr>
              <w:t>host</w:t>
            </w:r>
          </w:p>
        </w:tc>
      </w:tr>
    </w:tbl>
    <w:p w14:paraId="629D967F" w14:textId="77777777" w:rsidR="008F1136" w:rsidRPr="00A050AF" w:rsidRDefault="008F1136" w:rsidP="008F1136">
      <w:pPr>
        <w:rPr>
          <w:rFonts w:ascii="Times New Roman" w:hAnsi="Times New Roman" w:cs="Times New Roman"/>
          <w:i/>
        </w:rPr>
      </w:pPr>
      <w:r w:rsidRPr="00A050AF">
        <w:rPr>
          <w:rFonts w:ascii="Times New Roman" w:hAnsi="Times New Roman" w:cs="Times New Roman"/>
          <w:i/>
        </w:rPr>
        <w:t>* Doplňte řádky podle potřeby</w:t>
      </w:r>
    </w:p>
    <w:p w14:paraId="686DB126" w14:textId="2B3CCF34"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14:paraId="7299358F" w14:textId="77777777" w:rsidR="001B27B4" w:rsidRDefault="001B27B4">
      <w:pPr>
        <w:rPr>
          <w:rFonts w:ascii="Times New Roman" w:hAnsi="Times New Roman" w:cs="Times New Roman"/>
        </w:rPr>
      </w:pPr>
      <w:r>
        <w:rPr>
          <w:rFonts w:ascii="Times New Roman" w:hAnsi="Times New Roman" w:cs="Times New Roman"/>
        </w:rPr>
        <w:br w:type="page"/>
      </w:r>
    </w:p>
    <w:p w14:paraId="122C1A0E" w14:textId="54BF36F3" w:rsidR="0020745C" w:rsidRPr="00CC73CB" w:rsidRDefault="008F1136" w:rsidP="00CC73CB">
      <w:pPr>
        <w:pStyle w:val="Odstavecseseznamem"/>
        <w:numPr>
          <w:ilvl w:val="0"/>
          <w:numId w:val="27"/>
        </w:numPr>
        <w:jc w:val="both"/>
        <w:rPr>
          <w:rFonts w:ascii="Times New Roman" w:hAnsi="Times New Roman" w:cs="Times New Roman"/>
          <w:i/>
          <w:iCs/>
        </w:rPr>
      </w:pPr>
      <w:r w:rsidRPr="548B9DDD">
        <w:rPr>
          <w:rFonts w:ascii="Times New Roman" w:hAnsi="Times New Roman" w:cs="Times New Roman"/>
          <w:i/>
          <w:iCs/>
        </w:rPr>
        <w:lastRenderedPageBreak/>
        <w:t xml:space="preserve">Popište </w:t>
      </w:r>
      <w:r w:rsidR="003965D2" w:rsidRPr="548B9DDD">
        <w:rPr>
          <w:rFonts w:ascii="Times New Roman" w:hAnsi="Times New Roman" w:cs="Times New Roman"/>
          <w:i/>
          <w:iCs/>
        </w:rPr>
        <w:t xml:space="preserve">podstatné a nepodstatné </w:t>
      </w:r>
      <w:r w:rsidRPr="548B9DDD">
        <w:rPr>
          <w:rFonts w:ascii="Times New Roman" w:hAnsi="Times New Roman" w:cs="Times New Roman"/>
          <w:i/>
          <w:iCs/>
        </w:rPr>
        <w:t>změny, ke kterým došl</w:t>
      </w:r>
      <w:r w:rsidR="005578DB" w:rsidRPr="548B9DDD">
        <w:rPr>
          <w:rFonts w:ascii="Times New Roman" w:hAnsi="Times New Roman" w:cs="Times New Roman"/>
          <w:i/>
          <w:iCs/>
        </w:rPr>
        <w:t>o v rámci studijního programu</w:t>
      </w:r>
      <w:r w:rsidR="003965D2" w:rsidRPr="548B9DDD">
        <w:rPr>
          <w:rFonts w:ascii="Times New Roman" w:hAnsi="Times New Roman" w:cs="Times New Roman"/>
          <w:i/>
          <w:iCs/>
        </w:rPr>
        <w:t xml:space="preserve"> za poslední hodno</w:t>
      </w:r>
      <w:r w:rsidR="002838BC" w:rsidRPr="548B9DDD">
        <w:rPr>
          <w:rFonts w:ascii="Times New Roman" w:hAnsi="Times New Roman" w:cs="Times New Roman"/>
          <w:i/>
          <w:iCs/>
        </w:rPr>
        <w:t xml:space="preserve">cené </w:t>
      </w:r>
      <w:r w:rsidR="003965D2" w:rsidRPr="548B9DDD">
        <w:rPr>
          <w:rFonts w:ascii="Times New Roman" w:hAnsi="Times New Roman" w:cs="Times New Roman"/>
          <w:i/>
          <w:iCs/>
        </w:rPr>
        <w:t>období</w:t>
      </w:r>
      <w:r w:rsidR="548B9DDD" w:rsidRPr="548B9DDD">
        <w:rPr>
          <w:rFonts w:ascii="Times New Roman" w:hAnsi="Times New Roman" w:cs="Times New Roman"/>
          <w:i/>
          <w:iCs/>
        </w:rPr>
        <w:t>.</w:t>
      </w:r>
      <w:r w:rsidR="003965D2" w:rsidRPr="548B9DDD">
        <w:rPr>
          <w:rFonts w:ascii="Times New Roman" w:hAnsi="Times New Roman" w:cs="Times New Roman"/>
          <w:i/>
          <w:iCs/>
        </w:rPr>
        <w:t xml:space="preserve"> </w:t>
      </w:r>
      <w:r w:rsidR="003965D2" w:rsidRPr="001B27B4">
        <w:rPr>
          <w:rFonts w:ascii="Times New Roman" w:hAnsi="Times New Roman" w:cs="Times New Roman"/>
          <w:i/>
          <w:iCs/>
        </w:rPr>
        <w:t>(od poslední hodnoticí schůzky či od posledního projednaného záměru rozvoje).</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384A6A">
        <w:trPr>
          <w:trHeight w:val="1833"/>
        </w:trPr>
        <w:tc>
          <w:tcPr>
            <w:tcW w:w="9209" w:type="dxa"/>
          </w:tcPr>
          <w:p w14:paraId="0CBE419C" w14:textId="2CF6E690" w:rsidR="00376C34" w:rsidRDefault="0020745C" w:rsidP="001145C1">
            <w:pPr>
              <w:rPr>
                <w:rFonts w:ascii="Times New Roman" w:hAnsi="Times New Roman" w:cs="Times New Roman"/>
                <w:i/>
                <w:iCs/>
              </w:rPr>
            </w:pPr>
            <w:r w:rsidRPr="00A050AF">
              <w:rPr>
                <w:rFonts w:ascii="Times New Roman" w:hAnsi="Times New Roman" w:cs="Times New Roman"/>
                <w:i/>
                <w:iCs/>
              </w:rPr>
              <w:t>Komentář:</w:t>
            </w:r>
            <w:r w:rsidR="00C50837">
              <w:rPr>
                <w:rFonts w:ascii="Times New Roman" w:hAnsi="Times New Roman" w:cs="Times New Roman"/>
                <w:i/>
                <w:iCs/>
              </w:rPr>
              <w:t xml:space="preserve"> </w:t>
            </w:r>
            <w:r w:rsidR="00376C34">
              <w:rPr>
                <w:rFonts w:ascii="Times New Roman" w:hAnsi="Times New Roman" w:cs="Times New Roman"/>
                <w:i/>
                <w:iCs/>
              </w:rPr>
              <w:t>Oborová rada pro program Podniková ekonomika a management se v tomto složení schází poprvé od re akreditování z oboru Ekonomika a managment.</w:t>
            </w:r>
          </w:p>
          <w:p w14:paraId="7FAAAECE" w14:textId="77777777" w:rsidR="00384A6A" w:rsidRDefault="00384A6A" w:rsidP="00384A6A">
            <w:pPr>
              <w:rPr>
                <w:rFonts w:ascii="Times New Roman" w:hAnsi="Times New Roman" w:cs="Times New Roman"/>
                <w:i/>
                <w:iCs/>
              </w:rPr>
            </w:pPr>
            <w:r w:rsidRPr="00A050AF">
              <w:rPr>
                <w:rFonts w:ascii="Times New Roman" w:hAnsi="Times New Roman" w:cs="Times New Roman"/>
                <w:i/>
                <w:iCs/>
              </w:rPr>
              <w:t>Komentář:</w:t>
            </w:r>
            <w:r>
              <w:rPr>
                <w:rFonts w:ascii="Times New Roman" w:hAnsi="Times New Roman" w:cs="Times New Roman"/>
                <w:i/>
                <w:iCs/>
              </w:rPr>
              <w:t xml:space="preserve"> Oborová rada pro program Podniková ekonomika a management se v tomto složení schází poprvé od re akreditování z oboru Ekonomika a managment.</w:t>
            </w:r>
          </w:p>
          <w:p w14:paraId="520120E0" w14:textId="77777777" w:rsidR="00384A6A" w:rsidRDefault="00384A6A" w:rsidP="00384A6A">
            <w:pPr>
              <w:rPr>
                <w:rFonts w:ascii="Times New Roman" w:hAnsi="Times New Roman" w:cs="Times New Roman"/>
                <w:i/>
                <w:iCs/>
              </w:rPr>
            </w:pPr>
            <w:r>
              <w:rPr>
                <w:rFonts w:ascii="Times New Roman" w:hAnsi="Times New Roman" w:cs="Times New Roman"/>
                <w:i/>
                <w:iCs/>
              </w:rPr>
              <w:t>V rámci tvorby nového programu došlo ke změně složení oborové rady. Členy nové oborové rady jsou:</w:t>
            </w:r>
          </w:p>
          <w:p w14:paraId="10571DF3" w14:textId="77777777" w:rsidR="00384A6A" w:rsidRPr="00F25C84" w:rsidRDefault="00384A6A" w:rsidP="00384A6A">
            <w:pPr>
              <w:rPr>
                <w:rFonts w:ascii="Times New Roman" w:hAnsi="Times New Roman" w:cs="Times New Roman"/>
                <w:b/>
                <w:bCs/>
                <w:i/>
                <w:iCs/>
              </w:rPr>
            </w:pPr>
            <w:r w:rsidRPr="00F25C84">
              <w:rPr>
                <w:rFonts w:ascii="Times New Roman" w:hAnsi="Times New Roman" w:cs="Times New Roman"/>
                <w:b/>
                <w:bCs/>
                <w:i/>
                <w:iCs/>
              </w:rPr>
              <w:t>Předseda</w:t>
            </w:r>
          </w:p>
          <w:p w14:paraId="7924AE51"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Bc. Petr Suchánek, Ph.D. </w:t>
            </w:r>
          </w:p>
          <w:p w14:paraId="0F405EBA" w14:textId="77777777" w:rsidR="00384A6A" w:rsidRPr="00F25C84" w:rsidRDefault="00384A6A" w:rsidP="00384A6A">
            <w:pPr>
              <w:rPr>
                <w:rFonts w:ascii="Times New Roman" w:hAnsi="Times New Roman" w:cs="Times New Roman"/>
                <w:b/>
                <w:bCs/>
                <w:i/>
                <w:iCs/>
              </w:rPr>
            </w:pPr>
            <w:r w:rsidRPr="00F25C84">
              <w:rPr>
                <w:rFonts w:ascii="Times New Roman" w:hAnsi="Times New Roman" w:cs="Times New Roman"/>
                <w:b/>
                <w:bCs/>
                <w:i/>
                <w:iCs/>
              </w:rPr>
              <w:t>Interní členové</w:t>
            </w:r>
          </w:p>
          <w:p w14:paraId="337EBE71"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prof. Ing. Ladislav Blažek, CSc. </w:t>
            </w:r>
          </w:p>
          <w:p w14:paraId="205CC9B9"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Ondřej Částek, Ph.D. </w:t>
            </w:r>
          </w:p>
          <w:p w14:paraId="22B37B6D"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Alena Klapalová, Ph.D. </w:t>
            </w:r>
          </w:p>
          <w:p w14:paraId="5A92C76F"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Petr Pirožek, Ph.D. </w:t>
            </w:r>
          </w:p>
          <w:p w14:paraId="4BF9C810"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Radoslav Škapa, Ph.D. </w:t>
            </w:r>
          </w:p>
          <w:p w14:paraId="487CE661" w14:textId="77777777" w:rsidR="00384A6A" w:rsidRPr="00F25C84" w:rsidRDefault="00384A6A" w:rsidP="00384A6A">
            <w:pPr>
              <w:rPr>
                <w:rFonts w:ascii="Times New Roman" w:hAnsi="Times New Roman" w:cs="Times New Roman"/>
                <w:b/>
                <w:bCs/>
                <w:i/>
                <w:iCs/>
              </w:rPr>
            </w:pPr>
            <w:r w:rsidRPr="00F25C84">
              <w:rPr>
                <w:rFonts w:ascii="Times New Roman" w:hAnsi="Times New Roman" w:cs="Times New Roman"/>
                <w:b/>
                <w:bCs/>
                <w:i/>
                <w:iCs/>
              </w:rPr>
              <w:t>Externí členové</w:t>
            </w:r>
          </w:p>
          <w:p w14:paraId="7A9EE589"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František </w:t>
            </w:r>
            <w:proofErr w:type="spellStart"/>
            <w:r w:rsidRPr="00F25C84">
              <w:rPr>
                <w:rFonts w:ascii="Times New Roman" w:hAnsi="Times New Roman" w:cs="Times New Roman"/>
                <w:i/>
                <w:iCs/>
              </w:rPr>
              <w:t>Bartes</w:t>
            </w:r>
            <w:proofErr w:type="spellEnd"/>
            <w:r w:rsidRPr="00F25C84">
              <w:rPr>
                <w:rFonts w:ascii="Times New Roman" w:hAnsi="Times New Roman" w:cs="Times New Roman"/>
                <w:i/>
                <w:iCs/>
              </w:rPr>
              <w:t xml:space="preserve">, CSc. </w:t>
            </w:r>
          </w:p>
          <w:p w14:paraId="3CD8B1DB"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PaedDr. Dana Egerová, Ph.D. </w:t>
            </w:r>
          </w:p>
          <w:p w14:paraId="602BE66A"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PhDr. Ing. Aleš Gregar, CSc. </w:t>
            </w:r>
          </w:p>
          <w:p w14:paraId="0F3351C5"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RNDr. Lenka Komárková, Ph.D. </w:t>
            </w:r>
          </w:p>
          <w:p w14:paraId="3ED49D33"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et Ing. Lea Kubíčková, Ph.D. </w:t>
            </w:r>
          </w:p>
          <w:p w14:paraId="7D9F94ED"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prof. Ing. Helena Majdúchová, CSc. </w:t>
            </w:r>
          </w:p>
          <w:p w14:paraId="6E213B69"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Tomáš Meluzín, Ph.D. </w:t>
            </w:r>
          </w:p>
          <w:p w14:paraId="0BF119F8" w14:textId="77777777" w:rsidR="00384A6A" w:rsidRDefault="00384A6A" w:rsidP="00384A6A">
            <w:pPr>
              <w:rPr>
                <w:rFonts w:ascii="Times New Roman" w:hAnsi="Times New Roman" w:cs="Times New Roman"/>
                <w:i/>
                <w:iCs/>
              </w:rPr>
            </w:pPr>
            <w:r w:rsidRPr="00F25C84">
              <w:rPr>
                <w:rFonts w:ascii="Times New Roman" w:hAnsi="Times New Roman" w:cs="Times New Roman"/>
                <w:i/>
                <w:iCs/>
              </w:rPr>
              <w:t>doc. Ing. Pavel Žufan, Ph.D.</w:t>
            </w:r>
          </w:p>
          <w:p w14:paraId="3B7DE515" w14:textId="77777777" w:rsidR="00384A6A" w:rsidRDefault="00384A6A" w:rsidP="00384A6A">
            <w:pPr>
              <w:rPr>
                <w:rFonts w:ascii="Times New Roman" w:hAnsi="Times New Roman" w:cs="Times New Roman"/>
                <w:b/>
                <w:bCs/>
                <w:i/>
                <w:iCs/>
              </w:rPr>
            </w:pPr>
            <w:r w:rsidRPr="00F25C84">
              <w:rPr>
                <w:rFonts w:ascii="Times New Roman" w:hAnsi="Times New Roman" w:cs="Times New Roman"/>
                <w:b/>
                <w:bCs/>
                <w:i/>
                <w:iCs/>
              </w:rPr>
              <w:t>Nově byli také schváleni školitelé programu Podniková ekonomika a management:</w:t>
            </w:r>
          </w:p>
          <w:p w14:paraId="67CA33FD"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Univ.-</w:t>
            </w:r>
            <w:proofErr w:type="gramStart"/>
            <w:r w:rsidRPr="00F25C84">
              <w:rPr>
                <w:rFonts w:ascii="Times New Roman" w:hAnsi="Times New Roman" w:cs="Times New Roman"/>
                <w:i/>
                <w:iCs/>
              </w:rPr>
              <w:t>Prof.</w:t>
            </w:r>
            <w:proofErr w:type="gramEnd"/>
            <w:r w:rsidRPr="00F25C84">
              <w:rPr>
                <w:rFonts w:ascii="Times New Roman" w:hAnsi="Times New Roman" w:cs="Times New Roman"/>
                <w:i/>
                <w:iCs/>
              </w:rPr>
              <w:t xml:space="preserve"> Mag. Dr. Rainer Born </w:t>
            </w:r>
          </w:p>
          <w:p w14:paraId="53395730"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Ondřej Částek, Ph.D. </w:t>
            </w:r>
          </w:p>
          <w:p w14:paraId="59D2A3F4"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Alena Klapalová, Ph.D. </w:t>
            </w:r>
          </w:p>
          <w:p w14:paraId="00E8A77A"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lastRenderedPageBreak/>
              <w:t xml:space="preserve">doc. Mgr. Maria Králová, Ph.D. </w:t>
            </w:r>
          </w:p>
          <w:p w14:paraId="786DB302"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Petr Pirožek, Ph.D. </w:t>
            </w:r>
          </w:p>
          <w:p w14:paraId="23793CB4" w14:textId="77777777" w:rsidR="00384A6A" w:rsidRPr="00F25C84" w:rsidRDefault="00384A6A" w:rsidP="00384A6A">
            <w:pPr>
              <w:rPr>
                <w:rFonts w:ascii="Times New Roman" w:hAnsi="Times New Roman" w:cs="Times New Roman"/>
                <w:i/>
                <w:iCs/>
              </w:rPr>
            </w:pPr>
            <w:r w:rsidRPr="00F25C84">
              <w:rPr>
                <w:rFonts w:ascii="Times New Roman" w:hAnsi="Times New Roman" w:cs="Times New Roman"/>
                <w:i/>
                <w:iCs/>
              </w:rPr>
              <w:t xml:space="preserve">doc. Ing. Bc. Petr Suchánek, Ph.D. </w:t>
            </w:r>
          </w:p>
          <w:p w14:paraId="5B6EEE0D" w14:textId="245C18CA" w:rsidR="0020745C" w:rsidRPr="00A050AF" w:rsidRDefault="00384A6A" w:rsidP="00384A6A">
            <w:pPr>
              <w:rPr>
                <w:rFonts w:ascii="Times New Roman" w:hAnsi="Times New Roman" w:cs="Times New Roman"/>
                <w:i/>
                <w:iCs/>
              </w:rPr>
            </w:pPr>
            <w:r w:rsidRPr="00F25C84">
              <w:rPr>
                <w:rFonts w:ascii="Times New Roman" w:hAnsi="Times New Roman" w:cs="Times New Roman"/>
                <w:i/>
                <w:iCs/>
              </w:rPr>
              <w:t>doc. Ing. Radoslav Škapa, Ph.D.</w:t>
            </w:r>
          </w:p>
        </w:tc>
      </w:tr>
    </w:tbl>
    <w:p w14:paraId="02C4BA28" w14:textId="77777777" w:rsidR="001B27B4" w:rsidRPr="00A050AF" w:rsidRDefault="001B27B4" w:rsidP="0022526B">
      <w:pPr>
        <w:rPr>
          <w:rFonts w:ascii="Times New Roman" w:hAnsi="Times New Roman" w:cs="Times New Roman"/>
          <w:i/>
          <w:iCs/>
        </w:rPr>
      </w:pPr>
    </w:p>
    <w:p w14:paraId="793371D0" w14:textId="7BE024D3" w:rsidR="003D4415" w:rsidRPr="00A050AF" w:rsidRDefault="0090266D" w:rsidP="00CC73CB">
      <w:pPr>
        <w:pStyle w:val="Nadpis3"/>
        <w:numPr>
          <w:ilvl w:val="0"/>
          <w:numId w:val="27"/>
        </w:numPr>
        <w:jc w:val="both"/>
        <w:rPr>
          <w:rFonts w:ascii="Times New Roman" w:hAnsi="Times New Roman" w:cs="Times New Roman"/>
        </w:rPr>
      </w:pPr>
      <w:r w:rsidRPr="0090266D">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90266D">
        <w:trPr>
          <w:trHeight w:val="2543"/>
        </w:trPr>
        <w:tc>
          <w:tcPr>
            <w:tcW w:w="9209" w:type="dxa"/>
          </w:tcPr>
          <w:p w14:paraId="20AB2B20" w14:textId="767380C0" w:rsidR="00376C34" w:rsidRDefault="00D64AAD" w:rsidP="001145C1">
            <w:pPr>
              <w:rPr>
                <w:rFonts w:ascii="Times New Roman" w:hAnsi="Times New Roman" w:cs="Times New Roman"/>
                <w:i/>
                <w:iCs/>
              </w:rPr>
            </w:pPr>
            <w:r w:rsidRPr="00A050AF">
              <w:rPr>
                <w:rFonts w:ascii="Times New Roman" w:hAnsi="Times New Roman" w:cs="Times New Roman"/>
                <w:i/>
                <w:iCs/>
              </w:rPr>
              <w:t>Komentář:</w:t>
            </w:r>
            <w:r w:rsidR="00C50837">
              <w:rPr>
                <w:rFonts w:ascii="Times New Roman" w:hAnsi="Times New Roman" w:cs="Times New Roman"/>
                <w:i/>
                <w:iCs/>
              </w:rPr>
              <w:t xml:space="preserve"> </w:t>
            </w:r>
            <w:r w:rsidR="00376C34">
              <w:rPr>
                <w:rFonts w:ascii="Times New Roman" w:hAnsi="Times New Roman" w:cs="Times New Roman"/>
                <w:i/>
                <w:iCs/>
              </w:rPr>
              <w:t xml:space="preserve">Cíle programu vycházení z akreditačních materiálů nového programu Podniková ekonomika a management. </w:t>
            </w:r>
          </w:p>
          <w:p w14:paraId="5A8CB067" w14:textId="77777777" w:rsidR="00732107" w:rsidRDefault="00732107" w:rsidP="00732107">
            <w:pPr>
              <w:jc w:val="both"/>
              <w:rPr>
                <w:sz w:val="20"/>
                <w:szCs w:val="20"/>
              </w:rPr>
            </w:pPr>
            <w:r>
              <w:rPr>
                <w:sz w:val="20"/>
                <w:szCs w:val="20"/>
              </w:rPr>
              <w:t>Cílem studia je zabezpečení dalšího odborného růstu absolventů magisterského studia ekonomického zaměření se zájmem o podnikovou ekonomiku a management, a to zejména na základě osvojování metod vědecké práce, prohlubování teoretických poznatků a přístupů, rozvíjení schopnosti efektivně využívat rozsáhlé informační fondy teoretického a faktografického charakteru a rozvíjení schopnosti samostatně řešit odborné problémy z oblasti podnikové ekonomiky a managementu, a to s důrazem na komplexnost a teoretické zdůvodnění daných řešení.</w:t>
            </w:r>
          </w:p>
          <w:p w14:paraId="62583EE0" w14:textId="0F186A3B" w:rsidR="00732107" w:rsidRDefault="00732107" w:rsidP="00732107">
            <w:pPr>
              <w:jc w:val="both"/>
              <w:rPr>
                <w:sz w:val="20"/>
                <w:szCs w:val="20"/>
              </w:rPr>
            </w:pPr>
            <w:r>
              <w:rPr>
                <w:sz w:val="20"/>
                <w:szCs w:val="20"/>
              </w:rPr>
              <w:t>Cíle se daří plnit. Studenti rozvíjí své schopnosti a dovednosti v rámci specifického výzkumu, do kterého jsou zapojování a který také vedou (od druhého ročníku studia). Někteří studenti participují také na externích projektech katedry (GAČR, HORIZON 2020), nicméně zapojení těchto studentů je slabší, zejména díky tomu, že dosud je většina těchto studentů externích.</w:t>
            </w:r>
          </w:p>
          <w:p w14:paraId="6E7100F2" w14:textId="77777777" w:rsidR="00732107" w:rsidRPr="00EC5B6D" w:rsidRDefault="00732107" w:rsidP="00732107">
            <w:pPr>
              <w:spacing w:after="0" w:line="240" w:lineRule="auto"/>
              <w:jc w:val="both"/>
              <w:rPr>
                <w:rFonts w:cs="Arial"/>
                <w:sz w:val="20"/>
                <w:szCs w:val="20"/>
              </w:rPr>
            </w:pPr>
            <w:r>
              <w:rPr>
                <w:sz w:val="20"/>
                <w:szCs w:val="20"/>
              </w:rPr>
              <w:t xml:space="preserve">Plán rozvoje byl stanoven obecně a vychází z úprav nově akreditovaného studijního programu, které lze shrnout </w:t>
            </w:r>
            <w:r w:rsidRPr="00EC5B6D">
              <w:rPr>
                <w:sz w:val="20"/>
                <w:szCs w:val="20"/>
              </w:rPr>
              <w:t xml:space="preserve">následovně. </w:t>
            </w:r>
            <w:r w:rsidRPr="00EC5B6D">
              <w:rPr>
                <w:rFonts w:cs="Arial"/>
                <w:sz w:val="20"/>
                <w:szCs w:val="20"/>
              </w:rPr>
              <w:t>Studijní program má posílit schopnosti doktorandů:</w:t>
            </w:r>
          </w:p>
          <w:p w14:paraId="003E4180" w14:textId="77777777" w:rsidR="00732107" w:rsidRPr="00EC5B6D" w:rsidRDefault="00732107" w:rsidP="00732107">
            <w:pPr>
              <w:pStyle w:val="Odstavecseseznamem"/>
              <w:numPr>
                <w:ilvl w:val="0"/>
                <w:numId w:val="29"/>
              </w:numPr>
              <w:spacing w:after="0" w:line="240" w:lineRule="auto"/>
              <w:jc w:val="both"/>
              <w:rPr>
                <w:rFonts w:cs="Arial"/>
                <w:sz w:val="20"/>
                <w:szCs w:val="20"/>
              </w:rPr>
            </w:pPr>
            <w:r w:rsidRPr="00EC5B6D">
              <w:rPr>
                <w:rFonts w:cs="Arial"/>
                <w:sz w:val="20"/>
                <w:szCs w:val="20"/>
              </w:rPr>
              <w:t>aplikovat pokročilé kvantitativních a zejména kvalitativních metody při řešení vědeckých problémů,</w:t>
            </w:r>
          </w:p>
          <w:p w14:paraId="6F636918" w14:textId="77777777" w:rsidR="00732107" w:rsidRPr="00EC5B6D" w:rsidRDefault="00732107" w:rsidP="00732107">
            <w:pPr>
              <w:pStyle w:val="Odstavecseseznamem"/>
              <w:numPr>
                <w:ilvl w:val="0"/>
                <w:numId w:val="29"/>
              </w:numPr>
              <w:spacing w:after="0" w:line="240" w:lineRule="auto"/>
              <w:jc w:val="both"/>
              <w:rPr>
                <w:rFonts w:cs="Arial"/>
                <w:sz w:val="20"/>
                <w:szCs w:val="20"/>
              </w:rPr>
            </w:pPr>
            <w:r w:rsidRPr="00EC5B6D">
              <w:rPr>
                <w:rFonts w:cs="Arial"/>
                <w:sz w:val="20"/>
                <w:szCs w:val="20"/>
              </w:rPr>
              <w:t>analyzovat teoretické a empirické poznatky v mezinárodním rozměru,</w:t>
            </w:r>
          </w:p>
          <w:p w14:paraId="53C3B442" w14:textId="77777777" w:rsidR="00732107" w:rsidRPr="00EC5B6D" w:rsidRDefault="00732107" w:rsidP="00732107">
            <w:pPr>
              <w:pStyle w:val="Odstavecseseznamem"/>
              <w:numPr>
                <w:ilvl w:val="0"/>
                <w:numId w:val="29"/>
              </w:numPr>
              <w:spacing w:after="0" w:line="240" w:lineRule="auto"/>
              <w:jc w:val="both"/>
              <w:rPr>
                <w:rFonts w:cs="Arial"/>
                <w:sz w:val="20"/>
                <w:szCs w:val="20"/>
              </w:rPr>
            </w:pPr>
            <w:r w:rsidRPr="00EC5B6D">
              <w:rPr>
                <w:rFonts w:cs="Arial"/>
                <w:sz w:val="20"/>
                <w:szCs w:val="20"/>
              </w:rPr>
              <w:t>hlouběji pochopit problematiku reálné praxe.</w:t>
            </w:r>
          </w:p>
          <w:p w14:paraId="15E7177A" w14:textId="77777777" w:rsidR="00732107" w:rsidRPr="00EC5B6D" w:rsidRDefault="00732107" w:rsidP="00732107">
            <w:pPr>
              <w:spacing w:after="0" w:line="240" w:lineRule="auto"/>
              <w:jc w:val="both"/>
              <w:rPr>
                <w:rFonts w:cs="Arial"/>
                <w:sz w:val="20"/>
                <w:szCs w:val="20"/>
              </w:rPr>
            </w:pPr>
            <w:r w:rsidRPr="00EC5B6D">
              <w:rPr>
                <w:rFonts w:cs="Arial"/>
                <w:sz w:val="20"/>
                <w:szCs w:val="20"/>
              </w:rPr>
              <w:t>Hlavní část realizace těchto úprav má spočívat v:</w:t>
            </w:r>
          </w:p>
          <w:p w14:paraId="5D7C7271" w14:textId="77777777" w:rsidR="00732107" w:rsidRPr="00EC5B6D" w:rsidRDefault="00732107" w:rsidP="00732107">
            <w:pPr>
              <w:pStyle w:val="Odstavecseseznamem"/>
              <w:numPr>
                <w:ilvl w:val="0"/>
                <w:numId w:val="30"/>
              </w:numPr>
              <w:spacing w:after="0" w:line="240" w:lineRule="auto"/>
              <w:jc w:val="both"/>
              <w:rPr>
                <w:rFonts w:cs="Arial"/>
                <w:sz w:val="20"/>
                <w:szCs w:val="20"/>
              </w:rPr>
            </w:pPr>
            <w:r w:rsidRPr="00EC5B6D">
              <w:rPr>
                <w:rFonts w:cs="Arial"/>
                <w:sz w:val="20"/>
                <w:szCs w:val="20"/>
              </w:rPr>
              <w:t>posílení výuky metodologie a jejího důsledného využívání při zpracování disertačních prací,</w:t>
            </w:r>
          </w:p>
          <w:p w14:paraId="0A3F5210" w14:textId="77777777" w:rsidR="00732107" w:rsidRPr="00EC5B6D" w:rsidRDefault="00732107" w:rsidP="00732107">
            <w:pPr>
              <w:pStyle w:val="Odstavecseseznamem"/>
              <w:numPr>
                <w:ilvl w:val="0"/>
                <w:numId w:val="30"/>
              </w:numPr>
              <w:spacing w:after="0" w:line="240" w:lineRule="auto"/>
              <w:jc w:val="both"/>
              <w:rPr>
                <w:rFonts w:cs="Arial"/>
                <w:sz w:val="20"/>
                <w:szCs w:val="20"/>
              </w:rPr>
            </w:pPr>
            <w:r w:rsidRPr="00EC5B6D">
              <w:rPr>
                <w:rFonts w:cs="Arial"/>
                <w:sz w:val="20"/>
                <w:szCs w:val="20"/>
              </w:rPr>
              <w:t>dalším prohloubení faktické spolupráce s kvalitními zahraničními univerzitami,</w:t>
            </w:r>
          </w:p>
          <w:p w14:paraId="3A3BF0B3" w14:textId="77777777" w:rsidR="00732107" w:rsidRPr="00DB307F" w:rsidRDefault="00732107" w:rsidP="00732107">
            <w:pPr>
              <w:pStyle w:val="Odstavecseseznamem"/>
              <w:numPr>
                <w:ilvl w:val="0"/>
                <w:numId w:val="30"/>
              </w:numPr>
              <w:spacing w:after="0" w:line="240" w:lineRule="auto"/>
              <w:jc w:val="both"/>
              <w:rPr>
                <w:rFonts w:ascii="Times New Roman" w:hAnsi="Times New Roman" w:cs="Times New Roman"/>
                <w:i/>
                <w:iCs/>
              </w:rPr>
            </w:pPr>
            <w:r w:rsidRPr="00EC5B6D">
              <w:rPr>
                <w:rFonts w:cs="Arial"/>
                <w:sz w:val="20"/>
                <w:szCs w:val="20"/>
              </w:rPr>
              <w:t>rozvinutí systému spolupráce s podniky a dalšími organizacemi v praxi.</w:t>
            </w:r>
          </w:p>
          <w:p w14:paraId="288DE868" w14:textId="77777777" w:rsidR="00732107" w:rsidRDefault="00732107" w:rsidP="00732107">
            <w:pPr>
              <w:spacing w:after="0" w:line="240" w:lineRule="auto"/>
              <w:jc w:val="both"/>
              <w:rPr>
                <w:rFonts w:cs="Times New Roman"/>
                <w:iCs/>
                <w:sz w:val="20"/>
                <w:szCs w:val="20"/>
              </w:rPr>
            </w:pPr>
          </w:p>
          <w:p w14:paraId="77FEB043" w14:textId="6F719A98" w:rsidR="00D64AAD" w:rsidRPr="00A050AF" w:rsidRDefault="00732107" w:rsidP="0039138E">
            <w:pPr>
              <w:rPr>
                <w:rFonts w:ascii="Times New Roman" w:hAnsi="Times New Roman" w:cs="Times New Roman"/>
                <w:i/>
                <w:iCs/>
              </w:rPr>
            </w:pPr>
            <w:r>
              <w:rPr>
                <w:rFonts w:cs="Times New Roman"/>
                <w:iCs/>
                <w:sz w:val="20"/>
                <w:szCs w:val="20"/>
              </w:rPr>
              <w:t xml:space="preserve">Plán rozvoje se daří plnit především v oblasti aplikace pokročilých výzkumných metod prostřednictvím řešení výzkumných úkolů. Ve všech </w:t>
            </w:r>
            <w:proofErr w:type="gramStart"/>
            <w:r>
              <w:rPr>
                <w:rFonts w:cs="Times New Roman"/>
                <w:iCs/>
                <w:sz w:val="20"/>
                <w:szCs w:val="20"/>
              </w:rPr>
              <w:t>případech  není</w:t>
            </w:r>
            <w:proofErr w:type="gramEnd"/>
            <w:r>
              <w:rPr>
                <w:rFonts w:cs="Times New Roman"/>
                <w:iCs/>
                <w:sz w:val="20"/>
                <w:szCs w:val="20"/>
              </w:rPr>
              <w:t xml:space="preserve"> problém s uplatněním mezinárodního rozměru a pochopení reálné praxe díky tomu, že většina studentů přichází z praxe a zkušeností ze své domovské země, kterou aplikuje a komparuje se zkušeností v ČR. S akreditací nového studijního programu byla také posílena výuka metodologie, kterou je však ještě potřeba doladit s ohledem na různorodé požadavky studentů, způsobené různorodostí témat a výzkumných designů. Postupně se také prohlubuje spoluprá</w:t>
            </w:r>
            <w:r w:rsidR="0039138E">
              <w:rPr>
                <w:rFonts w:cs="Times New Roman"/>
                <w:iCs/>
                <w:sz w:val="20"/>
                <w:szCs w:val="20"/>
              </w:rPr>
              <w:t xml:space="preserve">ce se zahraničními univerzitami a podniky díky kontaktům </w:t>
            </w:r>
            <w:r w:rsidR="00D63409">
              <w:rPr>
                <w:rFonts w:cs="Times New Roman"/>
                <w:iCs/>
                <w:sz w:val="20"/>
                <w:szCs w:val="20"/>
              </w:rPr>
              <w:t xml:space="preserve">zahraničních </w:t>
            </w:r>
            <w:r w:rsidR="0039138E">
              <w:rPr>
                <w:rFonts w:cs="Times New Roman"/>
                <w:iCs/>
                <w:sz w:val="20"/>
                <w:szCs w:val="20"/>
              </w:rPr>
              <w:t>studentů</w:t>
            </w:r>
            <w:r>
              <w:rPr>
                <w:rFonts w:cs="Times New Roman"/>
                <w:iCs/>
                <w:sz w:val="20"/>
                <w:szCs w:val="20"/>
              </w:rPr>
              <w:t>.</w:t>
            </w: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06321292"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w:t>
      </w:r>
      <w:r w:rsidR="00682D24">
        <w:rPr>
          <w:rFonts w:ascii="Times New Roman" w:hAnsi="Times New Roman" w:cs="Times New Roman"/>
          <w:i/>
          <w:iCs/>
          <w:color w:val="808080" w:themeColor="background1" w:themeShade="80"/>
          <w:sz w:val="20"/>
          <w:szCs w:val="20"/>
        </w:rPr>
        <w:t>doktorské</w:t>
      </w:r>
      <w:r w:rsidR="00AC03DA" w:rsidRPr="00B231F7">
        <w:rPr>
          <w:rFonts w:ascii="Times New Roman" w:hAnsi="Times New Roman" w:cs="Times New Roman"/>
          <w:i/>
          <w:iCs/>
          <w:color w:val="808080" w:themeColor="background1" w:themeShade="80"/>
          <w:sz w:val="20"/>
          <w:szCs w:val="20"/>
        </w:rPr>
        <w:t xml:space="preserve">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90266D">
        <w:trPr>
          <w:trHeight w:val="2825"/>
        </w:trPr>
        <w:tc>
          <w:tcPr>
            <w:tcW w:w="9209" w:type="dxa"/>
          </w:tcPr>
          <w:p w14:paraId="2356CD44" w14:textId="77777777" w:rsidR="00376C34" w:rsidRDefault="0020745C" w:rsidP="001145C1">
            <w:pPr>
              <w:rPr>
                <w:rFonts w:ascii="Times New Roman" w:hAnsi="Times New Roman" w:cs="Times New Roman"/>
                <w:i/>
                <w:iCs/>
              </w:rPr>
            </w:pPr>
            <w:r w:rsidRPr="00A050AF">
              <w:rPr>
                <w:rFonts w:ascii="Times New Roman" w:hAnsi="Times New Roman" w:cs="Times New Roman"/>
                <w:i/>
                <w:iCs/>
              </w:rPr>
              <w:lastRenderedPageBreak/>
              <w:t>Komentář:</w:t>
            </w:r>
            <w:r w:rsidR="00C50837">
              <w:rPr>
                <w:rFonts w:ascii="Times New Roman" w:hAnsi="Times New Roman" w:cs="Times New Roman"/>
                <w:i/>
                <w:iCs/>
              </w:rPr>
              <w:t xml:space="preserve"> </w:t>
            </w:r>
          </w:p>
          <w:p w14:paraId="2E63CC41" w14:textId="035601CE" w:rsidR="00376C34" w:rsidRDefault="00384A6A" w:rsidP="001145C1">
            <w:pPr>
              <w:rPr>
                <w:rFonts w:ascii="Times New Roman" w:hAnsi="Times New Roman" w:cs="Times New Roman"/>
                <w:i/>
                <w:iCs/>
              </w:rPr>
            </w:pPr>
            <w:r>
              <w:rPr>
                <w:rFonts w:ascii="Times New Roman" w:hAnsi="Times New Roman" w:cs="Times New Roman"/>
                <w:i/>
                <w:iCs/>
              </w:rPr>
              <w:t>Anglická forma doktorského studia je novým studijním programem.</w:t>
            </w:r>
          </w:p>
          <w:p w14:paraId="1CB333D4" w14:textId="1ADDFD3E" w:rsidR="0020745C" w:rsidRDefault="00384A6A" w:rsidP="001145C1">
            <w:pPr>
              <w:rPr>
                <w:rFonts w:ascii="Times New Roman" w:hAnsi="Times New Roman" w:cs="Times New Roman"/>
                <w:i/>
                <w:iCs/>
              </w:rPr>
            </w:pPr>
            <w:r>
              <w:rPr>
                <w:rFonts w:ascii="Times New Roman" w:hAnsi="Times New Roman" w:cs="Times New Roman"/>
                <w:i/>
                <w:iCs/>
              </w:rPr>
              <w:t>Výsledky přijímacího řízení Jaro 2020:</w:t>
            </w:r>
          </w:p>
          <w:tbl>
            <w:tblPr>
              <w:tblW w:w="8372" w:type="dxa"/>
              <w:tblCellMar>
                <w:left w:w="70" w:type="dxa"/>
                <w:right w:w="70" w:type="dxa"/>
              </w:tblCellMar>
              <w:tblLook w:val="0000" w:firstRow="0" w:lastRow="0" w:firstColumn="0" w:lastColumn="0" w:noHBand="0" w:noVBand="0"/>
            </w:tblPr>
            <w:tblGrid>
              <w:gridCol w:w="2444"/>
              <w:gridCol w:w="1520"/>
              <w:gridCol w:w="1672"/>
              <w:gridCol w:w="1368"/>
              <w:gridCol w:w="1368"/>
            </w:tblGrid>
            <w:tr w:rsidR="00384A6A" w:rsidRPr="00BE14F8" w14:paraId="14FAB0A7" w14:textId="77777777" w:rsidTr="00807DD3">
              <w:trPr>
                <w:trHeight w:val="1165"/>
              </w:trPr>
              <w:tc>
                <w:tcPr>
                  <w:tcW w:w="2444" w:type="dxa"/>
                  <w:tcBorders>
                    <w:top w:val="single" w:sz="8" w:space="0" w:color="auto"/>
                    <w:left w:val="single" w:sz="8" w:space="0" w:color="auto"/>
                    <w:bottom w:val="single" w:sz="8" w:space="0" w:color="auto"/>
                    <w:right w:val="single" w:sz="8" w:space="0" w:color="auto"/>
                  </w:tcBorders>
                  <w:vAlign w:val="center"/>
                </w:tcPr>
                <w:p w14:paraId="4EB9DE02"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r w:rsidRPr="00BE14F8">
                    <w:rPr>
                      <w:rFonts w:ascii="Arial" w:hAnsi="Arial" w:cs="Arial"/>
                      <w:b w:val="0"/>
                      <w:bCs/>
                      <w:sz w:val="18"/>
                      <w:szCs w:val="18"/>
                    </w:rPr>
                    <w:t>Studijní obor</w:t>
                  </w:r>
                </w:p>
              </w:tc>
              <w:tc>
                <w:tcPr>
                  <w:tcW w:w="1520" w:type="dxa"/>
                  <w:tcBorders>
                    <w:top w:val="single" w:sz="8" w:space="0" w:color="auto"/>
                    <w:left w:val="nil"/>
                    <w:bottom w:val="single" w:sz="8" w:space="0" w:color="auto"/>
                    <w:right w:val="single" w:sz="8" w:space="0" w:color="auto"/>
                  </w:tcBorders>
                  <w:vAlign w:val="center"/>
                </w:tcPr>
                <w:p w14:paraId="4B86C06D"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sz w:val="18"/>
                      <w:szCs w:val="18"/>
                    </w:rPr>
                  </w:pPr>
                  <w:r w:rsidRPr="00BE14F8">
                    <w:rPr>
                      <w:rFonts w:ascii="Arial" w:hAnsi="Arial" w:cs="Arial"/>
                      <w:b w:val="0"/>
                      <w:sz w:val="18"/>
                      <w:szCs w:val="18"/>
                    </w:rPr>
                    <w:t xml:space="preserve">Počet </w:t>
                  </w:r>
                  <w:r w:rsidRPr="00BE14F8">
                    <w:rPr>
                      <w:rFonts w:ascii="Arial" w:hAnsi="Arial" w:cs="Arial"/>
                      <w:b w:val="0"/>
                      <w:bCs/>
                      <w:sz w:val="18"/>
                      <w:szCs w:val="18"/>
                    </w:rPr>
                    <w:t xml:space="preserve">uchazečů celkem </w:t>
                  </w:r>
                  <w:r w:rsidRPr="00BE14F8">
                    <w:rPr>
                      <w:rFonts w:ascii="Arial" w:hAnsi="Arial" w:cs="Arial"/>
                      <w:b w:val="0"/>
                      <w:sz w:val="18"/>
                      <w:szCs w:val="18"/>
                    </w:rPr>
                    <w:t>(</w:t>
                  </w:r>
                  <w:proofErr w:type="spellStart"/>
                  <w:r w:rsidRPr="00BE14F8">
                    <w:rPr>
                      <w:rFonts w:ascii="Arial" w:hAnsi="Arial" w:cs="Arial"/>
                      <w:b w:val="0"/>
                      <w:sz w:val="18"/>
                      <w:szCs w:val="18"/>
                    </w:rPr>
                    <w:t>prez</w:t>
                  </w:r>
                  <w:proofErr w:type="spellEnd"/>
                  <w:r w:rsidRPr="00BE14F8">
                    <w:rPr>
                      <w:rFonts w:ascii="Arial" w:hAnsi="Arial" w:cs="Arial"/>
                      <w:b w:val="0"/>
                      <w:sz w:val="18"/>
                      <w:szCs w:val="18"/>
                    </w:rPr>
                    <w:t>./komb. forma)</w:t>
                  </w:r>
                </w:p>
              </w:tc>
              <w:tc>
                <w:tcPr>
                  <w:tcW w:w="1672" w:type="dxa"/>
                  <w:tcBorders>
                    <w:top w:val="single" w:sz="8" w:space="0" w:color="auto"/>
                    <w:left w:val="nil"/>
                    <w:bottom w:val="single" w:sz="8" w:space="0" w:color="auto"/>
                    <w:right w:val="single" w:sz="8" w:space="0" w:color="auto"/>
                  </w:tcBorders>
                  <w:vAlign w:val="center"/>
                </w:tcPr>
                <w:p w14:paraId="0B90FD4D"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r w:rsidRPr="00BE14F8">
                    <w:rPr>
                      <w:rFonts w:ascii="Arial" w:hAnsi="Arial" w:cs="Arial"/>
                      <w:b w:val="0"/>
                      <w:bCs/>
                      <w:sz w:val="18"/>
                      <w:szCs w:val="18"/>
                    </w:rPr>
                    <w:t>Zúčastnili se přijímací zkoušky</w:t>
                  </w:r>
                </w:p>
              </w:tc>
              <w:tc>
                <w:tcPr>
                  <w:tcW w:w="1368" w:type="dxa"/>
                  <w:tcBorders>
                    <w:top w:val="single" w:sz="8" w:space="0" w:color="auto"/>
                    <w:left w:val="nil"/>
                    <w:bottom w:val="single" w:sz="8" w:space="0" w:color="auto"/>
                    <w:right w:val="single" w:sz="4" w:space="0" w:color="auto"/>
                  </w:tcBorders>
                  <w:vAlign w:val="center"/>
                </w:tcPr>
                <w:p w14:paraId="5452356F"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r w:rsidRPr="00BE14F8">
                    <w:rPr>
                      <w:rFonts w:ascii="Arial" w:hAnsi="Arial" w:cs="Arial"/>
                      <w:b w:val="0"/>
                      <w:bCs/>
                      <w:sz w:val="18"/>
                      <w:szCs w:val="18"/>
                    </w:rPr>
                    <w:t>Uspěli u přijímací zkoušky</w:t>
                  </w:r>
                </w:p>
              </w:tc>
              <w:tc>
                <w:tcPr>
                  <w:tcW w:w="1368" w:type="dxa"/>
                  <w:tcBorders>
                    <w:top w:val="single" w:sz="8" w:space="0" w:color="auto"/>
                    <w:left w:val="nil"/>
                    <w:bottom w:val="single" w:sz="8" w:space="0" w:color="auto"/>
                    <w:right w:val="single" w:sz="4" w:space="0" w:color="auto"/>
                  </w:tcBorders>
                </w:tcPr>
                <w:p w14:paraId="70D8C195"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p>
                <w:p w14:paraId="46875E4D"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p>
                <w:p w14:paraId="52397C79"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Navrženi k</w:t>
                  </w:r>
                </w:p>
                <w:p w14:paraId="02691942"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přijetí</w:t>
                  </w:r>
                  <w:r w:rsidRPr="00BE14F8">
                    <w:rPr>
                      <w:rFonts w:ascii="Arial" w:hAnsi="Arial" w:cs="Arial"/>
                      <w:b w:val="0"/>
                      <w:bCs/>
                      <w:sz w:val="18"/>
                      <w:szCs w:val="18"/>
                    </w:rPr>
                    <w:t xml:space="preserve"> </w:t>
                  </w:r>
                </w:p>
              </w:tc>
            </w:tr>
            <w:tr w:rsidR="00384A6A" w:rsidRPr="00BE14F8" w14:paraId="3A62D88C" w14:textId="77777777" w:rsidTr="00807DD3">
              <w:trPr>
                <w:trHeight w:val="265"/>
              </w:trPr>
              <w:tc>
                <w:tcPr>
                  <w:tcW w:w="2444" w:type="dxa"/>
                  <w:tcBorders>
                    <w:top w:val="nil"/>
                    <w:left w:val="single" w:sz="8" w:space="0" w:color="auto"/>
                    <w:bottom w:val="single" w:sz="8" w:space="0" w:color="auto"/>
                    <w:right w:val="single" w:sz="8" w:space="0" w:color="auto"/>
                  </w:tcBorders>
                  <w:vAlign w:val="bottom"/>
                </w:tcPr>
                <w:p w14:paraId="7057A892"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 xml:space="preserve">Business </w:t>
                  </w:r>
                  <w:proofErr w:type="spellStart"/>
                  <w:r>
                    <w:rPr>
                      <w:rFonts w:ascii="Arial" w:hAnsi="Arial" w:cs="Arial"/>
                      <w:b w:val="0"/>
                      <w:sz w:val="18"/>
                      <w:szCs w:val="18"/>
                    </w:rPr>
                    <w:t>Economy</w:t>
                  </w:r>
                  <w:proofErr w:type="spellEnd"/>
                  <w:r>
                    <w:rPr>
                      <w:rFonts w:ascii="Arial" w:hAnsi="Arial" w:cs="Arial"/>
                      <w:b w:val="0"/>
                      <w:sz w:val="18"/>
                      <w:szCs w:val="18"/>
                    </w:rPr>
                    <w:t xml:space="preserve"> and</w:t>
                  </w:r>
                  <w:r w:rsidRPr="00BE14F8">
                    <w:rPr>
                      <w:rFonts w:ascii="Arial" w:hAnsi="Arial" w:cs="Arial"/>
                      <w:b w:val="0"/>
                      <w:sz w:val="18"/>
                      <w:szCs w:val="18"/>
                    </w:rPr>
                    <w:t> management</w:t>
                  </w:r>
                </w:p>
              </w:tc>
              <w:tc>
                <w:tcPr>
                  <w:tcW w:w="1520" w:type="dxa"/>
                  <w:tcBorders>
                    <w:top w:val="nil"/>
                    <w:left w:val="nil"/>
                    <w:bottom w:val="single" w:sz="8" w:space="0" w:color="auto"/>
                    <w:right w:val="single" w:sz="8" w:space="0" w:color="auto"/>
                  </w:tcBorders>
                  <w:vAlign w:val="center"/>
                </w:tcPr>
                <w:p w14:paraId="6DEAD8D4"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1</w:t>
                  </w:r>
                  <w:r w:rsidRPr="00BE14F8">
                    <w:rPr>
                      <w:rFonts w:ascii="Arial" w:hAnsi="Arial" w:cs="Arial"/>
                      <w:b w:val="0"/>
                      <w:bCs/>
                      <w:sz w:val="18"/>
                      <w:szCs w:val="18"/>
                    </w:rPr>
                    <w:t xml:space="preserve"> (</w:t>
                  </w:r>
                  <w:r>
                    <w:rPr>
                      <w:rFonts w:ascii="Arial" w:hAnsi="Arial" w:cs="Arial"/>
                      <w:b w:val="0"/>
                      <w:bCs/>
                      <w:sz w:val="18"/>
                      <w:szCs w:val="18"/>
                    </w:rPr>
                    <w:t>1</w:t>
                  </w:r>
                  <w:r w:rsidRPr="00BE14F8">
                    <w:rPr>
                      <w:rFonts w:ascii="Arial" w:hAnsi="Arial" w:cs="Arial"/>
                      <w:b w:val="0"/>
                      <w:bCs/>
                      <w:sz w:val="18"/>
                      <w:szCs w:val="18"/>
                    </w:rPr>
                    <w:t>/</w:t>
                  </w:r>
                  <w:r>
                    <w:rPr>
                      <w:rFonts w:ascii="Arial" w:hAnsi="Arial" w:cs="Arial"/>
                      <w:b w:val="0"/>
                      <w:bCs/>
                      <w:sz w:val="18"/>
                      <w:szCs w:val="18"/>
                    </w:rPr>
                    <w:t>0</w:t>
                  </w:r>
                  <w:r w:rsidRPr="00BE14F8">
                    <w:rPr>
                      <w:rFonts w:ascii="Arial" w:hAnsi="Arial" w:cs="Arial"/>
                      <w:b w:val="0"/>
                      <w:bCs/>
                      <w:sz w:val="18"/>
                      <w:szCs w:val="18"/>
                    </w:rPr>
                    <w:t>)</w:t>
                  </w:r>
                </w:p>
              </w:tc>
              <w:tc>
                <w:tcPr>
                  <w:tcW w:w="1672" w:type="dxa"/>
                  <w:tcBorders>
                    <w:top w:val="nil"/>
                    <w:left w:val="nil"/>
                    <w:bottom w:val="single" w:sz="8" w:space="0" w:color="auto"/>
                    <w:right w:val="single" w:sz="8" w:space="0" w:color="auto"/>
                  </w:tcBorders>
                  <w:vAlign w:val="center"/>
                </w:tcPr>
                <w:p w14:paraId="658D3D84"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1</w:t>
                  </w:r>
                </w:p>
              </w:tc>
              <w:tc>
                <w:tcPr>
                  <w:tcW w:w="1368" w:type="dxa"/>
                  <w:tcBorders>
                    <w:top w:val="nil"/>
                    <w:left w:val="nil"/>
                    <w:bottom w:val="single" w:sz="8" w:space="0" w:color="auto"/>
                    <w:right w:val="single" w:sz="4" w:space="0" w:color="auto"/>
                  </w:tcBorders>
                  <w:noWrap/>
                  <w:vAlign w:val="center"/>
                </w:tcPr>
                <w:p w14:paraId="767DDE92"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1</w:t>
                  </w:r>
                </w:p>
              </w:tc>
              <w:tc>
                <w:tcPr>
                  <w:tcW w:w="1368" w:type="dxa"/>
                  <w:tcBorders>
                    <w:top w:val="nil"/>
                    <w:left w:val="nil"/>
                    <w:bottom w:val="single" w:sz="8" w:space="0" w:color="auto"/>
                    <w:right w:val="single" w:sz="4" w:space="0" w:color="auto"/>
                  </w:tcBorders>
                  <w:vAlign w:val="center"/>
                </w:tcPr>
                <w:p w14:paraId="55D07D46" w14:textId="77777777" w:rsidR="00384A6A" w:rsidRPr="00BE14F8"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1</w:t>
                  </w:r>
                </w:p>
              </w:tc>
            </w:tr>
          </w:tbl>
          <w:p w14:paraId="670A4FF8" w14:textId="76BE5D8F" w:rsidR="00384A6A" w:rsidRDefault="00384A6A" w:rsidP="001145C1">
            <w:pPr>
              <w:rPr>
                <w:rFonts w:ascii="Times New Roman" w:hAnsi="Times New Roman" w:cs="Times New Roman"/>
                <w:i/>
                <w:iCs/>
              </w:rPr>
            </w:pPr>
          </w:p>
          <w:p w14:paraId="387C4DC8" w14:textId="067DAFF3" w:rsidR="00384A6A" w:rsidRDefault="00384A6A" w:rsidP="00384A6A">
            <w:pPr>
              <w:rPr>
                <w:rFonts w:ascii="Times New Roman" w:hAnsi="Times New Roman" w:cs="Times New Roman"/>
                <w:i/>
                <w:iCs/>
              </w:rPr>
            </w:pPr>
            <w:r>
              <w:rPr>
                <w:rFonts w:ascii="Times New Roman" w:hAnsi="Times New Roman" w:cs="Times New Roman"/>
                <w:i/>
                <w:iCs/>
              </w:rPr>
              <w:t>Výsledky přijímacího řízení Podzim 2020:</w:t>
            </w:r>
          </w:p>
          <w:tbl>
            <w:tblPr>
              <w:tblW w:w="8370" w:type="dxa"/>
              <w:tblCellMar>
                <w:left w:w="70" w:type="dxa"/>
                <w:right w:w="70" w:type="dxa"/>
              </w:tblCellMar>
              <w:tblLook w:val="04A0" w:firstRow="1" w:lastRow="0" w:firstColumn="1" w:lastColumn="0" w:noHBand="0" w:noVBand="1"/>
            </w:tblPr>
            <w:tblGrid>
              <w:gridCol w:w="2443"/>
              <w:gridCol w:w="1520"/>
              <w:gridCol w:w="1671"/>
              <w:gridCol w:w="1368"/>
              <w:gridCol w:w="1368"/>
            </w:tblGrid>
            <w:tr w:rsidR="00384A6A" w14:paraId="6509E6E1" w14:textId="77777777" w:rsidTr="00384A6A">
              <w:trPr>
                <w:trHeight w:val="1165"/>
              </w:trPr>
              <w:tc>
                <w:tcPr>
                  <w:tcW w:w="2443" w:type="dxa"/>
                  <w:tcBorders>
                    <w:top w:val="single" w:sz="8" w:space="0" w:color="auto"/>
                    <w:left w:val="single" w:sz="8" w:space="0" w:color="auto"/>
                    <w:bottom w:val="single" w:sz="8" w:space="0" w:color="auto"/>
                    <w:right w:val="single" w:sz="8" w:space="0" w:color="auto"/>
                  </w:tcBorders>
                  <w:vAlign w:val="center"/>
                  <w:hideMark/>
                </w:tcPr>
                <w:p w14:paraId="51932C44"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Studijní program</w:t>
                  </w:r>
                </w:p>
              </w:tc>
              <w:tc>
                <w:tcPr>
                  <w:tcW w:w="1520" w:type="dxa"/>
                  <w:tcBorders>
                    <w:top w:val="single" w:sz="8" w:space="0" w:color="auto"/>
                    <w:left w:val="nil"/>
                    <w:bottom w:val="single" w:sz="8" w:space="0" w:color="auto"/>
                    <w:right w:val="single" w:sz="8" w:space="0" w:color="auto"/>
                  </w:tcBorders>
                  <w:vAlign w:val="center"/>
                  <w:hideMark/>
                </w:tcPr>
                <w:p w14:paraId="1615FDB4" w14:textId="77777777" w:rsidR="00384A6A"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 xml:space="preserve">Počet </w:t>
                  </w:r>
                  <w:r>
                    <w:rPr>
                      <w:rFonts w:ascii="Arial" w:hAnsi="Arial" w:cs="Arial"/>
                      <w:b w:val="0"/>
                      <w:bCs/>
                      <w:sz w:val="18"/>
                      <w:szCs w:val="18"/>
                    </w:rPr>
                    <w:t xml:space="preserve">uchazečů celkem </w:t>
                  </w:r>
                  <w:r>
                    <w:rPr>
                      <w:rFonts w:ascii="Arial" w:hAnsi="Arial" w:cs="Arial"/>
                      <w:b w:val="0"/>
                      <w:sz w:val="18"/>
                      <w:szCs w:val="18"/>
                    </w:rPr>
                    <w:t>(</w:t>
                  </w:r>
                  <w:proofErr w:type="spellStart"/>
                  <w:r>
                    <w:rPr>
                      <w:rFonts w:ascii="Arial" w:hAnsi="Arial" w:cs="Arial"/>
                      <w:b w:val="0"/>
                      <w:sz w:val="18"/>
                      <w:szCs w:val="18"/>
                    </w:rPr>
                    <w:t>prez</w:t>
                  </w:r>
                  <w:proofErr w:type="spellEnd"/>
                  <w:r>
                    <w:rPr>
                      <w:rFonts w:ascii="Arial" w:hAnsi="Arial" w:cs="Arial"/>
                      <w:b w:val="0"/>
                      <w:sz w:val="18"/>
                      <w:szCs w:val="18"/>
                    </w:rPr>
                    <w:t>./komb. forma)</w:t>
                  </w:r>
                </w:p>
              </w:tc>
              <w:tc>
                <w:tcPr>
                  <w:tcW w:w="1671" w:type="dxa"/>
                  <w:tcBorders>
                    <w:top w:val="single" w:sz="8" w:space="0" w:color="auto"/>
                    <w:left w:val="nil"/>
                    <w:bottom w:val="single" w:sz="8" w:space="0" w:color="auto"/>
                    <w:right w:val="single" w:sz="8" w:space="0" w:color="auto"/>
                  </w:tcBorders>
                  <w:vAlign w:val="center"/>
                  <w:hideMark/>
                </w:tcPr>
                <w:p w14:paraId="64B2A36D"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Zúčastnili se přijímací zkoušky</w:t>
                  </w:r>
                </w:p>
              </w:tc>
              <w:tc>
                <w:tcPr>
                  <w:tcW w:w="1368" w:type="dxa"/>
                  <w:tcBorders>
                    <w:top w:val="single" w:sz="8" w:space="0" w:color="auto"/>
                    <w:left w:val="nil"/>
                    <w:bottom w:val="single" w:sz="8" w:space="0" w:color="auto"/>
                    <w:right w:val="single" w:sz="4" w:space="0" w:color="auto"/>
                  </w:tcBorders>
                  <w:vAlign w:val="center"/>
                  <w:hideMark/>
                </w:tcPr>
                <w:p w14:paraId="34347FEA"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Uspěli u přijímací zkoušky</w:t>
                  </w:r>
                </w:p>
              </w:tc>
              <w:tc>
                <w:tcPr>
                  <w:tcW w:w="1368" w:type="dxa"/>
                  <w:tcBorders>
                    <w:top w:val="single" w:sz="8" w:space="0" w:color="auto"/>
                    <w:left w:val="nil"/>
                    <w:bottom w:val="single" w:sz="8" w:space="0" w:color="auto"/>
                    <w:right w:val="single" w:sz="4" w:space="0" w:color="auto"/>
                  </w:tcBorders>
                </w:tcPr>
                <w:p w14:paraId="5D1BFC63"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p>
                <w:p w14:paraId="15AE4DA4"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p>
                <w:p w14:paraId="5AE540BA"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Navrženi k</w:t>
                  </w:r>
                </w:p>
                <w:p w14:paraId="27F10998"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 xml:space="preserve">přijetí </w:t>
                  </w:r>
                </w:p>
              </w:tc>
            </w:tr>
            <w:tr w:rsidR="00384A6A" w14:paraId="48F4039C" w14:textId="77777777" w:rsidTr="00384A6A">
              <w:trPr>
                <w:trHeight w:val="265"/>
              </w:trPr>
              <w:tc>
                <w:tcPr>
                  <w:tcW w:w="2443" w:type="dxa"/>
                  <w:tcBorders>
                    <w:top w:val="nil"/>
                    <w:left w:val="single" w:sz="8" w:space="0" w:color="auto"/>
                    <w:bottom w:val="single" w:sz="8" w:space="0" w:color="auto"/>
                    <w:right w:val="single" w:sz="8" w:space="0" w:color="auto"/>
                  </w:tcBorders>
                  <w:vAlign w:val="bottom"/>
                  <w:hideMark/>
                </w:tcPr>
                <w:p w14:paraId="5D5D9429" w14:textId="77777777" w:rsidR="00384A6A"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 xml:space="preserve">Business </w:t>
                  </w:r>
                  <w:proofErr w:type="spellStart"/>
                  <w:r>
                    <w:rPr>
                      <w:rFonts w:ascii="Arial" w:hAnsi="Arial" w:cs="Arial"/>
                      <w:b w:val="0"/>
                      <w:sz w:val="18"/>
                      <w:szCs w:val="18"/>
                    </w:rPr>
                    <w:t>Economy</w:t>
                  </w:r>
                  <w:proofErr w:type="spellEnd"/>
                  <w:r>
                    <w:rPr>
                      <w:rFonts w:ascii="Arial" w:hAnsi="Arial" w:cs="Arial"/>
                      <w:b w:val="0"/>
                      <w:sz w:val="18"/>
                      <w:szCs w:val="18"/>
                    </w:rPr>
                    <w:t xml:space="preserve"> and management</w:t>
                  </w:r>
                </w:p>
              </w:tc>
              <w:tc>
                <w:tcPr>
                  <w:tcW w:w="1520" w:type="dxa"/>
                  <w:tcBorders>
                    <w:top w:val="nil"/>
                    <w:left w:val="nil"/>
                    <w:bottom w:val="single" w:sz="8" w:space="0" w:color="auto"/>
                    <w:right w:val="single" w:sz="8" w:space="0" w:color="auto"/>
                  </w:tcBorders>
                  <w:vAlign w:val="center"/>
                  <w:hideMark/>
                </w:tcPr>
                <w:p w14:paraId="6A09D7F0" w14:textId="77777777" w:rsidR="00384A6A" w:rsidRDefault="00384A6A" w:rsidP="000E2509">
                  <w:pPr>
                    <w:pStyle w:val="Vcdopisu"/>
                    <w:framePr w:hSpace="141" w:wrap="around" w:vAnchor="text" w:hAnchor="margin" w:y="69"/>
                    <w:spacing w:before="0" w:after="0" w:line="240" w:lineRule="auto"/>
                    <w:rPr>
                      <w:rFonts w:ascii="Arial" w:hAnsi="Arial" w:cs="Arial"/>
                      <w:b w:val="0"/>
                      <w:bCs/>
                      <w:sz w:val="18"/>
                      <w:szCs w:val="18"/>
                    </w:rPr>
                  </w:pPr>
                  <w:r>
                    <w:rPr>
                      <w:rFonts w:ascii="Arial" w:hAnsi="Arial" w:cs="Arial"/>
                      <w:b w:val="0"/>
                      <w:bCs/>
                      <w:sz w:val="18"/>
                      <w:szCs w:val="18"/>
                    </w:rPr>
                    <w:t>6 (3/3)</w:t>
                  </w:r>
                </w:p>
              </w:tc>
              <w:tc>
                <w:tcPr>
                  <w:tcW w:w="1671" w:type="dxa"/>
                  <w:tcBorders>
                    <w:top w:val="nil"/>
                    <w:left w:val="nil"/>
                    <w:bottom w:val="single" w:sz="8" w:space="0" w:color="auto"/>
                    <w:right w:val="single" w:sz="8" w:space="0" w:color="auto"/>
                  </w:tcBorders>
                  <w:vAlign w:val="center"/>
                  <w:hideMark/>
                </w:tcPr>
                <w:p w14:paraId="16ADF35F" w14:textId="77777777" w:rsidR="00384A6A"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6</w:t>
                  </w:r>
                </w:p>
              </w:tc>
              <w:tc>
                <w:tcPr>
                  <w:tcW w:w="1368" w:type="dxa"/>
                  <w:tcBorders>
                    <w:top w:val="nil"/>
                    <w:left w:val="nil"/>
                    <w:bottom w:val="single" w:sz="8" w:space="0" w:color="auto"/>
                    <w:right w:val="single" w:sz="4" w:space="0" w:color="auto"/>
                  </w:tcBorders>
                  <w:noWrap/>
                  <w:vAlign w:val="center"/>
                  <w:hideMark/>
                </w:tcPr>
                <w:p w14:paraId="2A5E4D8B" w14:textId="77777777" w:rsidR="00384A6A"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2</w:t>
                  </w:r>
                </w:p>
              </w:tc>
              <w:tc>
                <w:tcPr>
                  <w:tcW w:w="1368" w:type="dxa"/>
                  <w:tcBorders>
                    <w:top w:val="nil"/>
                    <w:left w:val="nil"/>
                    <w:bottom w:val="single" w:sz="8" w:space="0" w:color="auto"/>
                    <w:right w:val="single" w:sz="4" w:space="0" w:color="auto"/>
                  </w:tcBorders>
                  <w:vAlign w:val="center"/>
                  <w:hideMark/>
                </w:tcPr>
                <w:p w14:paraId="7ED192A7" w14:textId="77777777" w:rsidR="00384A6A" w:rsidRDefault="00384A6A" w:rsidP="000E2509">
                  <w:pPr>
                    <w:pStyle w:val="Vcdopisu"/>
                    <w:framePr w:hSpace="141" w:wrap="around" w:vAnchor="text" w:hAnchor="margin" w:y="69"/>
                    <w:spacing w:before="0" w:after="0" w:line="240" w:lineRule="auto"/>
                    <w:rPr>
                      <w:rFonts w:ascii="Arial" w:hAnsi="Arial" w:cs="Arial"/>
                      <w:b w:val="0"/>
                      <w:sz w:val="18"/>
                      <w:szCs w:val="18"/>
                    </w:rPr>
                  </w:pPr>
                  <w:r>
                    <w:rPr>
                      <w:rFonts w:ascii="Arial" w:hAnsi="Arial" w:cs="Arial"/>
                      <w:b w:val="0"/>
                      <w:sz w:val="18"/>
                      <w:szCs w:val="18"/>
                    </w:rPr>
                    <w:t>2</w:t>
                  </w:r>
                </w:p>
              </w:tc>
            </w:tr>
          </w:tbl>
          <w:p w14:paraId="21D81AEB" w14:textId="77777777" w:rsidR="0020745C" w:rsidRPr="00A050AF" w:rsidRDefault="0020745C" w:rsidP="001145C1">
            <w:pPr>
              <w:rPr>
                <w:rFonts w:ascii="Times New Roman" w:hAnsi="Times New Roman" w:cs="Times New Roman"/>
                <w:i/>
                <w:iCs/>
              </w:rPr>
            </w:pPr>
          </w:p>
        </w:tc>
      </w:tr>
    </w:tbl>
    <w:p w14:paraId="1DB990CA" w14:textId="606CCF14" w:rsidR="0022526B" w:rsidRDefault="0022526B" w:rsidP="0020745C">
      <w:pPr>
        <w:rPr>
          <w:rFonts w:ascii="Times New Roman" w:hAnsi="Times New Roman" w:cs="Times New Roman"/>
        </w:rPr>
      </w:pPr>
    </w:p>
    <w:p w14:paraId="49510CB4" w14:textId="6EDB11BF" w:rsidR="001B27B4" w:rsidRDefault="001B27B4"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2856"/>
        <w:gridCol w:w="2576"/>
        <w:gridCol w:w="3777"/>
      </w:tblGrid>
      <w:tr w:rsidR="003965D2" w:rsidRPr="00F57F43" w14:paraId="15799843" w14:textId="77777777" w:rsidTr="00973DEF">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2856"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1145C1">
            <w:pPr>
              <w:jc w:val="left"/>
              <w:textAlignment w:val="center"/>
              <w:rPr>
                <w:rFonts w:ascii="Times New Roman" w:eastAsia="Times New Roman" w:hAnsi="Times New Roman"/>
              </w:rPr>
            </w:pPr>
            <w:r w:rsidRPr="003965D2">
              <w:rPr>
                <w:rFonts w:ascii="Times New Roman" w:eastAsia="Times New Roman" w:hAnsi="Times New Roman"/>
              </w:rPr>
              <w:t>Cíl rozvoje studijního programu</w:t>
            </w:r>
          </w:p>
        </w:tc>
        <w:tc>
          <w:tcPr>
            <w:tcW w:w="2576" w:type="dxa"/>
            <w:tcBorders>
              <w:top w:val="single" w:sz="4" w:space="0" w:color="auto"/>
              <w:left w:val="single" w:sz="4" w:space="0" w:color="auto"/>
              <w:bottom w:val="single" w:sz="4" w:space="0" w:color="auto"/>
              <w:right w:val="single" w:sz="4" w:space="0" w:color="auto"/>
            </w:tcBorders>
            <w:vAlign w:val="center"/>
          </w:tcPr>
          <w:p w14:paraId="79AD9BC3" w14:textId="77777777" w:rsidR="003965D2" w:rsidRPr="003965D2" w:rsidRDefault="003965D2"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 cíli</w:t>
            </w:r>
          </w:p>
        </w:tc>
        <w:tc>
          <w:tcPr>
            <w:tcW w:w="3777"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973DEF" w:rsidRPr="00C53A30" w14:paraId="267A247B" w14:textId="77777777" w:rsidTr="00973DE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2D1C8568" w:rsidR="00973DEF" w:rsidRPr="003965D2" w:rsidRDefault="00973DEF" w:rsidP="001145C1">
            <w:pPr>
              <w:jc w:val="left"/>
              <w:textAlignment w:val="center"/>
              <w:rPr>
                <w:rFonts w:ascii="Times New Roman" w:eastAsia="Times New Roman" w:hAnsi="Times New Roman"/>
              </w:rPr>
            </w:pPr>
            <w:r>
              <w:rPr>
                <w:rFonts w:ascii="Times New Roman" w:eastAsia="Times New Roman" w:hAnsi="Times New Roman"/>
              </w:rPr>
              <w:t>Participace studentů na výzkumech katedry (ať externích či interních).</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3A36BE13" w:rsidR="00973DEF" w:rsidRPr="003965D2" w:rsidRDefault="00973DEF"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Začleňování doktorských studentů do stávajících řešitelských týmů, iniciace vzniku nových výzkumných týmů z řad doktorandů (pro SV).</w:t>
            </w:r>
          </w:p>
        </w:tc>
        <w:tc>
          <w:tcPr>
            <w:tcW w:w="3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6126A9D4" w:rsidR="00973DEF" w:rsidRPr="003965D2" w:rsidRDefault="00973DEF"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Každoročně, s ohledem na stávající zapojení studentů a vypisované výzvy.</w:t>
            </w:r>
          </w:p>
        </w:tc>
      </w:tr>
      <w:tr w:rsidR="00973DEF" w14:paraId="6C8362B2" w14:textId="77777777" w:rsidTr="00973DEF">
        <w:trPr>
          <w:trHeight w:val="302"/>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tcPr>
          <w:p w14:paraId="36D653D5" w14:textId="234E1C6F" w:rsidR="00973DEF" w:rsidRPr="003965D2" w:rsidRDefault="00973DEF" w:rsidP="001145C1">
            <w:pPr>
              <w:jc w:val="left"/>
              <w:textAlignment w:val="center"/>
              <w:rPr>
                <w:rFonts w:ascii="Times New Roman" w:eastAsia="Times New Roman" w:hAnsi="Times New Roman"/>
              </w:rPr>
            </w:pPr>
            <w:r>
              <w:rPr>
                <w:rFonts w:ascii="Times New Roman" w:eastAsia="Times New Roman" w:hAnsi="Times New Roman"/>
              </w:rPr>
              <w:t>Participace studentů na projektech aplikovaného (smluvního) výzkumu.</w:t>
            </w:r>
          </w:p>
        </w:tc>
        <w:tc>
          <w:tcPr>
            <w:tcW w:w="2576" w:type="dxa"/>
            <w:tcBorders>
              <w:top w:val="single" w:sz="4" w:space="0" w:color="auto"/>
              <w:left w:val="single" w:sz="4" w:space="0" w:color="auto"/>
              <w:bottom w:val="single" w:sz="4" w:space="0" w:color="auto"/>
              <w:right w:val="single" w:sz="4" w:space="0" w:color="auto"/>
            </w:tcBorders>
          </w:tcPr>
          <w:p w14:paraId="575AE15A" w14:textId="06A58FD1" w:rsidR="00973DEF" w:rsidRPr="003965D2" w:rsidRDefault="00973DEF"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i/>
                <w:iCs/>
              </w:rPr>
              <w:t>Přizvání doktorských studentů do řešení těchto projektů řešiteli.</w:t>
            </w:r>
          </w:p>
        </w:tc>
        <w:tc>
          <w:tcPr>
            <w:tcW w:w="3777" w:type="dxa"/>
            <w:tcBorders>
              <w:top w:val="single" w:sz="4" w:space="0" w:color="auto"/>
              <w:left w:val="single" w:sz="4" w:space="0" w:color="auto"/>
              <w:bottom w:val="single" w:sz="4" w:space="0" w:color="auto"/>
              <w:right w:val="single" w:sz="4" w:space="0" w:color="auto"/>
            </w:tcBorders>
          </w:tcPr>
          <w:p w14:paraId="548424C4" w14:textId="188AEEF7" w:rsidR="00973DEF" w:rsidRPr="003965D2" w:rsidRDefault="00973DEF"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i/>
                <w:iCs/>
              </w:rPr>
              <w:t>Každoročně, s ohledem na stávající zapojení studentů a získání těchto výzkumů.</w:t>
            </w:r>
          </w:p>
        </w:tc>
      </w:tr>
      <w:tr w:rsidR="00973DEF" w14:paraId="243F2D36" w14:textId="77777777" w:rsidTr="00973DE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24FE2963" w:rsidR="00973DEF" w:rsidRPr="003965D2" w:rsidRDefault="00973DEF" w:rsidP="001145C1">
            <w:pPr>
              <w:jc w:val="left"/>
              <w:textAlignment w:val="center"/>
              <w:rPr>
                <w:rFonts w:ascii="Times New Roman" w:eastAsia="Times New Roman" w:hAnsi="Times New Roman"/>
              </w:rPr>
            </w:pPr>
            <w:r>
              <w:rPr>
                <w:rFonts w:ascii="Times New Roman" w:eastAsia="Times New Roman" w:hAnsi="Times New Roman"/>
              </w:rPr>
              <w:t>Absolvování stáže</w:t>
            </w:r>
          </w:p>
        </w:tc>
        <w:tc>
          <w:tcPr>
            <w:tcW w:w="2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41630CD8" w:rsidR="00973DEF" w:rsidRPr="003965D2" w:rsidRDefault="00973DEF"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i/>
              </w:rPr>
              <w:t xml:space="preserve">Oslovení </w:t>
            </w:r>
            <w:r w:rsidRPr="001B10E6">
              <w:rPr>
                <w:rFonts w:ascii="Times New Roman" w:eastAsia="Times New Roman" w:hAnsi="Times New Roman"/>
                <w:i/>
              </w:rPr>
              <w:t>partnerských univerzit</w:t>
            </w:r>
            <w:r>
              <w:rPr>
                <w:rFonts w:ascii="Times New Roman" w:eastAsia="Times New Roman" w:hAnsi="Times New Roman"/>
                <w:i/>
              </w:rPr>
              <w:t xml:space="preserve"> či podniků (v tomto případě i z ČR v případě zahraničních </w:t>
            </w:r>
            <w:proofErr w:type="spellStart"/>
            <w:r>
              <w:rPr>
                <w:rFonts w:ascii="Times New Roman" w:eastAsia="Times New Roman" w:hAnsi="Times New Roman"/>
                <w:i/>
              </w:rPr>
              <w:t>stduentů</w:t>
            </w:r>
            <w:proofErr w:type="spellEnd"/>
            <w:r>
              <w:rPr>
                <w:rFonts w:ascii="Times New Roman" w:eastAsia="Times New Roman" w:hAnsi="Times New Roman"/>
                <w:i/>
              </w:rPr>
              <w:t>),</w:t>
            </w:r>
            <w:r w:rsidRPr="001B10E6">
              <w:rPr>
                <w:rFonts w:ascii="Times New Roman" w:eastAsia="Times New Roman" w:hAnsi="Times New Roman"/>
                <w:i/>
              </w:rPr>
              <w:t xml:space="preserve"> ať už v rámci výuky nebo výzkumu</w:t>
            </w:r>
            <w:r>
              <w:rPr>
                <w:rFonts w:ascii="Times New Roman" w:eastAsia="Times New Roman" w:hAnsi="Times New Roman"/>
                <w:i/>
              </w:rPr>
              <w:t>, prostřednictvím tématu a problému zkoumaného doktorandem a zajištění financování.</w:t>
            </w:r>
          </w:p>
        </w:tc>
        <w:tc>
          <w:tcPr>
            <w:tcW w:w="3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700EAA56" w:rsidR="00973DEF" w:rsidRPr="003965D2" w:rsidRDefault="00973DEF" w:rsidP="00973DEF">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1B10E6">
              <w:rPr>
                <w:rFonts w:ascii="Times New Roman" w:eastAsia="Times New Roman" w:hAnsi="Times New Roman"/>
                <w:i/>
              </w:rPr>
              <w:t>Alespoň jednou, v rámci doktorského</w:t>
            </w:r>
            <w:r>
              <w:rPr>
                <w:rFonts w:ascii="Times New Roman" w:eastAsia="Times New Roman" w:hAnsi="Times New Roman"/>
                <w:i/>
              </w:rPr>
              <w:t xml:space="preserve"> </w:t>
            </w:r>
            <w:r w:rsidRPr="001B10E6">
              <w:rPr>
                <w:rFonts w:ascii="Times New Roman" w:eastAsia="Times New Roman" w:hAnsi="Times New Roman"/>
                <w:i/>
              </w:rPr>
              <w:t>studia, po dobu 1-3 měsíce.</w:t>
            </w:r>
          </w:p>
        </w:tc>
      </w:tr>
      <w:tr w:rsidR="003965D2" w14:paraId="0F66AC13" w14:textId="77777777" w:rsidTr="00973DEF">
        <w:trPr>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tcPr>
          <w:p w14:paraId="26B6345B" w14:textId="77777777" w:rsidR="003965D2" w:rsidRPr="003965D2" w:rsidRDefault="003965D2" w:rsidP="001145C1">
            <w:pPr>
              <w:jc w:val="left"/>
              <w:textAlignment w:val="center"/>
              <w:rPr>
                <w:rFonts w:ascii="Times New Roman" w:eastAsia="Times New Roman" w:hAnsi="Times New Roman"/>
              </w:rPr>
            </w:pPr>
          </w:p>
        </w:tc>
        <w:tc>
          <w:tcPr>
            <w:tcW w:w="2576" w:type="dxa"/>
            <w:tcBorders>
              <w:top w:val="single" w:sz="4" w:space="0" w:color="auto"/>
              <w:left w:val="single" w:sz="4" w:space="0" w:color="auto"/>
              <w:bottom w:val="single" w:sz="4" w:space="0" w:color="auto"/>
              <w:right w:val="single" w:sz="4" w:space="0" w:color="auto"/>
            </w:tcBorders>
          </w:tcPr>
          <w:p w14:paraId="37034254" w14:textId="77777777" w:rsidR="003965D2" w:rsidRPr="003965D2" w:rsidRDefault="003965D2"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3777" w:type="dxa"/>
            <w:tcBorders>
              <w:top w:val="single" w:sz="4" w:space="0" w:color="auto"/>
              <w:left w:val="single" w:sz="4" w:space="0" w:color="auto"/>
              <w:bottom w:val="single" w:sz="4" w:space="0" w:color="auto"/>
              <w:right w:val="single" w:sz="4" w:space="0" w:color="auto"/>
            </w:tcBorders>
          </w:tcPr>
          <w:p w14:paraId="13145DFF" w14:textId="77777777" w:rsidR="003965D2" w:rsidRPr="003965D2" w:rsidRDefault="003965D2"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0266D">
        <w:trPr>
          <w:trHeight w:val="1545"/>
        </w:trPr>
        <w:tc>
          <w:tcPr>
            <w:tcW w:w="9209" w:type="dxa"/>
          </w:tcPr>
          <w:p w14:paraId="777281F1" w14:textId="77777777" w:rsidR="001B27B4" w:rsidRPr="00A050AF" w:rsidRDefault="001B27B4" w:rsidP="001145C1">
            <w:pPr>
              <w:rPr>
                <w:rFonts w:ascii="Times New Roman" w:hAnsi="Times New Roman" w:cs="Times New Roman"/>
                <w:i/>
                <w:iCs/>
              </w:rPr>
            </w:pPr>
            <w:r w:rsidRPr="00A050AF">
              <w:rPr>
                <w:rFonts w:ascii="Times New Roman" w:hAnsi="Times New Roman" w:cs="Times New Roman"/>
                <w:i/>
                <w:iCs/>
              </w:rPr>
              <w:lastRenderedPageBreak/>
              <w:t>Komentář:</w:t>
            </w:r>
          </w:p>
          <w:p w14:paraId="7EEFE04D" w14:textId="77777777" w:rsidR="001B27B4" w:rsidRPr="00A050AF" w:rsidRDefault="001B27B4" w:rsidP="001145C1">
            <w:pPr>
              <w:rPr>
                <w:rFonts w:ascii="Times New Roman" w:hAnsi="Times New Roman" w:cs="Times New Roman"/>
                <w:i/>
                <w:iCs/>
              </w:rPr>
            </w:pP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6564F">
        <w:trPr>
          <w:trHeight w:val="2820"/>
        </w:trPr>
        <w:tc>
          <w:tcPr>
            <w:tcW w:w="9209" w:type="dxa"/>
          </w:tcPr>
          <w:p w14:paraId="42993A77" w14:textId="77777777" w:rsidR="003965D2" w:rsidRPr="003965D2" w:rsidRDefault="003965D2" w:rsidP="003965D2">
            <w:pPr>
              <w:rPr>
                <w:rFonts w:ascii="Times New Roman" w:hAnsi="Times New Roman" w:cs="Times New Roman"/>
                <w:i/>
                <w:iCs/>
              </w:rPr>
            </w:pPr>
            <w:r w:rsidRPr="003965D2">
              <w:rPr>
                <w:rFonts w:ascii="Times New Roman" w:hAnsi="Times New Roman" w:cs="Times New Roman"/>
                <w:i/>
                <w:iCs/>
              </w:rPr>
              <w:t>Komentář:</w:t>
            </w:r>
          </w:p>
          <w:p w14:paraId="0B64AD97" w14:textId="77777777" w:rsidR="003965D2" w:rsidRPr="003965D2" w:rsidRDefault="003965D2" w:rsidP="003965D2">
            <w:pPr>
              <w:rPr>
                <w:rFonts w:ascii="Times New Roman" w:hAnsi="Times New Roman" w:cs="Times New Roman"/>
                <w:i/>
                <w:iCs/>
              </w:rPr>
            </w:pPr>
          </w:p>
        </w:tc>
      </w:tr>
    </w:tbl>
    <w:p w14:paraId="1BD52E1E" w14:textId="77777777" w:rsidR="003965D2" w:rsidRPr="003965D2" w:rsidRDefault="003965D2" w:rsidP="003965D2">
      <w:pPr>
        <w:rPr>
          <w:rFonts w:ascii="Times New Roman" w:hAnsi="Times New Roman" w:cs="Times New Roman"/>
          <w:i/>
        </w:rPr>
      </w:pPr>
    </w:p>
    <w:p w14:paraId="6854E02E" w14:textId="676FF24E" w:rsidR="00430450" w:rsidRPr="00A050AF" w:rsidRDefault="00430450" w:rsidP="00430450">
      <w:pPr>
        <w:rPr>
          <w:rFonts w:ascii="Times New Roman" w:hAnsi="Times New Roman" w:cs="Times New Roman"/>
        </w:rPr>
      </w:pPr>
    </w:p>
    <w:sectPr w:rsidR="00430450" w:rsidRPr="00A050AF" w:rsidSect="00E54155">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182D2" w14:textId="77777777" w:rsidR="00DC14E0" w:rsidRDefault="00DC14E0" w:rsidP="00DB638F">
      <w:pPr>
        <w:spacing w:after="0" w:line="240" w:lineRule="auto"/>
      </w:pPr>
      <w:r>
        <w:separator/>
      </w:r>
    </w:p>
  </w:endnote>
  <w:endnote w:type="continuationSeparator" w:id="0">
    <w:p w14:paraId="4B9ED9A7" w14:textId="77777777" w:rsidR="00DC14E0" w:rsidRDefault="00DC14E0" w:rsidP="00DB638F">
      <w:pPr>
        <w:spacing w:after="0" w:line="240" w:lineRule="auto"/>
      </w:pPr>
      <w:r>
        <w:continuationSeparator/>
      </w:r>
    </w:p>
  </w:endnote>
  <w:endnote w:type="continuationNotice" w:id="1">
    <w:p w14:paraId="2765C77E" w14:textId="77777777" w:rsidR="00DC14E0" w:rsidRDefault="00DC1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312865"/>
      <w:docPartObj>
        <w:docPartGallery w:val="Page Numbers (Bottom of Page)"/>
        <w:docPartUnique/>
      </w:docPartObj>
    </w:sdtPr>
    <w:sdtEndPr/>
    <w:sdtContent>
      <w:sdt>
        <w:sdtPr>
          <w:id w:val="-1343169292"/>
          <w:docPartObj>
            <w:docPartGallery w:val="Page Numbers (Top of Page)"/>
            <w:docPartUnique/>
          </w:docPartObj>
        </w:sdtPr>
        <w:sdtEndPr/>
        <w:sdtContent>
          <w:p w14:paraId="78652A50" w14:textId="77777777"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00973DEF">
              <w:rPr>
                <w:noProof/>
              </w:rPr>
              <w:t>3</w:t>
            </w:r>
            <w:r w:rsidRPr="00D63591">
              <w:rPr>
                <w:sz w:val="24"/>
                <w:szCs w:val="24"/>
              </w:rPr>
              <w:fldChar w:fldCharType="end"/>
            </w:r>
            <w:r w:rsidRPr="00D63591">
              <w:t xml:space="preserve"> z </w:t>
            </w:r>
            <w:r>
              <w:fldChar w:fldCharType="begin"/>
            </w:r>
            <w:r w:rsidRPr="00D63591">
              <w:instrText xml:space="preserve"> NUMPAGES  </w:instrText>
            </w:r>
            <w:r>
              <w:fldChar w:fldCharType="separate"/>
            </w:r>
            <w:r w:rsidR="00973DEF">
              <w:rPr>
                <w:noProof/>
              </w:rPr>
              <w:t>4</w:t>
            </w:r>
            <w:r>
              <w:fldChar w:fldCharType="end"/>
            </w:r>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390204"/>
      <w:docPartObj>
        <w:docPartGallery w:val="Page Numbers (Bottom of Page)"/>
        <w:docPartUnique/>
      </w:docPartObj>
    </w:sdtPr>
    <w:sdtEndPr/>
    <w:sdtContent>
      <w:sdt>
        <w:sdtPr>
          <w:id w:val="1728636285"/>
          <w:docPartObj>
            <w:docPartGallery w:val="Page Numbers (Top of Page)"/>
            <w:docPartUnique/>
          </w:docPartObj>
        </w:sdtPr>
        <w:sdtEndPr/>
        <w:sdtContent>
          <w:p w14:paraId="14F8E945" w14:textId="1987F634"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00732107">
              <w:rPr>
                <w:noProof/>
              </w:rPr>
              <w:t>1</w:t>
            </w:r>
            <w:r w:rsidRPr="00D63591">
              <w:rPr>
                <w:sz w:val="24"/>
                <w:szCs w:val="24"/>
              </w:rPr>
              <w:fldChar w:fldCharType="end"/>
            </w:r>
            <w:r w:rsidRPr="00D63591">
              <w:t xml:space="preserve"> z </w:t>
            </w:r>
            <w:r>
              <w:fldChar w:fldCharType="begin"/>
            </w:r>
            <w:r>
              <w:instrText>NUMPAGES</w:instrText>
            </w:r>
            <w:r>
              <w:fldChar w:fldCharType="separate"/>
            </w:r>
            <w:r w:rsidR="00732107">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CE72F" w14:textId="77777777" w:rsidR="00DC14E0" w:rsidRDefault="00DC14E0" w:rsidP="00DB638F">
      <w:pPr>
        <w:spacing w:after="0" w:line="240" w:lineRule="auto"/>
      </w:pPr>
      <w:r>
        <w:separator/>
      </w:r>
    </w:p>
  </w:footnote>
  <w:footnote w:type="continuationSeparator" w:id="0">
    <w:p w14:paraId="79298AC2" w14:textId="77777777" w:rsidR="00DC14E0" w:rsidRDefault="00DC14E0" w:rsidP="00DB638F">
      <w:pPr>
        <w:spacing w:after="0" w:line="240" w:lineRule="auto"/>
      </w:pPr>
      <w:r>
        <w:continuationSeparator/>
      </w:r>
    </w:p>
  </w:footnote>
  <w:footnote w:type="continuationNotice" w:id="1">
    <w:p w14:paraId="77B80A44" w14:textId="77777777" w:rsidR="00DC14E0" w:rsidRDefault="00DC1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F8A" w14:textId="5EC0A5E4" w:rsidR="00322C18" w:rsidRDefault="00520C4B" w:rsidP="001B27B4">
    <w:pPr>
      <w:pStyle w:val="Zhlav"/>
      <w:ind w:left="-426"/>
    </w:pPr>
    <w:r>
      <w:rPr>
        <w:noProof/>
        <w:lang w:eastAsia="cs-CZ"/>
      </w:rPr>
      <w:drawing>
        <wp:anchor distT="0" distB="0" distL="114300" distR="114300" simplePos="0" relativeHeight="251658240"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6536905"/>
    <w:multiLevelType w:val="hybridMultilevel"/>
    <w:tmpl w:val="564C1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783DA9"/>
    <w:multiLevelType w:val="hybridMultilevel"/>
    <w:tmpl w:val="6704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597182"/>
    <w:multiLevelType w:val="hybridMultilevel"/>
    <w:tmpl w:val="C7DCF632"/>
    <w:lvl w:ilvl="0" w:tplc="E0F4AA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3"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2"/>
  </w:num>
  <w:num w:numId="5">
    <w:abstractNumId w:val="8"/>
  </w:num>
  <w:num w:numId="6">
    <w:abstractNumId w:val="4"/>
  </w:num>
  <w:num w:numId="7">
    <w:abstractNumId w:val="1"/>
    <w:lvlOverride w:ilvl="0">
      <w:startOverride w:val="1"/>
    </w:lvlOverride>
  </w:num>
  <w:num w:numId="8">
    <w:abstractNumId w:val="5"/>
  </w:num>
  <w:num w:numId="9">
    <w:abstractNumId w:val="3"/>
  </w:num>
  <w:num w:numId="10">
    <w:abstractNumId w:val="3"/>
    <w:lvlOverride w:ilvl="0">
      <w:startOverride w:val="1"/>
    </w:lvlOverride>
  </w:num>
  <w:num w:numId="11">
    <w:abstractNumId w:val="3"/>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9"/>
  </w:num>
  <w:num w:numId="22">
    <w:abstractNumId w:val="3"/>
    <w:lvlOverride w:ilvl="0">
      <w:startOverride w:val="1"/>
    </w:lvlOverride>
  </w:num>
  <w:num w:numId="23">
    <w:abstractNumId w:val="3"/>
  </w:num>
  <w:num w:numId="24">
    <w:abstractNumId w:val="3"/>
    <w:lvlOverride w:ilvl="0">
      <w:startOverride w:val="1"/>
    </w:lvlOverride>
  </w:num>
  <w:num w:numId="25">
    <w:abstractNumId w:val="3"/>
    <w:lvlOverride w:ilvl="0">
      <w:startOverride w:val="1"/>
    </w:lvlOverride>
  </w:num>
  <w:num w:numId="26">
    <w:abstractNumId w:val="13"/>
  </w:num>
  <w:num w:numId="27">
    <w:abstractNumId w:val="0"/>
  </w:num>
  <w:num w:numId="28">
    <w:abstractNumId w:val="11"/>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992"/>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FC0"/>
    <w:rsid w:val="00001E5F"/>
    <w:rsid w:val="00002FE3"/>
    <w:rsid w:val="00013AFC"/>
    <w:rsid w:val="0002746F"/>
    <w:rsid w:val="00036F99"/>
    <w:rsid w:val="00070052"/>
    <w:rsid w:val="00094277"/>
    <w:rsid w:val="000E202A"/>
    <w:rsid w:val="000E2509"/>
    <w:rsid w:val="000E253C"/>
    <w:rsid w:val="000E5C36"/>
    <w:rsid w:val="000E7934"/>
    <w:rsid w:val="000F4C81"/>
    <w:rsid w:val="000F75D6"/>
    <w:rsid w:val="00104FF4"/>
    <w:rsid w:val="001145C1"/>
    <w:rsid w:val="0013733C"/>
    <w:rsid w:val="0014327C"/>
    <w:rsid w:val="00145A44"/>
    <w:rsid w:val="00147BA7"/>
    <w:rsid w:val="001773AA"/>
    <w:rsid w:val="00187787"/>
    <w:rsid w:val="001A73B1"/>
    <w:rsid w:val="001A784B"/>
    <w:rsid w:val="001B27B4"/>
    <w:rsid w:val="001C4CB9"/>
    <w:rsid w:val="00201608"/>
    <w:rsid w:val="00202903"/>
    <w:rsid w:val="0020745C"/>
    <w:rsid w:val="0021337F"/>
    <w:rsid w:val="0022526B"/>
    <w:rsid w:val="00235447"/>
    <w:rsid w:val="00244E4F"/>
    <w:rsid w:val="00245CF6"/>
    <w:rsid w:val="00264C95"/>
    <w:rsid w:val="00267D6E"/>
    <w:rsid w:val="0028245D"/>
    <w:rsid w:val="002838BC"/>
    <w:rsid w:val="002B0C90"/>
    <w:rsid w:val="002C0841"/>
    <w:rsid w:val="002C2419"/>
    <w:rsid w:val="002E251F"/>
    <w:rsid w:val="002F3368"/>
    <w:rsid w:val="00311871"/>
    <w:rsid w:val="00311FB6"/>
    <w:rsid w:val="00322C18"/>
    <w:rsid w:val="00344E89"/>
    <w:rsid w:val="00363A11"/>
    <w:rsid w:val="003658B9"/>
    <w:rsid w:val="00376C34"/>
    <w:rsid w:val="00384A6A"/>
    <w:rsid w:val="00384BCC"/>
    <w:rsid w:val="0039138E"/>
    <w:rsid w:val="003965D2"/>
    <w:rsid w:val="003A2FE0"/>
    <w:rsid w:val="003A426C"/>
    <w:rsid w:val="003B62C1"/>
    <w:rsid w:val="003C6E96"/>
    <w:rsid w:val="003D2F70"/>
    <w:rsid w:val="003D3614"/>
    <w:rsid w:val="003D4415"/>
    <w:rsid w:val="003E4FDF"/>
    <w:rsid w:val="003F24F4"/>
    <w:rsid w:val="004007CE"/>
    <w:rsid w:val="00416469"/>
    <w:rsid w:val="00430450"/>
    <w:rsid w:val="0045463C"/>
    <w:rsid w:val="00461694"/>
    <w:rsid w:val="00484057"/>
    <w:rsid w:val="004C33FC"/>
    <w:rsid w:val="004E1852"/>
    <w:rsid w:val="004F25A7"/>
    <w:rsid w:val="00506E9C"/>
    <w:rsid w:val="00520C4B"/>
    <w:rsid w:val="00524145"/>
    <w:rsid w:val="005248F6"/>
    <w:rsid w:val="005264FE"/>
    <w:rsid w:val="00536F25"/>
    <w:rsid w:val="0054098F"/>
    <w:rsid w:val="00554D46"/>
    <w:rsid w:val="005578DB"/>
    <w:rsid w:val="005601FE"/>
    <w:rsid w:val="00561C88"/>
    <w:rsid w:val="0056564F"/>
    <w:rsid w:val="0057213A"/>
    <w:rsid w:val="00572D5B"/>
    <w:rsid w:val="00575546"/>
    <w:rsid w:val="00580B3A"/>
    <w:rsid w:val="00581FA1"/>
    <w:rsid w:val="0059713A"/>
    <w:rsid w:val="005C11D7"/>
    <w:rsid w:val="005C213A"/>
    <w:rsid w:val="005D7ED3"/>
    <w:rsid w:val="005F0D06"/>
    <w:rsid w:val="00614036"/>
    <w:rsid w:val="0064011D"/>
    <w:rsid w:val="00665CF8"/>
    <w:rsid w:val="00682D24"/>
    <w:rsid w:val="006A4959"/>
    <w:rsid w:val="006C1431"/>
    <w:rsid w:val="006D42ED"/>
    <w:rsid w:val="0071108F"/>
    <w:rsid w:val="00711E1F"/>
    <w:rsid w:val="007254B4"/>
    <w:rsid w:val="00732107"/>
    <w:rsid w:val="00733EFB"/>
    <w:rsid w:val="0074442F"/>
    <w:rsid w:val="00754E17"/>
    <w:rsid w:val="00767F18"/>
    <w:rsid w:val="00786B7F"/>
    <w:rsid w:val="007B732E"/>
    <w:rsid w:val="007C2AAA"/>
    <w:rsid w:val="007D11A3"/>
    <w:rsid w:val="007D4335"/>
    <w:rsid w:val="007D6782"/>
    <w:rsid w:val="007E3BA6"/>
    <w:rsid w:val="007E7559"/>
    <w:rsid w:val="007F22A1"/>
    <w:rsid w:val="007F650D"/>
    <w:rsid w:val="00806FAB"/>
    <w:rsid w:val="0080701F"/>
    <w:rsid w:val="00824DD7"/>
    <w:rsid w:val="00842439"/>
    <w:rsid w:val="00844A67"/>
    <w:rsid w:val="00852D58"/>
    <w:rsid w:val="0085756A"/>
    <w:rsid w:val="008660F3"/>
    <w:rsid w:val="00886488"/>
    <w:rsid w:val="00887926"/>
    <w:rsid w:val="008921FD"/>
    <w:rsid w:val="00895AD2"/>
    <w:rsid w:val="00897C12"/>
    <w:rsid w:val="008A35AF"/>
    <w:rsid w:val="008A67EB"/>
    <w:rsid w:val="008B0180"/>
    <w:rsid w:val="008D35E7"/>
    <w:rsid w:val="008D521E"/>
    <w:rsid w:val="008F1136"/>
    <w:rsid w:val="0090266D"/>
    <w:rsid w:val="00921D8E"/>
    <w:rsid w:val="00930537"/>
    <w:rsid w:val="0093429C"/>
    <w:rsid w:val="00951C2B"/>
    <w:rsid w:val="00960198"/>
    <w:rsid w:val="009633A5"/>
    <w:rsid w:val="00963631"/>
    <w:rsid w:val="00971676"/>
    <w:rsid w:val="00973DEF"/>
    <w:rsid w:val="00976E20"/>
    <w:rsid w:val="0099638A"/>
    <w:rsid w:val="009B75B3"/>
    <w:rsid w:val="009B7D8C"/>
    <w:rsid w:val="009C11DF"/>
    <w:rsid w:val="009D05C4"/>
    <w:rsid w:val="009D40F4"/>
    <w:rsid w:val="009F7AA0"/>
    <w:rsid w:val="00A050AF"/>
    <w:rsid w:val="00A21B52"/>
    <w:rsid w:val="00A366AA"/>
    <w:rsid w:val="00A87D05"/>
    <w:rsid w:val="00AA179D"/>
    <w:rsid w:val="00AA323F"/>
    <w:rsid w:val="00AA4958"/>
    <w:rsid w:val="00AC03DA"/>
    <w:rsid w:val="00AC59F0"/>
    <w:rsid w:val="00AF2AD5"/>
    <w:rsid w:val="00AF527B"/>
    <w:rsid w:val="00B231F7"/>
    <w:rsid w:val="00B24051"/>
    <w:rsid w:val="00B255DF"/>
    <w:rsid w:val="00B4495A"/>
    <w:rsid w:val="00B53F8B"/>
    <w:rsid w:val="00B640CD"/>
    <w:rsid w:val="00B70367"/>
    <w:rsid w:val="00B8541A"/>
    <w:rsid w:val="00B87B38"/>
    <w:rsid w:val="00BA036C"/>
    <w:rsid w:val="00BC5AF4"/>
    <w:rsid w:val="00C04273"/>
    <w:rsid w:val="00C17F1B"/>
    <w:rsid w:val="00C24621"/>
    <w:rsid w:val="00C24A92"/>
    <w:rsid w:val="00C31976"/>
    <w:rsid w:val="00C33058"/>
    <w:rsid w:val="00C33CFC"/>
    <w:rsid w:val="00C50837"/>
    <w:rsid w:val="00C55DF2"/>
    <w:rsid w:val="00C574EE"/>
    <w:rsid w:val="00C72A62"/>
    <w:rsid w:val="00C74519"/>
    <w:rsid w:val="00C854CD"/>
    <w:rsid w:val="00C949AC"/>
    <w:rsid w:val="00CB0D1A"/>
    <w:rsid w:val="00CB5B1B"/>
    <w:rsid w:val="00CC3171"/>
    <w:rsid w:val="00CC73CB"/>
    <w:rsid w:val="00CD104D"/>
    <w:rsid w:val="00CD482A"/>
    <w:rsid w:val="00CE032D"/>
    <w:rsid w:val="00CF3516"/>
    <w:rsid w:val="00D16D14"/>
    <w:rsid w:val="00D25C56"/>
    <w:rsid w:val="00D26EF2"/>
    <w:rsid w:val="00D31A83"/>
    <w:rsid w:val="00D56482"/>
    <w:rsid w:val="00D63409"/>
    <w:rsid w:val="00D63591"/>
    <w:rsid w:val="00D643E9"/>
    <w:rsid w:val="00D64AAD"/>
    <w:rsid w:val="00D72629"/>
    <w:rsid w:val="00D77E5A"/>
    <w:rsid w:val="00DA1215"/>
    <w:rsid w:val="00DA514A"/>
    <w:rsid w:val="00DA73AF"/>
    <w:rsid w:val="00DB231B"/>
    <w:rsid w:val="00DB400B"/>
    <w:rsid w:val="00DB4D30"/>
    <w:rsid w:val="00DB57DF"/>
    <w:rsid w:val="00DB638F"/>
    <w:rsid w:val="00DC0B9F"/>
    <w:rsid w:val="00DC11EE"/>
    <w:rsid w:val="00DC14E0"/>
    <w:rsid w:val="00DC47A4"/>
    <w:rsid w:val="00DF30CB"/>
    <w:rsid w:val="00E15682"/>
    <w:rsid w:val="00E309CD"/>
    <w:rsid w:val="00E35733"/>
    <w:rsid w:val="00E35A49"/>
    <w:rsid w:val="00E41EA2"/>
    <w:rsid w:val="00E54155"/>
    <w:rsid w:val="00E55C49"/>
    <w:rsid w:val="00E8170A"/>
    <w:rsid w:val="00EA635E"/>
    <w:rsid w:val="00EB2D47"/>
    <w:rsid w:val="00EC64B6"/>
    <w:rsid w:val="00ED3FC0"/>
    <w:rsid w:val="00ED4FA3"/>
    <w:rsid w:val="00F04638"/>
    <w:rsid w:val="00F07FF5"/>
    <w:rsid w:val="00F167AC"/>
    <w:rsid w:val="00F278F6"/>
    <w:rsid w:val="00F4443B"/>
    <w:rsid w:val="00F921E7"/>
    <w:rsid w:val="00FA2210"/>
    <w:rsid w:val="00FA27B7"/>
    <w:rsid w:val="00FC1893"/>
    <w:rsid w:val="00FC1AAF"/>
    <w:rsid w:val="00FC3176"/>
    <w:rsid w:val="00FC6F21"/>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0B9B1"/>
  <w15:docId w15:val="{BCF9DF22-FA96-4D43-AA0F-0047F926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 w:type="paragraph" w:customStyle="1" w:styleId="Vcdopisu">
    <w:name w:val="Věc dopisu"/>
    <w:uiPriority w:val="99"/>
    <w:rsid w:val="00384A6A"/>
    <w:pPr>
      <w:spacing w:before="737" w:after="737"/>
    </w:pPr>
    <w:rPr>
      <w:rFonts w:ascii="Times New Roman" w:eastAsia="Calibri" w:hAnsi="Times New Roman"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3881F32613435B8BE818EC95B1CFEE"/>
        <w:category>
          <w:name w:val="General"/>
          <w:gallery w:val="placeholder"/>
        </w:category>
        <w:types>
          <w:type w:val="bbPlcHdr"/>
        </w:types>
        <w:behaviors>
          <w:behavior w:val="content"/>
        </w:behaviors>
        <w:guid w:val="{57DBE3CA-6DD6-4454-B9E8-FD27527FC567}"/>
      </w:docPartPr>
      <w:docPartBody>
        <w:p w:rsidR="0091436B" w:rsidRDefault="0091436B" w:rsidP="0091436B">
          <w:pPr>
            <w:pStyle w:val="263881F32613435B8BE818EC95B1CFEE4"/>
          </w:pPr>
          <w:r w:rsidRPr="00E568D8">
            <w:rPr>
              <w:rStyle w:val="Zstupntext"/>
              <w:i/>
            </w:rPr>
            <w:t>Zvolte fakultu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74B"/>
    <w:rsid w:val="00124816"/>
    <w:rsid w:val="00155AF5"/>
    <w:rsid w:val="0031554E"/>
    <w:rsid w:val="003542E5"/>
    <w:rsid w:val="003C15B8"/>
    <w:rsid w:val="004129C9"/>
    <w:rsid w:val="00874395"/>
    <w:rsid w:val="008766B5"/>
    <w:rsid w:val="00896DC1"/>
    <w:rsid w:val="0091436B"/>
    <w:rsid w:val="00A231FC"/>
    <w:rsid w:val="00A627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436B"/>
    <w:rPr>
      <w:color w:val="808080"/>
    </w:rPr>
  </w:style>
  <w:style w:type="paragraph" w:customStyle="1" w:styleId="263881F32613435B8BE818EC95B1CFEE4">
    <w:name w:val="263881F32613435B8BE818EC95B1CFEE4"/>
    <w:rsid w:val="0091436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2CD83EA4A47594DA720ADD8EBAA15A0" ma:contentTypeVersion="0" ma:contentTypeDescription="Vytvoří nový dokument" ma:contentTypeScope="" ma:versionID="7ffdd03791558a32bee0646963019233">
  <xsd:schema xmlns:xsd="http://www.w3.org/2001/XMLSchema" xmlns:xs="http://www.w3.org/2001/XMLSchema" xmlns:p="http://schemas.microsoft.com/office/2006/metadata/properties" targetNamespace="http://schemas.microsoft.com/office/2006/metadata/properties" ma:root="true" ma:fieldsID="ecf299a61f40d1b25bab83def3a930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FFC7E-FBA3-4C3F-876F-25BA0BC54511}">
  <ds:schemaRefs>
    <ds:schemaRef ds:uri="http://schemas.openxmlformats.org/officeDocument/2006/bibliography"/>
  </ds:schemaRefs>
</ds:datastoreItem>
</file>

<file path=customXml/itemProps2.xml><?xml version="1.0" encoding="utf-8"?>
<ds:datastoreItem xmlns:ds="http://schemas.openxmlformats.org/officeDocument/2006/customXml" ds:itemID="{05650ECE-B4FB-40AE-AEC9-1DE0A1021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4.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5774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Zdenda</dc:creator>
  <cp:lastModifiedBy>Lucie Přikrylová</cp:lastModifiedBy>
  <cp:revision>2</cp:revision>
  <cp:lastPrinted>2017-09-22T18:42:00Z</cp:lastPrinted>
  <dcterms:created xsi:type="dcterms:W3CDTF">2022-02-03T15:10:00Z</dcterms:created>
  <dcterms:modified xsi:type="dcterms:W3CDTF">2022-02-03T15:10:00Z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0x01010092CD83EA4A47594DA720ADD8EBAA15A0</vt:lpwstr>
  </property>
  <property fmtid="{D5CDD505-2E9C-101B-9397-08002B2CF9AE}" pid="3" name="AuthorIds_UIVersion_4096">
    <vt:lpwstr>58</vt:lpwstr>
  </property>
</Properties>
</file>