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6F8FE" w14:textId="04336098" w:rsidR="000F75D6" w:rsidRDefault="000F75D6" w:rsidP="00976E20">
      <w:pPr>
        <w:spacing w:after="0" w:line="240" w:lineRule="auto"/>
        <w:textAlignment w:val="center"/>
        <w:outlineLvl w:val="0"/>
        <w:rPr>
          <w:rFonts w:eastAsia="Times New Roman"/>
          <w:b/>
          <w:bCs/>
          <w:sz w:val="28"/>
          <w:szCs w:val="28"/>
        </w:rPr>
      </w:pPr>
    </w:p>
    <w:p w14:paraId="420D5D9E" w14:textId="4CFCC576" w:rsidR="001B27B4" w:rsidRDefault="001B27B4" w:rsidP="00976E20">
      <w:pPr>
        <w:tabs>
          <w:tab w:val="center" w:pos="4805"/>
          <w:tab w:val="left" w:pos="7215"/>
        </w:tabs>
        <w:spacing w:after="0" w:line="240" w:lineRule="auto"/>
        <w:textAlignment w:val="center"/>
        <w:outlineLvl w:val="0"/>
        <w:rPr>
          <w:rFonts w:eastAsia="Times New Roman"/>
          <w:b/>
          <w:bCs/>
          <w:sz w:val="28"/>
          <w:szCs w:val="28"/>
        </w:rPr>
      </w:pPr>
    </w:p>
    <w:p w14:paraId="227B2EC2" w14:textId="77777777" w:rsidR="000F75D6" w:rsidRDefault="000F75D6" w:rsidP="00976E20">
      <w:pPr>
        <w:spacing w:after="0" w:line="240" w:lineRule="auto"/>
        <w:textAlignment w:val="center"/>
        <w:outlineLvl w:val="0"/>
        <w:rPr>
          <w:rFonts w:eastAsia="Times New Roman"/>
          <w:b/>
          <w:bCs/>
          <w:sz w:val="28"/>
          <w:szCs w:val="28"/>
        </w:rPr>
      </w:pPr>
    </w:p>
    <w:p w14:paraId="56222805" w14:textId="5DBE386E" w:rsidR="008F1136" w:rsidRPr="00976E20" w:rsidRDefault="00976E20" w:rsidP="00767F18">
      <w:pPr>
        <w:spacing w:after="0" w:line="240" w:lineRule="auto"/>
        <w:textAlignment w:val="center"/>
        <w:outlineLvl w:val="0"/>
        <w:rPr>
          <w:rFonts w:ascii="Arial" w:eastAsia="Times New Roman" w:hAnsi="Arial" w:cs="Arial"/>
          <w:sz w:val="38"/>
          <w:szCs w:val="38"/>
        </w:rPr>
      </w:pPr>
      <w:r w:rsidRPr="00976E20">
        <w:rPr>
          <w:rFonts w:ascii="Arial" w:eastAsia="Times New Roman" w:hAnsi="Arial" w:cs="Arial"/>
          <w:sz w:val="38"/>
          <w:szCs w:val="38"/>
        </w:rPr>
        <w:t>ZÁPIS ZE ZASEDÁNÍ PROGRAMOVÉ RADY</w:t>
      </w:r>
    </w:p>
    <w:p w14:paraId="536CAC91" w14:textId="409C0B51" w:rsidR="00DB638F" w:rsidRDefault="00DB638F" w:rsidP="00DB638F"/>
    <w:p w14:paraId="3D6B0329" w14:textId="69D21B95" w:rsidR="001B27B4" w:rsidRDefault="001B27B4" w:rsidP="00DB638F"/>
    <w:p w14:paraId="75AA463E" w14:textId="77777777" w:rsidR="00951C2B" w:rsidRPr="00A050AF" w:rsidRDefault="00951C2B" w:rsidP="00951C2B">
      <w:pPr>
        <w:pBdr>
          <w:bottom w:val="single" w:sz="6" w:space="1" w:color="auto"/>
        </w:pBdr>
        <w:tabs>
          <w:tab w:val="left" w:leader="dot" w:pos="0"/>
          <w:tab w:val="left" w:pos="8931"/>
        </w:tabs>
        <w:rPr>
          <w:rFonts w:ascii="Times New Roman" w:hAnsi="Times New Roman" w:cs="Times New Roman"/>
        </w:rPr>
      </w:pPr>
    </w:p>
    <w:p w14:paraId="3C790429" w14:textId="2A633032" w:rsidR="001B27B4" w:rsidRDefault="001B27B4" w:rsidP="00DB638F"/>
    <w:p w14:paraId="4675FB32" w14:textId="0F526D94" w:rsidR="00D173C1" w:rsidRPr="00C63FE9" w:rsidRDefault="003D46C5" w:rsidP="00D173C1">
      <w:pPr>
        <w:tabs>
          <w:tab w:val="left" w:leader="dot" w:pos="5670"/>
          <w:tab w:val="left" w:leader="dot" w:pos="7230"/>
        </w:tabs>
        <w:rPr>
          <w:rFonts w:ascii="Times New Roman" w:hAnsi="Times New Roman" w:cs="Times New Roman"/>
        </w:rPr>
      </w:pPr>
      <w:sdt>
        <w:sdtPr>
          <w:rPr>
            <w:rStyle w:val="Zstupntext"/>
            <w:color w:val="auto"/>
          </w:rPr>
          <w:alias w:val="Fakulta"/>
          <w:tag w:val="Fakulta"/>
          <w:id w:val="1336576322"/>
          <w:placeholder>
            <w:docPart w:val="516ECB41D7BA42E78D772F583694B83A"/>
          </w:placeholder>
          <w:showingPlcHdr/>
          <w15:color w:val="000000"/>
          <w:dropDownList>
            <w:listItem w:value="Choose an item."/>
            <w:listItem w:displayText="ARTS: Filozofická fakulta" w:value="ARTS: Filozofická fakulta"/>
            <w:listItem w:displayText="ECON: Ekonomicko-správní fakulta" w:value="ECON: Ekonomicko-správní fakulta"/>
            <w:listItem w:displayText="FI: Fakulta informatiky" w:value="FI: Fakulta informatiky"/>
            <w:listItem w:displayText="FSS: Fakulta sociálních studií" w:value="FSS: Fakulta sociálních studií"/>
            <w:listItem w:displayText="SPORT: Fakulta sportovních studií" w:value="SPORT: Fakulta sportovních studií"/>
            <w:listItem w:displayText="PED: Pedagogická fakulta" w:value="PED: Pedagogická fakulta"/>
            <w:listItem w:displayText="LAW: Právnická fakulta" w:value="LAW: Právnická fakulta"/>
            <w:listItem w:displayText="SCI: Přírodovědecká fakulta" w:value="SCI: Přírodovědecká fakulta"/>
            <w:listItem w:displayText="MED: Lékařská fakulta" w:value="MED: Lékařská fakulta"/>
            <w:listItem w:displayText="PHARM: Farmaceutická fakulta" w:value="PHARM: Farmaceutická fakulta"/>
          </w:dropDownList>
        </w:sdtPr>
        <w:sdtEndPr>
          <w:rPr>
            <w:rStyle w:val="Zstupntext"/>
          </w:rPr>
        </w:sdtEndPr>
        <w:sdtContent>
          <w:r w:rsidR="00C63FE9" w:rsidRPr="00E568D8">
            <w:rPr>
              <w:rStyle w:val="Zstupntext"/>
              <w:i/>
            </w:rPr>
            <w:t>Zvolte fakultu</w:t>
          </w:r>
        </w:sdtContent>
      </w:sdt>
      <w:r w:rsidR="00D173C1" w:rsidRPr="00C63FE9">
        <w:rPr>
          <w:rFonts w:ascii="Times New Roman" w:hAnsi="Times New Roman" w:cs="Times New Roman"/>
        </w:rPr>
        <w:t xml:space="preserve">  </w:t>
      </w:r>
    </w:p>
    <w:p w14:paraId="0B252B7E" w14:textId="21568FF8" w:rsidR="00DB638F" w:rsidRDefault="6E6BCAEE" w:rsidP="00554D46">
      <w:pPr>
        <w:tabs>
          <w:tab w:val="left" w:leader="dot" w:pos="5670"/>
          <w:tab w:val="left" w:leader="dot" w:pos="7230"/>
        </w:tabs>
        <w:rPr>
          <w:rFonts w:ascii="Times New Roman" w:hAnsi="Times New Roman" w:cs="Times New Roman"/>
        </w:rPr>
      </w:pPr>
      <w:r w:rsidRPr="00C72082">
        <w:rPr>
          <w:rFonts w:ascii="Times New Roman" w:hAnsi="Times New Roman" w:cs="Times New Roman"/>
          <w:b/>
          <w:bCs/>
        </w:rPr>
        <w:t>Název</w:t>
      </w:r>
      <w:r w:rsidR="000F75D6" w:rsidRPr="00A050AF">
        <w:rPr>
          <w:rFonts w:ascii="Times New Roman" w:hAnsi="Times New Roman" w:cs="Times New Roman"/>
        </w:rPr>
        <w:t xml:space="preserve"> </w:t>
      </w:r>
      <w:r w:rsidR="00951C2B" w:rsidRPr="00C72082">
        <w:rPr>
          <w:rFonts w:ascii="Times New Roman" w:hAnsi="Times New Roman" w:cs="Times New Roman"/>
          <w:b/>
          <w:bCs/>
        </w:rPr>
        <w:t>programu</w:t>
      </w:r>
      <w:r w:rsidR="00675000">
        <w:rPr>
          <w:rStyle w:val="Znakapoznpodarou"/>
          <w:rFonts w:ascii="Times New Roman" w:hAnsi="Times New Roman" w:cs="Times New Roman"/>
        </w:rPr>
        <w:footnoteReference w:id="1"/>
      </w:r>
      <w:r w:rsidR="00951C2B">
        <w:rPr>
          <w:rFonts w:ascii="Times New Roman" w:hAnsi="Times New Roman" w:cs="Times New Roman"/>
        </w:rPr>
        <w:t xml:space="preserve">: </w:t>
      </w:r>
      <w:proofErr w:type="spellStart"/>
      <w:r w:rsidR="00F058A0">
        <w:rPr>
          <w:rFonts w:ascii="Times New Roman" w:hAnsi="Times New Roman" w:cs="Times New Roman"/>
        </w:rPr>
        <w:t>Economics</w:t>
      </w:r>
      <w:proofErr w:type="spellEnd"/>
    </w:p>
    <w:p w14:paraId="2C023B12" w14:textId="7C80B7E8" w:rsidR="00CB0D1A" w:rsidRPr="00A050AF" w:rsidRDefault="00DB638F" w:rsidP="00C72082">
      <w:pPr>
        <w:rPr>
          <w:rFonts w:ascii="Times New Roman" w:hAnsi="Times New Roman" w:cs="Times New Roman"/>
        </w:rPr>
      </w:pPr>
      <w:r w:rsidRPr="00C72082">
        <w:rPr>
          <w:rFonts w:ascii="Times New Roman" w:hAnsi="Times New Roman" w:cs="Times New Roman"/>
          <w:b/>
          <w:bCs/>
        </w:rPr>
        <w:t>Typ</w:t>
      </w:r>
      <w:r w:rsidRPr="00A050AF">
        <w:rPr>
          <w:rFonts w:ascii="Times New Roman" w:hAnsi="Times New Roman" w:cs="Times New Roman"/>
        </w:rPr>
        <w:t xml:space="preserve">: </w:t>
      </w:r>
      <w:sdt>
        <w:sdtPr>
          <w:rPr>
            <w:rFonts w:ascii="Times New Roman" w:hAnsi="Times New Roman" w:cs="Times New Roman"/>
          </w:rPr>
          <w:alias w:val="Typ programu"/>
          <w:tag w:val="Typ programu"/>
          <w:id w:val="-866064418"/>
          <w:placeholder>
            <w:docPart w:val="46F435BA116848D08068C6A1539C36A8"/>
          </w:placeholder>
          <w15:color w:val="000000"/>
          <w:comboBox>
            <w:listItem w:displayText="Bakalářský" w:value="Bakalářský"/>
            <w:listItem w:displayText="Magisterský" w:value="Magisterský"/>
            <w:listItem w:displayText="Navazující magisterský" w:value="Navazující magisterský"/>
            <w:listItem w:displayText="Bakalářský a navazující magisterský" w:value="Bakalářský a navazující magisterský"/>
          </w:comboBox>
        </w:sdtPr>
        <w:sdtEndPr/>
        <w:sdtContent>
          <w:r w:rsidR="00F058A0">
            <w:rPr>
              <w:rFonts w:ascii="Times New Roman" w:hAnsi="Times New Roman" w:cs="Times New Roman"/>
            </w:rPr>
            <w:t>Navazující magisterský</w:t>
          </w:r>
        </w:sdtContent>
      </w:sdt>
      <w:r w:rsidR="00951C2B">
        <w:rPr>
          <w:rFonts w:ascii="Times New Roman" w:hAnsi="Times New Roman" w:cs="Times New Roman"/>
        </w:rPr>
        <w:t xml:space="preserve"> </w:t>
      </w:r>
    </w:p>
    <w:p w14:paraId="1400944E" w14:textId="6CAB17EB" w:rsidR="00CC73CB" w:rsidRDefault="00281CCB" w:rsidP="00554D46">
      <w:pPr>
        <w:tabs>
          <w:tab w:val="left" w:leader="dot" w:pos="5670"/>
          <w:tab w:val="left" w:leader="dot" w:pos="7229"/>
        </w:tabs>
        <w:rPr>
          <w:rFonts w:ascii="Times New Roman" w:hAnsi="Times New Roman" w:cs="Times New Roman"/>
        </w:rPr>
      </w:pPr>
      <w:r w:rsidRPr="00C72082">
        <w:rPr>
          <w:rFonts w:ascii="Times New Roman" w:hAnsi="Times New Roman" w:cs="Times New Roman"/>
          <w:b/>
          <w:bCs/>
        </w:rPr>
        <w:t>Předseda rady</w:t>
      </w:r>
      <w:r w:rsidR="00DB638F" w:rsidRPr="00CC73CB">
        <w:rPr>
          <w:rFonts w:ascii="Times New Roman" w:hAnsi="Times New Roman" w:cs="Times New Roman"/>
        </w:rPr>
        <w:t>:</w:t>
      </w:r>
      <w:r w:rsidR="00F058A0">
        <w:rPr>
          <w:rFonts w:ascii="Times New Roman" w:hAnsi="Times New Roman" w:cs="Times New Roman"/>
        </w:rPr>
        <w:t xml:space="preserve"> doc. Ing. Ondřej Krčál, Ph.D.</w:t>
      </w:r>
    </w:p>
    <w:p w14:paraId="78734BA6" w14:textId="1FC61438" w:rsidR="00554D46" w:rsidRPr="00CD23B2" w:rsidRDefault="00CD23B2" w:rsidP="00554D46">
      <w:pPr>
        <w:tabs>
          <w:tab w:val="left" w:leader="dot" w:pos="5670"/>
          <w:tab w:val="left" w:leader="dot" w:pos="7229"/>
        </w:tabs>
        <w:rPr>
          <w:rFonts w:ascii="Times New Roman" w:hAnsi="Times New Roman" w:cs="Times New Roman"/>
          <w:bCs/>
        </w:rPr>
      </w:pPr>
      <w:r w:rsidRPr="00C72082">
        <w:rPr>
          <w:rFonts w:ascii="Times New Roman" w:hAnsi="Times New Roman" w:cs="Times New Roman"/>
          <w:b/>
        </w:rPr>
        <w:t>Počet studijních programů</w:t>
      </w:r>
      <w:r>
        <w:rPr>
          <w:rFonts w:ascii="Times New Roman" w:hAnsi="Times New Roman" w:cs="Times New Roman"/>
          <w:bCs/>
        </w:rPr>
        <w:t>:</w:t>
      </w:r>
      <w:sdt>
        <w:sdtPr>
          <w:rPr>
            <w:rFonts w:ascii="Times New Roman" w:hAnsi="Times New Roman" w:cs="Times New Roman"/>
            <w:bCs/>
          </w:rPr>
          <w:id w:val="1747681318"/>
          <w:placeholder>
            <w:docPart w:val="DefaultPlaceholder_-1854013438"/>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3E73C4">
            <w:rPr>
              <w:rFonts w:ascii="Times New Roman" w:hAnsi="Times New Roman" w:cs="Times New Roman"/>
              <w:bCs/>
            </w:rPr>
            <w:t>1</w:t>
          </w:r>
        </w:sdtContent>
      </w:sdt>
    </w:p>
    <w:p w14:paraId="16C51399" w14:textId="77777777" w:rsidR="00CD23B2" w:rsidRDefault="00CD23B2" w:rsidP="00554D46">
      <w:pPr>
        <w:tabs>
          <w:tab w:val="left" w:leader="dot" w:pos="5670"/>
          <w:tab w:val="left" w:leader="dot" w:pos="7229"/>
        </w:tabs>
        <w:rPr>
          <w:rFonts w:ascii="Times New Roman" w:hAnsi="Times New Roman" w:cs="Times New Roman"/>
          <w:b/>
        </w:rPr>
      </w:pPr>
    </w:p>
    <w:p w14:paraId="626C3C72" w14:textId="44A26F70" w:rsidR="008F1136" w:rsidRDefault="000E7934" w:rsidP="008F1136">
      <w:pPr>
        <w:rPr>
          <w:rFonts w:ascii="Times New Roman" w:hAnsi="Times New Roman" w:cs="Times New Roman"/>
          <w:b/>
        </w:rPr>
      </w:pPr>
      <w:r>
        <w:rPr>
          <w:rFonts w:ascii="Times New Roman" w:hAnsi="Times New Roman" w:cs="Times New Roman"/>
          <w:b/>
        </w:rPr>
        <w:t>Datum zasedání programové rady</w:t>
      </w:r>
      <w:r w:rsidR="008F1136" w:rsidRPr="00A050AF">
        <w:rPr>
          <w:rFonts w:ascii="Times New Roman" w:hAnsi="Times New Roman" w:cs="Times New Roman"/>
          <w:b/>
        </w:rPr>
        <w:t>:</w:t>
      </w:r>
      <w:r w:rsidR="00F058A0">
        <w:rPr>
          <w:rFonts w:ascii="Times New Roman" w:hAnsi="Times New Roman" w:cs="Times New Roman"/>
          <w:b/>
        </w:rPr>
        <w:t xml:space="preserve"> 22. 9. 2022</w:t>
      </w:r>
    </w:p>
    <w:p w14:paraId="16A5B2F2" w14:textId="56702384" w:rsidR="002838BC" w:rsidRPr="00A050AF" w:rsidRDefault="002838BC" w:rsidP="008F1136">
      <w:pPr>
        <w:rPr>
          <w:rFonts w:ascii="Times New Roman" w:hAnsi="Times New Roman" w:cs="Times New Roman"/>
          <w:b/>
        </w:rPr>
      </w:pPr>
    </w:p>
    <w:tbl>
      <w:tblPr>
        <w:tblStyle w:val="Mkatabulky"/>
        <w:tblW w:w="0" w:type="auto"/>
        <w:tblLook w:val="04A0" w:firstRow="1" w:lastRow="0" w:firstColumn="1" w:lastColumn="0" w:noHBand="0" w:noVBand="1"/>
      </w:tblPr>
      <w:tblGrid>
        <w:gridCol w:w="4418"/>
        <w:gridCol w:w="4418"/>
      </w:tblGrid>
      <w:tr w:rsidR="00554D46" w:rsidRPr="00A050AF" w14:paraId="4A6DE7B0" w14:textId="77777777" w:rsidTr="00554D46">
        <w:trPr>
          <w:trHeight w:val="378"/>
        </w:trPr>
        <w:tc>
          <w:tcPr>
            <w:tcW w:w="8836" w:type="dxa"/>
            <w:gridSpan w:val="2"/>
            <w:tcBorders>
              <w:top w:val="nil"/>
              <w:left w:val="nil"/>
              <w:right w:val="nil"/>
            </w:tcBorders>
            <w:shd w:val="clear" w:color="auto" w:fill="FFFFFF" w:themeFill="background1"/>
          </w:tcPr>
          <w:p w14:paraId="7320BFE0" w14:textId="4D2EDBB8" w:rsidR="00554D46" w:rsidRPr="29BA12BA" w:rsidRDefault="00554D46" w:rsidP="002838BC">
            <w:pPr>
              <w:rPr>
                <w:rFonts w:ascii="Times New Roman" w:eastAsia="Times New Roman" w:hAnsi="Times New Roman" w:cs="Times New Roman"/>
                <w:b/>
                <w:bCs/>
              </w:rPr>
            </w:pPr>
            <w:r>
              <w:rPr>
                <w:rFonts w:ascii="Times New Roman" w:hAnsi="Times New Roman" w:cs="Times New Roman"/>
                <w:b/>
              </w:rPr>
              <w:t>Účast</w:t>
            </w:r>
          </w:p>
        </w:tc>
      </w:tr>
      <w:tr w:rsidR="00554D46" w:rsidRPr="00A050AF" w14:paraId="43C42DFD" w14:textId="77777777" w:rsidTr="00554D46">
        <w:trPr>
          <w:trHeight w:val="378"/>
        </w:trPr>
        <w:tc>
          <w:tcPr>
            <w:tcW w:w="4418" w:type="dxa"/>
            <w:shd w:val="clear" w:color="auto" w:fill="D9D9D9" w:themeFill="background1" w:themeFillShade="D9"/>
          </w:tcPr>
          <w:p w14:paraId="3BC9A438" w14:textId="77777777" w:rsidR="00554D46" w:rsidRPr="00A050AF" w:rsidRDefault="00554D46" w:rsidP="00451FE7">
            <w:pPr>
              <w:rPr>
                <w:rFonts w:ascii="Times New Roman" w:hAnsi="Times New Roman" w:cs="Times New Roman"/>
                <w:b/>
                <w:sz w:val="22"/>
                <w:szCs w:val="22"/>
              </w:rPr>
            </w:pPr>
            <w:r w:rsidRPr="29BA12BA">
              <w:rPr>
                <w:rFonts w:ascii="Times New Roman" w:eastAsia="Times New Roman" w:hAnsi="Times New Roman" w:cs="Times New Roman"/>
                <w:b/>
                <w:bCs/>
                <w:sz w:val="22"/>
                <w:szCs w:val="22"/>
              </w:rPr>
              <w:t>Jméno</w:t>
            </w:r>
          </w:p>
        </w:tc>
        <w:tc>
          <w:tcPr>
            <w:tcW w:w="4418" w:type="dxa"/>
            <w:shd w:val="clear" w:color="auto" w:fill="D9D9D9" w:themeFill="background1" w:themeFillShade="D9"/>
          </w:tcPr>
          <w:p w14:paraId="41ADCDFD" w14:textId="77777777" w:rsidR="00554D46" w:rsidRPr="00A050AF" w:rsidRDefault="00554D46" w:rsidP="00451FE7">
            <w:pPr>
              <w:rPr>
                <w:rFonts w:ascii="Times New Roman" w:hAnsi="Times New Roman" w:cs="Times New Roman"/>
                <w:b/>
                <w:sz w:val="22"/>
                <w:szCs w:val="22"/>
              </w:rPr>
            </w:pPr>
            <w:r w:rsidRPr="29BA12BA">
              <w:rPr>
                <w:rFonts w:ascii="Times New Roman" w:eastAsia="Times New Roman" w:hAnsi="Times New Roman" w:cs="Times New Roman"/>
                <w:b/>
                <w:bCs/>
                <w:sz w:val="22"/>
                <w:szCs w:val="22"/>
              </w:rPr>
              <w:t>Zařazení</w:t>
            </w:r>
          </w:p>
        </w:tc>
      </w:tr>
      <w:tr w:rsidR="002838BC" w:rsidRPr="00A050AF" w14:paraId="33BD0123" w14:textId="77777777" w:rsidTr="00533D7E">
        <w:trPr>
          <w:trHeight w:val="378"/>
        </w:trPr>
        <w:tc>
          <w:tcPr>
            <w:tcW w:w="4418" w:type="dxa"/>
          </w:tcPr>
          <w:p w14:paraId="733F9321" w14:textId="2334B797" w:rsidR="002838BC" w:rsidRPr="00A050AF" w:rsidRDefault="00F058A0" w:rsidP="002838BC">
            <w:pPr>
              <w:rPr>
                <w:rFonts w:ascii="Times New Roman" w:hAnsi="Times New Roman" w:cs="Times New Roman"/>
                <w:i/>
                <w:sz w:val="22"/>
                <w:szCs w:val="22"/>
              </w:rPr>
            </w:pPr>
            <w:r>
              <w:rPr>
                <w:rFonts w:ascii="Times New Roman" w:hAnsi="Times New Roman" w:cs="Times New Roman"/>
                <w:sz w:val="22"/>
                <w:szCs w:val="22"/>
              </w:rPr>
              <w:t>doc. Ing. Ondřej Krčál, Ph.D.</w:t>
            </w:r>
          </w:p>
        </w:tc>
        <w:tc>
          <w:tcPr>
            <w:tcW w:w="4418" w:type="dxa"/>
          </w:tcPr>
          <w:p w14:paraId="68FC57B1" w14:textId="29C65B0B" w:rsidR="002838BC" w:rsidRPr="00A050AF" w:rsidRDefault="002838BC" w:rsidP="002838BC">
            <w:pPr>
              <w:rPr>
                <w:rFonts w:ascii="Times New Roman" w:hAnsi="Times New Roman" w:cs="Times New Roman"/>
                <w:sz w:val="22"/>
                <w:szCs w:val="22"/>
              </w:rPr>
            </w:pPr>
            <w:r w:rsidRPr="00A050AF">
              <w:rPr>
                <w:rFonts w:ascii="Times New Roman" w:hAnsi="Times New Roman" w:cs="Times New Roman"/>
                <w:sz w:val="22"/>
                <w:szCs w:val="22"/>
              </w:rPr>
              <w:t>Garant studijního programu</w:t>
            </w:r>
          </w:p>
        </w:tc>
      </w:tr>
      <w:tr w:rsidR="00F058A0" w:rsidRPr="00A050AF" w14:paraId="3412BF74" w14:textId="77777777" w:rsidTr="00533D7E">
        <w:trPr>
          <w:trHeight w:val="378"/>
        </w:trPr>
        <w:tc>
          <w:tcPr>
            <w:tcW w:w="4418" w:type="dxa"/>
          </w:tcPr>
          <w:p w14:paraId="250DB3B7" w14:textId="777BEA47" w:rsidR="00F058A0" w:rsidRDefault="00F058A0" w:rsidP="00F058A0">
            <w:pPr>
              <w:rPr>
                <w:rFonts w:ascii="Times New Roman" w:hAnsi="Times New Roman" w:cs="Times New Roman"/>
              </w:rPr>
            </w:pPr>
            <w:r>
              <w:rPr>
                <w:rFonts w:ascii="Times New Roman" w:hAnsi="Times New Roman" w:cs="Times New Roman"/>
              </w:rPr>
              <w:t>prof</w:t>
            </w:r>
            <w:r w:rsidRPr="009F7D13">
              <w:rPr>
                <w:rFonts w:ascii="Times New Roman" w:hAnsi="Times New Roman" w:cs="Times New Roman"/>
              </w:rPr>
              <w:t xml:space="preserve">. Ing. </w:t>
            </w:r>
            <w:r>
              <w:rPr>
                <w:rFonts w:ascii="Times New Roman" w:hAnsi="Times New Roman" w:cs="Times New Roman"/>
              </w:rPr>
              <w:t>Zdeněk Tomeš</w:t>
            </w:r>
            <w:r w:rsidRPr="009F7D13">
              <w:rPr>
                <w:rFonts w:ascii="Times New Roman" w:hAnsi="Times New Roman" w:cs="Times New Roman"/>
              </w:rPr>
              <w:t>, Ph.D.</w:t>
            </w:r>
          </w:p>
        </w:tc>
        <w:tc>
          <w:tcPr>
            <w:tcW w:w="4418" w:type="dxa"/>
          </w:tcPr>
          <w:p w14:paraId="19B446F4" w14:textId="74A1375E" w:rsidR="00F058A0" w:rsidRPr="00A050AF" w:rsidRDefault="00F058A0" w:rsidP="00F058A0">
            <w:pPr>
              <w:rPr>
                <w:rFonts w:ascii="Times New Roman" w:hAnsi="Times New Roman" w:cs="Times New Roman"/>
              </w:rPr>
            </w:pPr>
            <w:r w:rsidRPr="00A050AF">
              <w:rPr>
                <w:rFonts w:ascii="Times New Roman" w:hAnsi="Times New Roman" w:cs="Times New Roman"/>
                <w:sz w:val="22"/>
                <w:szCs w:val="22"/>
              </w:rPr>
              <w:t>Akademický pracovník z daného programu</w:t>
            </w:r>
            <w:r>
              <w:rPr>
                <w:rFonts w:ascii="Times New Roman" w:hAnsi="Times New Roman" w:cs="Times New Roman"/>
                <w:sz w:val="22"/>
                <w:szCs w:val="22"/>
              </w:rPr>
              <w:t xml:space="preserve"> (omluven)</w:t>
            </w:r>
          </w:p>
        </w:tc>
      </w:tr>
      <w:tr w:rsidR="00F058A0" w:rsidRPr="00A050AF" w14:paraId="2974937B" w14:textId="77777777" w:rsidTr="00533D7E">
        <w:trPr>
          <w:trHeight w:val="378"/>
        </w:trPr>
        <w:tc>
          <w:tcPr>
            <w:tcW w:w="4418" w:type="dxa"/>
          </w:tcPr>
          <w:p w14:paraId="0B698FD4" w14:textId="6EB79F93" w:rsidR="00F058A0" w:rsidRDefault="00F058A0" w:rsidP="00F058A0">
            <w:pPr>
              <w:rPr>
                <w:rFonts w:ascii="Times New Roman" w:hAnsi="Times New Roman" w:cs="Times New Roman"/>
              </w:rPr>
            </w:pPr>
            <w:r w:rsidRPr="00F058A0">
              <w:rPr>
                <w:rFonts w:ascii="Times New Roman" w:hAnsi="Times New Roman" w:cs="Times New Roman"/>
              </w:rPr>
              <w:t>doc. Ing. Daniel Němec, Ph.D.</w:t>
            </w:r>
          </w:p>
        </w:tc>
        <w:tc>
          <w:tcPr>
            <w:tcW w:w="4418" w:type="dxa"/>
          </w:tcPr>
          <w:p w14:paraId="6BBF6AE4" w14:textId="4220DB8B" w:rsidR="00F058A0" w:rsidRPr="00A050AF" w:rsidRDefault="00F058A0" w:rsidP="00F058A0">
            <w:pPr>
              <w:rPr>
                <w:rFonts w:ascii="Times New Roman" w:hAnsi="Times New Roman" w:cs="Times New Roman"/>
              </w:rPr>
            </w:pPr>
            <w:r w:rsidRPr="00A050AF">
              <w:rPr>
                <w:rFonts w:ascii="Times New Roman" w:hAnsi="Times New Roman" w:cs="Times New Roman"/>
                <w:sz w:val="22"/>
                <w:szCs w:val="22"/>
              </w:rPr>
              <w:t>Akademický pracovník z daného programu</w:t>
            </w:r>
          </w:p>
        </w:tc>
      </w:tr>
      <w:tr w:rsidR="00F058A0" w:rsidRPr="00A050AF" w14:paraId="3397539A" w14:textId="77777777" w:rsidTr="00533D7E">
        <w:trPr>
          <w:trHeight w:val="356"/>
        </w:trPr>
        <w:tc>
          <w:tcPr>
            <w:tcW w:w="4418" w:type="dxa"/>
          </w:tcPr>
          <w:p w14:paraId="74E15B67" w14:textId="57CAB259" w:rsidR="00F058A0" w:rsidRPr="00A050AF" w:rsidRDefault="00F058A0" w:rsidP="00F058A0">
            <w:pPr>
              <w:rPr>
                <w:rFonts w:ascii="Times New Roman" w:hAnsi="Times New Roman" w:cs="Times New Roman"/>
                <w:i/>
                <w:sz w:val="22"/>
                <w:szCs w:val="22"/>
              </w:rPr>
            </w:pPr>
            <w:r>
              <w:rPr>
                <w:rFonts w:ascii="Times New Roman" w:hAnsi="Times New Roman" w:cs="Times New Roman"/>
                <w:sz w:val="22"/>
                <w:szCs w:val="22"/>
              </w:rPr>
              <w:t>doc. Ing. Rostislav Staněk, Ph.D.</w:t>
            </w:r>
          </w:p>
        </w:tc>
        <w:tc>
          <w:tcPr>
            <w:tcW w:w="4418" w:type="dxa"/>
          </w:tcPr>
          <w:p w14:paraId="047C6765" w14:textId="53A1D80C" w:rsidR="00F058A0" w:rsidRPr="00A050AF" w:rsidRDefault="00F058A0" w:rsidP="00F058A0">
            <w:pPr>
              <w:rPr>
                <w:rFonts w:ascii="Times New Roman" w:hAnsi="Times New Roman" w:cs="Times New Roman"/>
                <w:sz w:val="22"/>
                <w:szCs w:val="22"/>
              </w:rPr>
            </w:pPr>
            <w:r w:rsidRPr="00A050AF">
              <w:rPr>
                <w:rFonts w:ascii="Times New Roman" w:hAnsi="Times New Roman" w:cs="Times New Roman"/>
                <w:sz w:val="22"/>
                <w:szCs w:val="22"/>
              </w:rPr>
              <w:t>Akademický pracovník z daného programu</w:t>
            </w:r>
          </w:p>
        </w:tc>
      </w:tr>
      <w:tr w:rsidR="00F058A0" w:rsidRPr="00A050AF" w14:paraId="68D12B52" w14:textId="77777777" w:rsidTr="00533D7E">
        <w:trPr>
          <w:trHeight w:val="356"/>
        </w:trPr>
        <w:tc>
          <w:tcPr>
            <w:tcW w:w="4418" w:type="dxa"/>
          </w:tcPr>
          <w:p w14:paraId="4F6F007A" w14:textId="61750D8B" w:rsidR="00F058A0" w:rsidRPr="00A050AF" w:rsidRDefault="00F058A0" w:rsidP="00F058A0">
            <w:pPr>
              <w:rPr>
                <w:rFonts w:ascii="Times New Roman" w:hAnsi="Times New Roman" w:cs="Times New Roman"/>
                <w:i/>
                <w:sz w:val="22"/>
                <w:szCs w:val="22"/>
              </w:rPr>
            </w:pPr>
            <w:r>
              <w:rPr>
                <w:rFonts w:ascii="Times New Roman" w:hAnsi="Times New Roman" w:cs="Times New Roman"/>
              </w:rPr>
              <w:t>Ing. Jan Jonáš, Ph.D.</w:t>
            </w:r>
          </w:p>
        </w:tc>
        <w:tc>
          <w:tcPr>
            <w:tcW w:w="4418" w:type="dxa"/>
          </w:tcPr>
          <w:p w14:paraId="707237BC" w14:textId="74C1C6F5" w:rsidR="00F058A0" w:rsidRPr="00A050AF" w:rsidRDefault="00F058A0" w:rsidP="00F058A0">
            <w:pPr>
              <w:rPr>
                <w:rFonts w:ascii="Times New Roman" w:hAnsi="Times New Roman" w:cs="Times New Roman"/>
                <w:sz w:val="22"/>
                <w:szCs w:val="22"/>
              </w:rPr>
            </w:pPr>
            <w:r w:rsidRPr="00A050AF">
              <w:rPr>
                <w:rFonts w:ascii="Times New Roman" w:hAnsi="Times New Roman" w:cs="Times New Roman"/>
                <w:sz w:val="22"/>
                <w:szCs w:val="22"/>
              </w:rPr>
              <w:t>Akademický pracovník z daného programu</w:t>
            </w:r>
          </w:p>
        </w:tc>
      </w:tr>
      <w:tr w:rsidR="00F058A0" w:rsidRPr="00A050AF" w14:paraId="5389A5C3" w14:textId="77777777" w:rsidTr="00533D7E">
        <w:trPr>
          <w:trHeight w:val="356"/>
        </w:trPr>
        <w:tc>
          <w:tcPr>
            <w:tcW w:w="4418" w:type="dxa"/>
          </w:tcPr>
          <w:p w14:paraId="4189AF3B" w14:textId="3BB334D5" w:rsidR="00F058A0" w:rsidRPr="00F058A0" w:rsidRDefault="00F058A0" w:rsidP="00F058A0">
            <w:pPr>
              <w:rPr>
                <w:rFonts w:ascii="Times New Roman" w:hAnsi="Times New Roman" w:cs="Times New Roman"/>
                <w:iCs/>
              </w:rPr>
            </w:pPr>
            <w:r w:rsidRPr="00F058A0">
              <w:rPr>
                <w:rFonts w:ascii="Times New Roman" w:hAnsi="Times New Roman" w:cs="Times New Roman"/>
                <w:iCs/>
              </w:rPr>
              <w:t>Ing. Jan Čapek, Ph.D.</w:t>
            </w:r>
          </w:p>
        </w:tc>
        <w:tc>
          <w:tcPr>
            <w:tcW w:w="4418" w:type="dxa"/>
          </w:tcPr>
          <w:p w14:paraId="5A143031" w14:textId="1BE29E51" w:rsidR="00F058A0" w:rsidRPr="00A050AF" w:rsidRDefault="00F058A0" w:rsidP="00F058A0">
            <w:pPr>
              <w:rPr>
                <w:rFonts w:ascii="Times New Roman" w:hAnsi="Times New Roman" w:cs="Times New Roman"/>
              </w:rPr>
            </w:pPr>
            <w:r w:rsidRPr="00A050AF">
              <w:rPr>
                <w:rFonts w:ascii="Times New Roman" w:hAnsi="Times New Roman" w:cs="Times New Roman"/>
                <w:sz w:val="22"/>
                <w:szCs w:val="22"/>
              </w:rPr>
              <w:t>Akademický pracovník z daného programu</w:t>
            </w:r>
            <w:r>
              <w:rPr>
                <w:rFonts w:ascii="Times New Roman" w:hAnsi="Times New Roman" w:cs="Times New Roman"/>
                <w:sz w:val="22"/>
                <w:szCs w:val="22"/>
              </w:rPr>
              <w:t xml:space="preserve"> </w:t>
            </w:r>
            <w:r>
              <w:rPr>
                <w:rFonts w:ascii="Times New Roman" w:hAnsi="Times New Roman" w:cs="Times New Roman"/>
                <w:bCs/>
                <w:sz w:val="22"/>
                <w:szCs w:val="22"/>
              </w:rPr>
              <w:t>(omluven)</w:t>
            </w:r>
          </w:p>
        </w:tc>
      </w:tr>
      <w:tr w:rsidR="00F058A0" w:rsidRPr="00A050AF" w14:paraId="5C5FCF39" w14:textId="77777777" w:rsidTr="00533D7E">
        <w:trPr>
          <w:trHeight w:val="356"/>
        </w:trPr>
        <w:tc>
          <w:tcPr>
            <w:tcW w:w="4418" w:type="dxa"/>
          </w:tcPr>
          <w:p w14:paraId="3B77C4BA" w14:textId="32844D65" w:rsidR="00F058A0" w:rsidRPr="00A050AF" w:rsidRDefault="00F058A0" w:rsidP="00F058A0">
            <w:pPr>
              <w:rPr>
                <w:rFonts w:ascii="Times New Roman" w:hAnsi="Times New Roman" w:cs="Times New Roman"/>
                <w:b/>
                <w:sz w:val="22"/>
                <w:szCs w:val="22"/>
              </w:rPr>
            </w:pPr>
            <w:r w:rsidRPr="005D46A9">
              <w:rPr>
                <w:rFonts w:ascii="Times New Roman" w:hAnsi="Times New Roman" w:cs="Times New Roman"/>
                <w:bCs/>
                <w:sz w:val="22"/>
                <w:szCs w:val="22"/>
              </w:rPr>
              <w:t xml:space="preserve">Nicholas </w:t>
            </w:r>
            <w:proofErr w:type="spellStart"/>
            <w:r w:rsidRPr="005D46A9">
              <w:rPr>
                <w:rFonts w:ascii="Times New Roman" w:hAnsi="Times New Roman" w:cs="Times New Roman"/>
                <w:bCs/>
                <w:sz w:val="22"/>
                <w:szCs w:val="22"/>
              </w:rPr>
              <w:t>Otteng</w:t>
            </w:r>
            <w:proofErr w:type="spellEnd"/>
          </w:p>
        </w:tc>
        <w:tc>
          <w:tcPr>
            <w:tcW w:w="4418" w:type="dxa"/>
          </w:tcPr>
          <w:p w14:paraId="7CC2E889" w14:textId="03D1E0FF" w:rsidR="00F058A0" w:rsidRPr="00A050AF" w:rsidRDefault="00F058A0" w:rsidP="00F058A0">
            <w:pPr>
              <w:tabs>
                <w:tab w:val="left" w:pos="2235"/>
              </w:tabs>
              <w:rPr>
                <w:rFonts w:ascii="Times New Roman" w:hAnsi="Times New Roman" w:cs="Times New Roman"/>
                <w:sz w:val="22"/>
                <w:szCs w:val="22"/>
              </w:rPr>
            </w:pPr>
            <w:r w:rsidRPr="00A050AF">
              <w:rPr>
                <w:rFonts w:ascii="Times New Roman" w:hAnsi="Times New Roman" w:cs="Times New Roman"/>
                <w:sz w:val="22"/>
                <w:szCs w:val="22"/>
              </w:rPr>
              <w:t>Zástupce studentů</w:t>
            </w:r>
            <w:r>
              <w:rPr>
                <w:rFonts w:ascii="Times New Roman" w:hAnsi="Times New Roman" w:cs="Times New Roman"/>
                <w:sz w:val="22"/>
                <w:szCs w:val="22"/>
              </w:rPr>
              <w:t xml:space="preserve"> </w:t>
            </w:r>
            <w:r>
              <w:rPr>
                <w:rFonts w:ascii="Times New Roman" w:hAnsi="Times New Roman" w:cs="Times New Roman"/>
                <w:bCs/>
                <w:sz w:val="22"/>
                <w:szCs w:val="22"/>
              </w:rPr>
              <w:t>(omluven)</w:t>
            </w:r>
            <w:r w:rsidRPr="00A050AF">
              <w:rPr>
                <w:rFonts w:ascii="Times New Roman" w:hAnsi="Times New Roman" w:cs="Times New Roman"/>
                <w:sz w:val="22"/>
                <w:szCs w:val="22"/>
              </w:rPr>
              <w:tab/>
            </w:r>
          </w:p>
        </w:tc>
      </w:tr>
      <w:tr w:rsidR="00F058A0" w:rsidRPr="00A050AF" w14:paraId="3664C9BD" w14:textId="77777777" w:rsidTr="00533D7E">
        <w:trPr>
          <w:trHeight w:val="356"/>
        </w:trPr>
        <w:tc>
          <w:tcPr>
            <w:tcW w:w="4418" w:type="dxa"/>
          </w:tcPr>
          <w:p w14:paraId="2400D4ED" w14:textId="5ACA85FD" w:rsidR="00F058A0" w:rsidRPr="00A050AF" w:rsidRDefault="00F058A0" w:rsidP="00F058A0">
            <w:pPr>
              <w:rPr>
                <w:rFonts w:ascii="Times New Roman" w:hAnsi="Times New Roman" w:cs="Times New Roman"/>
                <w:b/>
                <w:sz w:val="22"/>
                <w:szCs w:val="22"/>
              </w:rPr>
            </w:pPr>
            <w:r w:rsidRPr="005D46A9">
              <w:rPr>
                <w:rFonts w:ascii="Times New Roman" w:hAnsi="Times New Roman" w:cs="Times New Roman"/>
                <w:bCs/>
                <w:sz w:val="22"/>
                <w:szCs w:val="22"/>
              </w:rPr>
              <w:t>Ing. Miroslav Hloušek, Ph.D.</w:t>
            </w:r>
            <w:r>
              <w:rPr>
                <w:rFonts w:ascii="Times New Roman" w:hAnsi="Times New Roman" w:cs="Times New Roman"/>
                <w:bCs/>
                <w:sz w:val="22"/>
                <w:szCs w:val="22"/>
              </w:rPr>
              <w:t xml:space="preserve"> </w:t>
            </w:r>
          </w:p>
        </w:tc>
        <w:tc>
          <w:tcPr>
            <w:tcW w:w="4418" w:type="dxa"/>
          </w:tcPr>
          <w:p w14:paraId="4EF55FB0" w14:textId="1129B41C" w:rsidR="00F058A0" w:rsidRPr="00A050AF" w:rsidRDefault="00F058A0" w:rsidP="00F058A0">
            <w:pPr>
              <w:tabs>
                <w:tab w:val="left" w:pos="2235"/>
              </w:tabs>
              <w:rPr>
                <w:rFonts w:ascii="Times New Roman" w:hAnsi="Times New Roman" w:cs="Times New Roman"/>
                <w:sz w:val="22"/>
                <w:szCs w:val="22"/>
              </w:rPr>
            </w:pPr>
            <w:r w:rsidRPr="00A050AF">
              <w:rPr>
                <w:rFonts w:ascii="Times New Roman" w:hAnsi="Times New Roman" w:cs="Times New Roman"/>
                <w:sz w:val="22"/>
                <w:szCs w:val="22"/>
              </w:rPr>
              <w:t>Zástupce zaměstnavatelů</w:t>
            </w:r>
            <w:r>
              <w:rPr>
                <w:rFonts w:ascii="Times New Roman" w:hAnsi="Times New Roman" w:cs="Times New Roman"/>
                <w:sz w:val="22"/>
                <w:szCs w:val="22"/>
              </w:rPr>
              <w:t xml:space="preserve">/absolventů </w:t>
            </w:r>
            <w:r>
              <w:rPr>
                <w:rFonts w:ascii="Times New Roman" w:hAnsi="Times New Roman" w:cs="Times New Roman"/>
                <w:bCs/>
                <w:sz w:val="22"/>
                <w:szCs w:val="22"/>
              </w:rPr>
              <w:t>(omluven)</w:t>
            </w:r>
          </w:p>
        </w:tc>
      </w:tr>
    </w:tbl>
    <w:p w14:paraId="629D967F" w14:textId="77777777" w:rsidR="008F1136" w:rsidRPr="00A050AF" w:rsidRDefault="008F1136" w:rsidP="008F1136">
      <w:pPr>
        <w:rPr>
          <w:rFonts w:ascii="Times New Roman" w:hAnsi="Times New Roman" w:cs="Times New Roman"/>
          <w:i/>
        </w:rPr>
      </w:pPr>
      <w:r w:rsidRPr="00A050AF">
        <w:rPr>
          <w:rFonts w:ascii="Times New Roman" w:hAnsi="Times New Roman" w:cs="Times New Roman"/>
          <w:i/>
        </w:rPr>
        <w:t>* Doplňte řádky podle potřeby</w:t>
      </w:r>
    </w:p>
    <w:p w14:paraId="686DB126" w14:textId="2B3CCF34" w:rsidR="001B27B4" w:rsidRPr="00A050AF" w:rsidRDefault="001B27B4" w:rsidP="00963631">
      <w:pPr>
        <w:pBdr>
          <w:bottom w:val="single" w:sz="6" w:space="1" w:color="auto"/>
        </w:pBdr>
        <w:tabs>
          <w:tab w:val="left" w:leader="dot" w:pos="0"/>
          <w:tab w:val="left" w:pos="8931"/>
        </w:tabs>
        <w:rPr>
          <w:rFonts w:ascii="Times New Roman" w:hAnsi="Times New Roman" w:cs="Times New Roman"/>
        </w:rPr>
      </w:pPr>
    </w:p>
    <w:p w14:paraId="7299358F" w14:textId="77777777" w:rsidR="001B27B4" w:rsidRDefault="001B27B4">
      <w:pPr>
        <w:rPr>
          <w:rFonts w:ascii="Times New Roman" w:hAnsi="Times New Roman" w:cs="Times New Roman"/>
        </w:rPr>
      </w:pPr>
      <w:r>
        <w:rPr>
          <w:rFonts w:ascii="Times New Roman" w:hAnsi="Times New Roman" w:cs="Times New Roman"/>
        </w:rPr>
        <w:br w:type="page"/>
      </w:r>
    </w:p>
    <w:p w14:paraId="122C1A0E" w14:textId="54BF36F3" w:rsidR="0020745C" w:rsidRPr="00CC73CB" w:rsidRDefault="008F1136" w:rsidP="00CC73CB">
      <w:pPr>
        <w:pStyle w:val="Odstavecseseznamem"/>
        <w:numPr>
          <w:ilvl w:val="0"/>
          <w:numId w:val="27"/>
        </w:numPr>
        <w:jc w:val="both"/>
        <w:rPr>
          <w:rFonts w:ascii="Times New Roman" w:hAnsi="Times New Roman" w:cs="Times New Roman"/>
          <w:i/>
          <w:iCs/>
        </w:rPr>
      </w:pPr>
      <w:r w:rsidRPr="548B9DDD">
        <w:rPr>
          <w:rFonts w:ascii="Times New Roman" w:hAnsi="Times New Roman" w:cs="Times New Roman"/>
          <w:i/>
          <w:iCs/>
        </w:rPr>
        <w:lastRenderedPageBreak/>
        <w:t xml:space="preserve">Popište </w:t>
      </w:r>
      <w:r w:rsidR="003965D2" w:rsidRPr="548B9DDD">
        <w:rPr>
          <w:rFonts w:ascii="Times New Roman" w:hAnsi="Times New Roman" w:cs="Times New Roman"/>
          <w:i/>
          <w:iCs/>
        </w:rPr>
        <w:t xml:space="preserve">podstatné a nepodstatné </w:t>
      </w:r>
      <w:r w:rsidRPr="548B9DDD">
        <w:rPr>
          <w:rFonts w:ascii="Times New Roman" w:hAnsi="Times New Roman" w:cs="Times New Roman"/>
          <w:i/>
          <w:iCs/>
        </w:rPr>
        <w:t>změny, ke kterým došl</w:t>
      </w:r>
      <w:r w:rsidR="005578DB" w:rsidRPr="548B9DDD">
        <w:rPr>
          <w:rFonts w:ascii="Times New Roman" w:hAnsi="Times New Roman" w:cs="Times New Roman"/>
          <w:i/>
          <w:iCs/>
        </w:rPr>
        <w:t>o v rámci studijního programu</w:t>
      </w:r>
      <w:r w:rsidR="003965D2" w:rsidRPr="548B9DDD">
        <w:rPr>
          <w:rFonts w:ascii="Times New Roman" w:hAnsi="Times New Roman" w:cs="Times New Roman"/>
          <w:i/>
          <w:iCs/>
        </w:rPr>
        <w:t xml:space="preserve"> za poslední hodno</w:t>
      </w:r>
      <w:r w:rsidR="002838BC" w:rsidRPr="548B9DDD">
        <w:rPr>
          <w:rFonts w:ascii="Times New Roman" w:hAnsi="Times New Roman" w:cs="Times New Roman"/>
          <w:i/>
          <w:iCs/>
        </w:rPr>
        <w:t xml:space="preserve">cené </w:t>
      </w:r>
      <w:r w:rsidR="003965D2" w:rsidRPr="548B9DDD">
        <w:rPr>
          <w:rFonts w:ascii="Times New Roman" w:hAnsi="Times New Roman" w:cs="Times New Roman"/>
          <w:i/>
          <w:iCs/>
        </w:rPr>
        <w:t>období</w:t>
      </w:r>
      <w:r w:rsidR="548B9DDD" w:rsidRPr="548B9DDD">
        <w:rPr>
          <w:rFonts w:ascii="Times New Roman" w:hAnsi="Times New Roman" w:cs="Times New Roman"/>
          <w:i/>
          <w:iCs/>
        </w:rPr>
        <w:t>.</w:t>
      </w:r>
      <w:r w:rsidR="003965D2" w:rsidRPr="548B9DDD">
        <w:rPr>
          <w:rFonts w:ascii="Times New Roman" w:hAnsi="Times New Roman" w:cs="Times New Roman"/>
          <w:i/>
          <w:iCs/>
        </w:rPr>
        <w:t xml:space="preserve"> </w:t>
      </w:r>
      <w:r w:rsidR="003965D2" w:rsidRPr="001B27B4">
        <w:rPr>
          <w:rFonts w:ascii="Times New Roman" w:hAnsi="Times New Roman" w:cs="Times New Roman"/>
          <w:i/>
          <w:iCs/>
        </w:rPr>
        <w:t>(od poslední hodnoticí schůzky či od posledního projednaného záměru rozvoje).</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49AF5DAF" w14:textId="77777777" w:rsidTr="0090266D">
        <w:trPr>
          <w:trHeight w:val="2258"/>
        </w:trPr>
        <w:tc>
          <w:tcPr>
            <w:tcW w:w="9209" w:type="dxa"/>
          </w:tcPr>
          <w:p w14:paraId="40F03D5D" w14:textId="1F1291B6" w:rsidR="0020745C" w:rsidRDefault="0020745C" w:rsidP="003D0F63">
            <w:pPr>
              <w:rPr>
                <w:rFonts w:ascii="Times New Roman" w:hAnsi="Times New Roman" w:cs="Times New Roman"/>
                <w:i/>
                <w:iCs/>
              </w:rPr>
            </w:pPr>
            <w:r w:rsidRPr="00A050AF">
              <w:rPr>
                <w:rFonts w:ascii="Times New Roman" w:hAnsi="Times New Roman" w:cs="Times New Roman"/>
                <w:i/>
                <w:iCs/>
              </w:rPr>
              <w:t>Komentář:</w:t>
            </w:r>
          </w:p>
          <w:p w14:paraId="70A983F1" w14:textId="77777777" w:rsidR="00EF7D78" w:rsidRPr="005D46A9" w:rsidRDefault="00EF7D78" w:rsidP="00EF7D78">
            <w:pPr>
              <w:rPr>
                <w:rFonts w:ascii="Times New Roman" w:hAnsi="Times New Roman" w:cs="Times New Roman"/>
              </w:rPr>
            </w:pPr>
            <w:r w:rsidRPr="005D46A9">
              <w:rPr>
                <w:rFonts w:ascii="Times New Roman" w:hAnsi="Times New Roman" w:cs="Times New Roman"/>
              </w:rPr>
              <w:t>Souhrn nepodstatných změn</w:t>
            </w:r>
            <w:r>
              <w:rPr>
                <w:rFonts w:ascii="Times New Roman" w:hAnsi="Times New Roman" w:cs="Times New Roman"/>
              </w:rPr>
              <w:t>:</w:t>
            </w:r>
          </w:p>
          <w:tbl>
            <w:tblPr>
              <w:tblW w:w="6500" w:type="dxa"/>
              <w:tblCellMar>
                <w:left w:w="70" w:type="dxa"/>
                <w:right w:w="70" w:type="dxa"/>
              </w:tblCellMar>
              <w:tblLook w:val="04A0" w:firstRow="1" w:lastRow="0" w:firstColumn="1" w:lastColumn="0" w:noHBand="0" w:noVBand="1"/>
            </w:tblPr>
            <w:tblGrid>
              <w:gridCol w:w="1860"/>
              <w:gridCol w:w="2960"/>
              <w:gridCol w:w="1680"/>
            </w:tblGrid>
            <w:tr w:rsidR="00EF7D78" w:rsidRPr="005D46A9" w14:paraId="5016EEB2" w14:textId="076C2B2F" w:rsidTr="00EF7D78">
              <w:trPr>
                <w:trHeight w:val="315"/>
              </w:trPr>
              <w:tc>
                <w:tcPr>
                  <w:tcW w:w="1860" w:type="dxa"/>
                  <w:tcBorders>
                    <w:top w:val="nil"/>
                    <w:left w:val="nil"/>
                    <w:bottom w:val="nil"/>
                    <w:right w:val="nil"/>
                  </w:tcBorders>
                  <w:shd w:val="clear" w:color="auto" w:fill="auto"/>
                  <w:vAlign w:val="center"/>
                  <w:hideMark/>
                </w:tcPr>
                <w:p w14:paraId="32379AAE" w14:textId="77777777" w:rsidR="00EF7D78" w:rsidRPr="005D46A9" w:rsidRDefault="00EF7D78" w:rsidP="009E5780">
                  <w:pPr>
                    <w:framePr w:hSpace="141" w:wrap="around" w:vAnchor="text" w:hAnchor="margin" w:y="69"/>
                    <w:spacing w:after="0" w:line="240" w:lineRule="auto"/>
                    <w:rPr>
                      <w:rFonts w:ascii="Calibri" w:eastAsia="Times New Roman" w:hAnsi="Calibri" w:cs="Calibri"/>
                      <w:color w:val="000000"/>
                      <w:lang w:eastAsia="cs-CZ"/>
                    </w:rPr>
                  </w:pPr>
                  <w:r w:rsidRPr="005D46A9">
                    <w:rPr>
                      <w:rFonts w:ascii="Calibri" w:eastAsia="Times New Roman" w:hAnsi="Calibri" w:cs="Calibri"/>
                      <w:color w:val="000000"/>
                      <w:lang w:eastAsia="cs-CZ"/>
                    </w:rPr>
                    <w:t>Kód</w:t>
                  </w:r>
                </w:p>
              </w:tc>
              <w:tc>
                <w:tcPr>
                  <w:tcW w:w="2960" w:type="dxa"/>
                  <w:tcBorders>
                    <w:top w:val="nil"/>
                    <w:left w:val="nil"/>
                    <w:bottom w:val="nil"/>
                    <w:right w:val="nil"/>
                  </w:tcBorders>
                  <w:shd w:val="clear" w:color="auto" w:fill="auto"/>
                  <w:vAlign w:val="center"/>
                  <w:hideMark/>
                </w:tcPr>
                <w:p w14:paraId="1A35CEDE" w14:textId="77777777" w:rsidR="00EF7D78" w:rsidRPr="005D46A9" w:rsidRDefault="00EF7D78" w:rsidP="009E5780">
                  <w:pPr>
                    <w:framePr w:hSpace="141" w:wrap="around" w:vAnchor="text" w:hAnchor="margin" w:y="69"/>
                    <w:spacing w:after="0" w:line="240" w:lineRule="auto"/>
                    <w:rPr>
                      <w:rFonts w:ascii="Calibri" w:eastAsia="Times New Roman" w:hAnsi="Calibri" w:cs="Calibri"/>
                      <w:color w:val="000000"/>
                      <w:lang w:eastAsia="cs-CZ"/>
                    </w:rPr>
                  </w:pPr>
                  <w:r w:rsidRPr="005D46A9">
                    <w:rPr>
                      <w:rFonts w:ascii="Calibri" w:eastAsia="Times New Roman" w:hAnsi="Calibri" w:cs="Calibri"/>
                      <w:color w:val="000000"/>
                      <w:lang w:eastAsia="cs-CZ"/>
                    </w:rPr>
                    <w:t>Název</w:t>
                  </w:r>
                </w:p>
              </w:tc>
              <w:tc>
                <w:tcPr>
                  <w:tcW w:w="1680" w:type="dxa"/>
                  <w:tcBorders>
                    <w:top w:val="nil"/>
                    <w:left w:val="nil"/>
                    <w:bottom w:val="nil"/>
                    <w:right w:val="nil"/>
                  </w:tcBorders>
                  <w:vAlign w:val="center"/>
                </w:tcPr>
                <w:p w14:paraId="5BC151C9" w14:textId="1106F0E1" w:rsidR="00EF7D78" w:rsidRPr="005D46A9" w:rsidRDefault="00EF7D78" w:rsidP="009E5780">
                  <w:pPr>
                    <w:framePr w:hSpace="141" w:wrap="around" w:vAnchor="text" w:hAnchor="margin" w:y="69"/>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Změna</w:t>
                  </w:r>
                </w:p>
              </w:tc>
            </w:tr>
            <w:tr w:rsidR="00EF7D78" w:rsidRPr="005D46A9" w14:paraId="648F3F27" w14:textId="226B7033" w:rsidTr="00EF7D78">
              <w:trPr>
                <w:trHeight w:val="315"/>
              </w:trPr>
              <w:tc>
                <w:tcPr>
                  <w:tcW w:w="1860" w:type="dxa"/>
                  <w:tcBorders>
                    <w:top w:val="nil"/>
                    <w:left w:val="nil"/>
                    <w:bottom w:val="nil"/>
                    <w:right w:val="nil"/>
                  </w:tcBorders>
                  <w:shd w:val="clear" w:color="auto" w:fill="auto"/>
                  <w:vAlign w:val="center"/>
                  <w:hideMark/>
                </w:tcPr>
                <w:p w14:paraId="1AD0130F" w14:textId="718476B7" w:rsidR="00EF7D78" w:rsidRPr="005D46A9" w:rsidRDefault="003D46C5" w:rsidP="009E5780">
                  <w:pPr>
                    <w:framePr w:hSpace="141" w:wrap="around" w:vAnchor="text" w:hAnchor="margin" w:y="69"/>
                    <w:spacing w:after="0" w:line="240" w:lineRule="auto"/>
                    <w:rPr>
                      <w:rFonts w:ascii="Calibri" w:eastAsia="Times New Roman" w:hAnsi="Calibri" w:cs="Calibri"/>
                      <w:color w:val="0563C1"/>
                      <w:u w:val="single"/>
                      <w:lang w:eastAsia="cs-CZ"/>
                    </w:rPr>
                  </w:pPr>
                  <w:hyperlink r:id="rId11" w:history="1">
                    <w:r w:rsidR="00EF7D78" w:rsidRPr="005D46A9">
                      <w:rPr>
                        <w:rFonts w:ascii="Calibri" w:eastAsia="Times New Roman" w:hAnsi="Calibri" w:cs="Calibri"/>
                        <w:color w:val="0563C1"/>
                        <w:u w:val="single"/>
                        <w:lang w:eastAsia="cs-CZ"/>
                      </w:rPr>
                      <w:t>ESF:MPE_</w:t>
                    </w:r>
                    <w:r w:rsidR="00EF7D78">
                      <w:rPr>
                        <w:rFonts w:ascii="Calibri" w:eastAsia="Times New Roman" w:hAnsi="Calibri" w:cs="Calibri"/>
                        <w:color w:val="0563C1"/>
                        <w:u w:val="single"/>
                        <w:lang w:eastAsia="cs-CZ"/>
                      </w:rPr>
                      <w:t>IEEK</w:t>
                    </w:r>
                  </w:hyperlink>
                </w:p>
              </w:tc>
              <w:tc>
                <w:tcPr>
                  <w:tcW w:w="2960" w:type="dxa"/>
                  <w:tcBorders>
                    <w:top w:val="nil"/>
                    <w:left w:val="nil"/>
                    <w:bottom w:val="nil"/>
                    <w:right w:val="nil"/>
                  </w:tcBorders>
                  <w:shd w:val="clear" w:color="auto" w:fill="auto"/>
                  <w:vAlign w:val="center"/>
                  <w:hideMark/>
                </w:tcPr>
                <w:p w14:paraId="3B77EB9C" w14:textId="523089CA" w:rsidR="00EF7D78" w:rsidRPr="005D46A9" w:rsidRDefault="00EF7D78" w:rsidP="009E5780">
                  <w:pPr>
                    <w:framePr w:hSpace="141" w:wrap="around" w:vAnchor="text" w:hAnchor="margin" w:y="69"/>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International </w:t>
                  </w:r>
                  <w:proofErr w:type="spellStart"/>
                  <w:r>
                    <w:rPr>
                      <w:rFonts w:ascii="Calibri" w:eastAsia="Times New Roman" w:hAnsi="Calibri" w:cs="Calibri"/>
                      <w:color w:val="000000"/>
                      <w:lang w:eastAsia="cs-CZ"/>
                    </w:rPr>
                    <w:t>Economics</w:t>
                  </w:r>
                  <w:proofErr w:type="spellEnd"/>
                </w:p>
              </w:tc>
              <w:tc>
                <w:tcPr>
                  <w:tcW w:w="1680" w:type="dxa"/>
                  <w:tcBorders>
                    <w:top w:val="nil"/>
                    <w:left w:val="nil"/>
                    <w:bottom w:val="nil"/>
                    <w:right w:val="nil"/>
                  </w:tcBorders>
                  <w:vAlign w:val="center"/>
                </w:tcPr>
                <w:p w14:paraId="0EBC28C0" w14:textId="09977341" w:rsidR="00EF7D78" w:rsidRDefault="00EF7D78" w:rsidP="009E5780">
                  <w:pPr>
                    <w:framePr w:hSpace="141" w:wrap="around" w:vAnchor="text" w:hAnchor="margin" w:y="69"/>
                    <w:spacing w:after="0" w:line="240" w:lineRule="auto"/>
                    <w:rPr>
                      <w:rFonts w:ascii="Calibri" w:eastAsia="Times New Roman" w:hAnsi="Calibri" w:cs="Calibri"/>
                      <w:b/>
                      <w:bCs/>
                      <w:lang w:eastAsia="cs-CZ"/>
                    </w:rPr>
                  </w:pPr>
                  <w:r>
                    <w:rPr>
                      <w:rFonts w:ascii="Calibri" w:eastAsia="Times New Roman" w:hAnsi="Calibri" w:cs="Calibri"/>
                      <w:b/>
                      <w:bCs/>
                      <w:lang w:eastAsia="cs-CZ"/>
                    </w:rPr>
                    <w:t>zrušeno</w:t>
                  </w:r>
                </w:p>
              </w:tc>
            </w:tr>
            <w:tr w:rsidR="00EF7D78" w:rsidRPr="005D46A9" w14:paraId="254B015A" w14:textId="63740785" w:rsidTr="00EF7D78">
              <w:trPr>
                <w:trHeight w:val="315"/>
              </w:trPr>
              <w:tc>
                <w:tcPr>
                  <w:tcW w:w="1860" w:type="dxa"/>
                  <w:tcBorders>
                    <w:top w:val="nil"/>
                    <w:left w:val="nil"/>
                    <w:bottom w:val="nil"/>
                    <w:right w:val="nil"/>
                  </w:tcBorders>
                  <w:shd w:val="clear" w:color="auto" w:fill="auto"/>
                  <w:vAlign w:val="center"/>
                  <w:hideMark/>
                </w:tcPr>
                <w:p w14:paraId="66769515" w14:textId="19A8B56F" w:rsidR="00EF7D78" w:rsidRPr="005D46A9" w:rsidRDefault="00EF7D78" w:rsidP="009E5780">
                  <w:pPr>
                    <w:framePr w:hSpace="141" w:wrap="around" w:vAnchor="text" w:hAnchor="margin" w:y="69"/>
                    <w:spacing w:after="0" w:line="240" w:lineRule="auto"/>
                    <w:rPr>
                      <w:rFonts w:ascii="Calibri" w:eastAsia="Times New Roman" w:hAnsi="Calibri" w:cs="Calibri"/>
                      <w:color w:val="0563C1"/>
                      <w:u w:val="single"/>
                      <w:lang w:eastAsia="cs-CZ"/>
                    </w:rPr>
                  </w:pPr>
                  <w:r w:rsidRPr="005D46A9">
                    <w:rPr>
                      <w:rFonts w:ascii="Calibri" w:eastAsia="Times New Roman" w:hAnsi="Calibri" w:cs="Calibri"/>
                      <w:color w:val="0563C1"/>
                      <w:u w:val="single"/>
                      <w:lang w:eastAsia="cs-CZ"/>
                    </w:rPr>
                    <w:t>ESF:MPE_</w:t>
                  </w:r>
                  <w:r>
                    <w:rPr>
                      <w:rFonts w:ascii="Calibri" w:eastAsia="Times New Roman" w:hAnsi="Calibri" w:cs="Calibri"/>
                      <w:color w:val="0563C1"/>
                      <w:u w:val="single"/>
                      <w:lang w:eastAsia="cs-CZ"/>
                    </w:rPr>
                    <w:t>QUAM</w:t>
                  </w:r>
                </w:p>
              </w:tc>
              <w:tc>
                <w:tcPr>
                  <w:tcW w:w="2960" w:type="dxa"/>
                  <w:tcBorders>
                    <w:top w:val="nil"/>
                    <w:left w:val="nil"/>
                    <w:bottom w:val="nil"/>
                    <w:right w:val="nil"/>
                  </w:tcBorders>
                  <w:shd w:val="clear" w:color="auto" w:fill="auto"/>
                  <w:vAlign w:val="center"/>
                  <w:hideMark/>
                </w:tcPr>
                <w:p w14:paraId="6E423645" w14:textId="33B107DF" w:rsidR="00EF7D78" w:rsidRPr="005D46A9" w:rsidRDefault="00EF7D78" w:rsidP="009E5780">
                  <w:pPr>
                    <w:framePr w:hSpace="141" w:wrap="around" w:vAnchor="text" w:hAnchor="margin" w:y="69"/>
                    <w:spacing w:after="0" w:line="240" w:lineRule="auto"/>
                    <w:rPr>
                      <w:rFonts w:ascii="Calibri" w:eastAsia="Times New Roman" w:hAnsi="Calibri" w:cs="Calibri"/>
                      <w:color w:val="000000"/>
                      <w:lang w:eastAsia="cs-CZ"/>
                    </w:rPr>
                  </w:pPr>
                  <w:proofErr w:type="spellStart"/>
                  <w:r w:rsidRPr="00CF3ADE">
                    <w:t>Quantitative</w:t>
                  </w:r>
                  <w:proofErr w:type="spellEnd"/>
                  <w:r w:rsidRPr="00CF3ADE">
                    <w:t xml:space="preserve"> </w:t>
                  </w:r>
                  <w:proofErr w:type="spellStart"/>
                  <w:r w:rsidRPr="00CF3ADE">
                    <w:t>Methods</w:t>
                  </w:r>
                  <w:proofErr w:type="spellEnd"/>
                  <w:r w:rsidRPr="00CF3ADE">
                    <w:t xml:space="preserve"> in Transport</w:t>
                  </w:r>
                </w:p>
              </w:tc>
              <w:tc>
                <w:tcPr>
                  <w:tcW w:w="1680" w:type="dxa"/>
                  <w:tcBorders>
                    <w:top w:val="nil"/>
                    <w:left w:val="nil"/>
                    <w:bottom w:val="nil"/>
                    <w:right w:val="nil"/>
                  </w:tcBorders>
                  <w:vAlign w:val="center"/>
                </w:tcPr>
                <w:p w14:paraId="755154E0" w14:textId="25CDEB34" w:rsidR="00EF7D78" w:rsidRPr="00CF3ADE" w:rsidRDefault="00EF7D78" w:rsidP="009E5780">
                  <w:pPr>
                    <w:framePr w:hSpace="141" w:wrap="around" w:vAnchor="text" w:hAnchor="margin" w:y="69"/>
                    <w:spacing w:after="0" w:line="240" w:lineRule="auto"/>
                    <w:rPr>
                      <w:rFonts w:ascii="Calibri" w:eastAsia="Times New Roman" w:hAnsi="Calibri" w:cs="Calibri"/>
                      <w:b/>
                      <w:bCs/>
                      <w:lang w:eastAsia="cs-CZ"/>
                    </w:rPr>
                  </w:pPr>
                  <w:r>
                    <w:rPr>
                      <w:rFonts w:ascii="Calibri" w:eastAsia="Times New Roman" w:hAnsi="Calibri" w:cs="Calibri"/>
                      <w:b/>
                      <w:bCs/>
                      <w:lang w:eastAsia="cs-CZ"/>
                    </w:rPr>
                    <w:t>zrušeno</w:t>
                  </w:r>
                </w:p>
              </w:tc>
            </w:tr>
            <w:tr w:rsidR="00EF7D78" w:rsidRPr="005D46A9" w14:paraId="1B85487C" w14:textId="4C32143A" w:rsidTr="00EF7D78">
              <w:trPr>
                <w:trHeight w:val="315"/>
              </w:trPr>
              <w:tc>
                <w:tcPr>
                  <w:tcW w:w="1860" w:type="dxa"/>
                  <w:tcBorders>
                    <w:top w:val="nil"/>
                    <w:left w:val="nil"/>
                    <w:bottom w:val="nil"/>
                    <w:right w:val="nil"/>
                  </w:tcBorders>
                  <w:shd w:val="clear" w:color="auto" w:fill="auto"/>
                  <w:vAlign w:val="center"/>
                  <w:hideMark/>
                </w:tcPr>
                <w:p w14:paraId="497FA8E5" w14:textId="484DB515" w:rsidR="00EF7D78" w:rsidRPr="005D46A9" w:rsidRDefault="00EF7D78" w:rsidP="009E5780">
                  <w:pPr>
                    <w:framePr w:hSpace="141" w:wrap="around" w:vAnchor="text" w:hAnchor="margin" w:y="69"/>
                    <w:spacing w:after="0" w:line="240" w:lineRule="auto"/>
                    <w:rPr>
                      <w:rFonts w:ascii="Calibri" w:eastAsia="Times New Roman" w:hAnsi="Calibri" w:cs="Calibri"/>
                      <w:color w:val="0563C1"/>
                      <w:u w:val="single"/>
                      <w:lang w:eastAsia="cs-CZ"/>
                    </w:rPr>
                  </w:pPr>
                  <w:r w:rsidRPr="005D46A9">
                    <w:rPr>
                      <w:rFonts w:ascii="Calibri" w:eastAsia="Times New Roman" w:hAnsi="Calibri" w:cs="Calibri"/>
                      <w:color w:val="0563C1"/>
                      <w:u w:val="single"/>
                      <w:lang w:eastAsia="cs-CZ"/>
                    </w:rPr>
                    <w:t>ESF:</w:t>
                  </w:r>
                  <w:r>
                    <w:rPr>
                      <w:rFonts w:ascii="Calibri" w:eastAsia="Times New Roman" w:hAnsi="Calibri" w:cs="Calibri"/>
                      <w:color w:val="0563C1"/>
                      <w:u w:val="single"/>
                      <w:lang w:eastAsia="cs-CZ"/>
                    </w:rPr>
                    <w:t>MPE_BEEK</w:t>
                  </w:r>
                </w:p>
              </w:tc>
              <w:tc>
                <w:tcPr>
                  <w:tcW w:w="2960" w:type="dxa"/>
                  <w:tcBorders>
                    <w:top w:val="nil"/>
                    <w:left w:val="nil"/>
                    <w:bottom w:val="nil"/>
                    <w:right w:val="nil"/>
                  </w:tcBorders>
                  <w:shd w:val="clear" w:color="auto" w:fill="auto"/>
                  <w:vAlign w:val="center"/>
                  <w:hideMark/>
                </w:tcPr>
                <w:p w14:paraId="417F32CE" w14:textId="423AB7E9" w:rsidR="00EF7D78" w:rsidRPr="005D46A9" w:rsidRDefault="00EF7D78" w:rsidP="009E5780">
                  <w:pPr>
                    <w:framePr w:hSpace="141" w:wrap="around" w:vAnchor="text" w:hAnchor="margin" w:y="69"/>
                    <w:spacing w:after="0" w:line="240" w:lineRule="auto"/>
                    <w:rPr>
                      <w:rFonts w:ascii="Calibri" w:eastAsia="Times New Roman" w:hAnsi="Calibri" w:cs="Calibri"/>
                      <w:color w:val="000000"/>
                      <w:lang w:eastAsia="cs-CZ"/>
                    </w:rPr>
                  </w:pPr>
                  <w:proofErr w:type="spellStart"/>
                  <w:r>
                    <w:rPr>
                      <w:rFonts w:ascii="Calibri" w:eastAsia="Times New Roman" w:hAnsi="Calibri" w:cs="Calibri"/>
                      <w:color w:val="000000"/>
                      <w:lang w:eastAsia="cs-CZ"/>
                    </w:rPr>
                    <w:t>Behavioral</w:t>
                  </w:r>
                  <w:proofErr w:type="spellEnd"/>
                  <w:r>
                    <w:rPr>
                      <w:rFonts w:ascii="Calibri" w:eastAsia="Times New Roman" w:hAnsi="Calibri" w:cs="Calibri"/>
                      <w:color w:val="000000"/>
                      <w:lang w:eastAsia="cs-CZ"/>
                    </w:rPr>
                    <w:t xml:space="preserve"> </w:t>
                  </w:r>
                  <w:proofErr w:type="spellStart"/>
                  <w:r>
                    <w:rPr>
                      <w:rFonts w:ascii="Calibri" w:eastAsia="Times New Roman" w:hAnsi="Calibri" w:cs="Calibri"/>
                      <w:color w:val="000000"/>
                      <w:lang w:eastAsia="cs-CZ"/>
                    </w:rPr>
                    <w:t>Economics</w:t>
                  </w:r>
                  <w:proofErr w:type="spellEnd"/>
                </w:p>
              </w:tc>
              <w:tc>
                <w:tcPr>
                  <w:tcW w:w="1680" w:type="dxa"/>
                  <w:tcBorders>
                    <w:top w:val="nil"/>
                    <w:left w:val="nil"/>
                    <w:bottom w:val="nil"/>
                    <w:right w:val="nil"/>
                  </w:tcBorders>
                  <w:vAlign w:val="center"/>
                </w:tcPr>
                <w:p w14:paraId="383EE2D7" w14:textId="4492065A" w:rsidR="00EF7D78" w:rsidRPr="00CF3ADE" w:rsidRDefault="009817F1" w:rsidP="009E5780">
                  <w:pPr>
                    <w:framePr w:hSpace="141" w:wrap="around" w:vAnchor="text" w:hAnchor="margin" w:y="69"/>
                    <w:spacing w:after="0" w:line="240" w:lineRule="auto"/>
                    <w:rPr>
                      <w:rFonts w:ascii="Calibri" w:eastAsia="Times New Roman" w:hAnsi="Calibri" w:cs="Calibri"/>
                      <w:b/>
                      <w:bCs/>
                      <w:lang w:eastAsia="cs-CZ"/>
                    </w:rPr>
                  </w:pPr>
                  <w:r>
                    <w:rPr>
                      <w:rFonts w:ascii="Calibri" w:eastAsia="Times New Roman" w:hAnsi="Calibri" w:cs="Calibri"/>
                      <w:b/>
                      <w:bCs/>
                      <w:lang w:eastAsia="cs-CZ"/>
                    </w:rPr>
                    <w:t xml:space="preserve">nový </w:t>
                  </w:r>
                  <w:r w:rsidR="00EF7D78">
                    <w:rPr>
                      <w:rFonts w:ascii="Calibri" w:eastAsia="Times New Roman" w:hAnsi="Calibri" w:cs="Calibri"/>
                      <w:b/>
                      <w:bCs/>
                      <w:lang w:eastAsia="cs-CZ"/>
                    </w:rPr>
                    <w:t>povinný předmět</w:t>
                  </w:r>
                </w:p>
              </w:tc>
            </w:tr>
          </w:tbl>
          <w:p w14:paraId="5B6EEE0D" w14:textId="77777777" w:rsidR="0020745C" w:rsidRPr="00A050AF" w:rsidRDefault="0020745C" w:rsidP="007E671D">
            <w:pPr>
              <w:shd w:val="clear" w:color="auto" w:fill="FFFFFF"/>
              <w:spacing w:after="0" w:line="240" w:lineRule="auto"/>
              <w:rPr>
                <w:rFonts w:ascii="Times New Roman" w:hAnsi="Times New Roman" w:cs="Times New Roman"/>
                <w:i/>
                <w:iCs/>
              </w:rPr>
            </w:pPr>
          </w:p>
        </w:tc>
      </w:tr>
    </w:tbl>
    <w:p w14:paraId="02C4BA28" w14:textId="77777777" w:rsidR="001B27B4" w:rsidRPr="00A050AF" w:rsidRDefault="001B27B4" w:rsidP="0022526B">
      <w:pPr>
        <w:rPr>
          <w:rFonts w:ascii="Times New Roman" w:hAnsi="Times New Roman" w:cs="Times New Roman"/>
          <w:i/>
          <w:iCs/>
        </w:rPr>
      </w:pPr>
    </w:p>
    <w:p w14:paraId="793371D0" w14:textId="7BE024D3" w:rsidR="003D4415" w:rsidRPr="00A050AF" w:rsidRDefault="0090266D" w:rsidP="00CC73CB">
      <w:pPr>
        <w:pStyle w:val="Nadpis3"/>
        <w:numPr>
          <w:ilvl w:val="0"/>
          <w:numId w:val="27"/>
        </w:numPr>
        <w:jc w:val="both"/>
        <w:rPr>
          <w:rFonts w:ascii="Times New Roman" w:hAnsi="Times New Roman" w:cs="Times New Roman"/>
        </w:rPr>
      </w:pPr>
      <w:r w:rsidRPr="0090266D">
        <w:rPr>
          <w:rFonts w:ascii="Times New Roman" w:hAnsi="Times New Roman" w:cs="Times New Roman"/>
        </w:rPr>
        <w:t xml:space="preserve">Popište, do jaké míry se podařilo naplnit stanovené cíle, a zhodnoťte plán rozvoje, který jste vypracovali během posledního hodnocení.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64AAD" w:rsidRPr="00A050AF" w14:paraId="00BCF3E1" w14:textId="77777777" w:rsidTr="0090266D">
        <w:trPr>
          <w:trHeight w:val="2543"/>
        </w:trPr>
        <w:tc>
          <w:tcPr>
            <w:tcW w:w="9209" w:type="dxa"/>
          </w:tcPr>
          <w:p w14:paraId="45A221FD" w14:textId="77777777" w:rsidR="00D64AAD" w:rsidRPr="00A050AF" w:rsidRDefault="00D64AAD" w:rsidP="003D0F63">
            <w:pPr>
              <w:rPr>
                <w:rFonts w:ascii="Times New Roman" w:hAnsi="Times New Roman" w:cs="Times New Roman"/>
                <w:i/>
                <w:iCs/>
              </w:rPr>
            </w:pPr>
            <w:r w:rsidRPr="00A050AF">
              <w:rPr>
                <w:rFonts w:ascii="Times New Roman" w:hAnsi="Times New Roman" w:cs="Times New Roman"/>
                <w:i/>
                <w:iCs/>
              </w:rPr>
              <w:t>Komentář:</w:t>
            </w:r>
          </w:p>
          <w:p w14:paraId="77FEB043" w14:textId="21DBAF6A" w:rsidR="009E5780" w:rsidRPr="00CF1007" w:rsidRDefault="004A1A67" w:rsidP="00CF1007">
            <w:pPr>
              <w:rPr>
                <w:rFonts w:ascii="Times New Roman" w:hAnsi="Times New Roman" w:cs="Times New Roman"/>
              </w:rPr>
            </w:pPr>
            <w:r w:rsidRPr="00CF1007">
              <w:rPr>
                <w:rFonts w:ascii="Times New Roman" w:hAnsi="Times New Roman" w:cs="Times New Roman"/>
              </w:rPr>
              <w:t xml:space="preserve">Došlo ke </w:t>
            </w:r>
            <w:r w:rsidR="009817F1" w:rsidRPr="00CF1007">
              <w:rPr>
                <w:rFonts w:ascii="Times New Roman" w:hAnsi="Times New Roman" w:cs="Times New Roman"/>
              </w:rPr>
              <w:t xml:space="preserve">změně v </w:t>
            </w:r>
            <w:r w:rsidR="00207818" w:rsidRPr="00CF1007">
              <w:rPr>
                <w:rFonts w:ascii="Times New Roman" w:hAnsi="Times New Roman" w:cs="Times New Roman"/>
              </w:rPr>
              <w:t>popis</w:t>
            </w:r>
            <w:r w:rsidR="009817F1" w:rsidRPr="00CF1007">
              <w:rPr>
                <w:rFonts w:ascii="Times New Roman" w:hAnsi="Times New Roman" w:cs="Times New Roman"/>
              </w:rPr>
              <w:t>u</w:t>
            </w:r>
            <w:r w:rsidR="00207818" w:rsidRPr="00CF1007">
              <w:rPr>
                <w:rFonts w:ascii="Times New Roman" w:hAnsi="Times New Roman" w:cs="Times New Roman"/>
              </w:rPr>
              <w:t xml:space="preserve"> programu</w:t>
            </w:r>
            <w:r w:rsidR="009817F1" w:rsidRPr="00CF1007">
              <w:rPr>
                <w:rFonts w:ascii="Times New Roman" w:hAnsi="Times New Roman" w:cs="Times New Roman"/>
              </w:rPr>
              <w:t>. V rámci náborového řízení byly také provedeny</w:t>
            </w:r>
            <w:r w:rsidRPr="00CF1007">
              <w:rPr>
                <w:rFonts w:ascii="Times New Roman" w:hAnsi="Times New Roman" w:cs="Times New Roman"/>
              </w:rPr>
              <w:t xml:space="preserve"> </w:t>
            </w:r>
            <w:r w:rsidR="009817F1" w:rsidRPr="00CF1007">
              <w:rPr>
                <w:rFonts w:ascii="Times New Roman" w:hAnsi="Times New Roman" w:cs="Times New Roman"/>
              </w:rPr>
              <w:t xml:space="preserve">krátké </w:t>
            </w:r>
            <w:r w:rsidRPr="00CF1007">
              <w:rPr>
                <w:rFonts w:ascii="Times New Roman" w:hAnsi="Times New Roman" w:cs="Times New Roman"/>
              </w:rPr>
              <w:t>ústní pohovory s některými vybranými uchazeči</w:t>
            </w:r>
            <w:r w:rsidR="00AD3530" w:rsidRPr="00CF1007">
              <w:rPr>
                <w:rFonts w:ascii="Times New Roman" w:hAnsi="Times New Roman" w:cs="Times New Roman"/>
              </w:rPr>
              <w:t xml:space="preserve">. </w:t>
            </w:r>
            <w:r w:rsidR="009817F1" w:rsidRPr="00CF1007">
              <w:rPr>
                <w:rFonts w:ascii="Times New Roman" w:hAnsi="Times New Roman" w:cs="Times New Roman"/>
              </w:rPr>
              <w:t>Oproti minulému roku</w:t>
            </w:r>
            <w:r w:rsidR="00665133" w:rsidRPr="00CF1007">
              <w:rPr>
                <w:rFonts w:ascii="Times New Roman" w:hAnsi="Times New Roman" w:cs="Times New Roman"/>
              </w:rPr>
              <w:t>, kdy jsme měli jed</w:t>
            </w:r>
            <w:r w:rsidR="00DB36B2">
              <w:rPr>
                <w:rFonts w:ascii="Times New Roman" w:hAnsi="Times New Roman" w:cs="Times New Roman"/>
              </w:rPr>
              <w:t>iného</w:t>
            </w:r>
            <w:r w:rsidR="00665133" w:rsidRPr="00CF1007">
              <w:rPr>
                <w:rFonts w:ascii="Times New Roman" w:hAnsi="Times New Roman" w:cs="Times New Roman"/>
              </w:rPr>
              <w:t xml:space="preserve"> studenta,</w:t>
            </w:r>
            <w:r w:rsidR="009817F1" w:rsidRPr="00CF1007">
              <w:rPr>
                <w:rFonts w:ascii="Times New Roman" w:hAnsi="Times New Roman" w:cs="Times New Roman"/>
              </w:rPr>
              <w:t xml:space="preserve"> se do prvního ročníku přihlásilo </w:t>
            </w:r>
            <w:r w:rsidR="008B4C0E">
              <w:rPr>
                <w:rFonts w:ascii="Times New Roman" w:hAnsi="Times New Roman" w:cs="Times New Roman"/>
              </w:rPr>
              <w:t>5</w:t>
            </w:r>
            <w:r w:rsidR="001C2FB1" w:rsidRPr="00CF1007">
              <w:rPr>
                <w:rFonts w:ascii="Times New Roman" w:hAnsi="Times New Roman" w:cs="Times New Roman"/>
              </w:rPr>
              <w:t xml:space="preserve"> studentů</w:t>
            </w:r>
            <w:r w:rsidR="001C2FB1" w:rsidRPr="00CF1007">
              <w:rPr>
                <w:rFonts w:ascii="Times New Roman" w:hAnsi="Times New Roman" w:cs="Times New Roman"/>
                <w:lang w:val="en-US"/>
              </w:rPr>
              <w:t xml:space="preserve">. </w:t>
            </w:r>
            <w:r w:rsidR="00CF1007" w:rsidRPr="00CF1007">
              <w:rPr>
                <w:rFonts w:ascii="Times New Roman" w:hAnsi="Times New Roman" w:cs="Times New Roman"/>
                <w:lang w:val="en-US"/>
              </w:rPr>
              <w:t xml:space="preserve">Je v </w:t>
            </w:r>
            <w:proofErr w:type="spellStart"/>
            <w:r w:rsidR="00CF1007" w:rsidRPr="00CF1007">
              <w:rPr>
                <w:rFonts w:ascii="Times New Roman" w:hAnsi="Times New Roman" w:cs="Times New Roman"/>
                <w:lang w:val="en-US"/>
              </w:rPr>
              <w:t>plánu</w:t>
            </w:r>
            <w:proofErr w:type="spellEnd"/>
            <w:r w:rsidR="00CF1007" w:rsidRPr="00CF1007">
              <w:rPr>
                <w:rFonts w:ascii="Times New Roman" w:hAnsi="Times New Roman" w:cs="Times New Roman"/>
                <w:lang w:val="en-US"/>
              </w:rPr>
              <w:t xml:space="preserve"> </w:t>
            </w:r>
            <w:proofErr w:type="spellStart"/>
            <w:r w:rsidR="00CF1007" w:rsidRPr="00CF1007">
              <w:rPr>
                <w:rFonts w:ascii="Times New Roman" w:hAnsi="Times New Roman" w:cs="Times New Roman"/>
                <w:lang w:val="en-US"/>
              </w:rPr>
              <w:t>provést</w:t>
            </w:r>
            <w:proofErr w:type="spellEnd"/>
            <w:r w:rsidR="00CF1007" w:rsidRPr="00CF1007">
              <w:rPr>
                <w:rFonts w:ascii="Times New Roman" w:hAnsi="Times New Roman" w:cs="Times New Roman"/>
                <w:lang w:val="en-US"/>
              </w:rPr>
              <w:t xml:space="preserve"> </w:t>
            </w:r>
            <w:proofErr w:type="spellStart"/>
            <w:r w:rsidR="00CF1007" w:rsidRPr="00CF1007">
              <w:rPr>
                <w:rFonts w:ascii="Times New Roman" w:hAnsi="Times New Roman" w:cs="Times New Roman"/>
                <w:lang w:val="en-US"/>
              </w:rPr>
              <w:t>neformální</w:t>
            </w:r>
            <w:proofErr w:type="spellEnd"/>
            <w:r w:rsidR="00CF1007" w:rsidRPr="00CF1007">
              <w:rPr>
                <w:rFonts w:ascii="Times New Roman" w:hAnsi="Times New Roman" w:cs="Times New Roman"/>
                <w:lang w:val="en-US"/>
              </w:rPr>
              <w:t xml:space="preserve"> </w:t>
            </w:r>
            <w:proofErr w:type="spellStart"/>
            <w:r w:rsidR="00CF1007" w:rsidRPr="00CF1007">
              <w:rPr>
                <w:rFonts w:ascii="Times New Roman" w:hAnsi="Times New Roman" w:cs="Times New Roman"/>
                <w:lang w:val="en-US"/>
              </w:rPr>
              <w:t>setkání</w:t>
            </w:r>
            <w:proofErr w:type="spellEnd"/>
            <w:r w:rsidR="00CF1007" w:rsidRPr="00CF1007">
              <w:rPr>
                <w:rFonts w:ascii="Times New Roman" w:hAnsi="Times New Roman" w:cs="Times New Roman"/>
                <w:lang w:val="en-US"/>
              </w:rPr>
              <w:t xml:space="preserve"> s</w:t>
            </w:r>
            <w:r w:rsidR="00224924">
              <w:rPr>
                <w:rFonts w:ascii="Times New Roman" w:hAnsi="Times New Roman" w:cs="Times New Roman"/>
                <w:lang w:val="en-US"/>
              </w:rPr>
              <w:t xml:space="preserve"> </w:t>
            </w:r>
            <w:proofErr w:type="spellStart"/>
            <w:r w:rsidR="00224924">
              <w:rPr>
                <w:rFonts w:ascii="Times New Roman" w:hAnsi="Times New Roman" w:cs="Times New Roman"/>
                <w:lang w:val="en-US"/>
              </w:rPr>
              <w:t>novými</w:t>
            </w:r>
            <w:proofErr w:type="spellEnd"/>
            <w:r w:rsidR="00224924">
              <w:rPr>
                <w:rFonts w:ascii="Times New Roman" w:hAnsi="Times New Roman" w:cs="Times New Roman"/>
                <w:lang w:val="en-US"/>
              </w:rPr>
              <w:t xml:space="preserve"> </w:t>
            </w:r>
            <w:proofErr w:type="spellStart"/>
            <w:r w:rsidR="00224924">
              <w:rPr>
                <w:rFonts w:ascii="Times New Roman" w:hAnsi="Times New Roman" w:cs="Times New Roman"/>
                <w:lang w:val="en-US"/>
              </w:rPr>
              <w:t>studenty</w:t>
            </w:r>
            <w:proofErr w:type="spellEnd"/>
            <w:r w:rsidR="00224924">
              <w:rPr>
                <w:rFonts w:ascii="Times New Roman" w:hAnsi="Times New Roman" w:cs="Times New Roman"/>
                <w:lang w:val="en-US"/>
              </w:rPr>
              <w:t xml:space="preserve"> </w:t>
            </w:r>
            <w:proofErr w:type="spellStart"/>
            <w:r w:rsidR="00224924">
              <w:rPr>
                <w:rFonts w:ascii="Times New Roman" w:hAnsi="Times New Roman" w:cs="Times New Roman"/>
                <w:lang w:val="en-US"/>
              </w:rPr>
              <w:t>oboru</w:t>
            </w:r>
            <w:proofErr w:type="spellEnd"/>
            <w:r w:rsidR="00D8158F">
              <w:rPr>
                <w:rFonts w:ascii="Times New Roman" w:hAnsi="Times New Roman" w:cs="Times New Roman"/>
                <w:lang w:val="en-US"/>
              </w:rPr>
              <w:t xml:space="preserve">, </w:t>
            </w:r>
            <w:proofErr w:type="spellStart"/>
            <w:r w:rsidR="00D8158F">
              <w:rPr>
                <w:rFonts w:ascii="Times New Roman" w:hAnsi="Times New Roman" w:cs="Times New Roman"/>
                <w:lang w:val="en-US"/>
              </w:rPr>
              <w:t>představit</w:t>
            </w:r>
            <w:proofErr w:type="spellEnd"/>
            <w:r w:rsidR="00D8158F">
              <w:rPr>
                <w:rFonts w:ascii="Times New Roman" w:hAnsi="Times New Roman" w:cs="Times New Roman"/>
                <w:lang w:val="en-US"/>
              </w:rPr>
              <w:t xml:space="preserve"> </w:t>
            </w:r>
            <w:proofErr w:type="spellStart"/>
            <w:r w:rsidR="00D8158F">
              <w:rPr>
                <w:rFonts w:ascii="Times New Roman" w:hAnsi="Times New Roman" w:cs="Times New Roman"/>
                <w:lang w:val="en-US"/>
              </w:rPr>
              <w:t>jim</w:t>
            </w:r>
            <w:proofErr w:type="spellEnd"/>
            <w:r w:rsidR="00D8158F">
              <w:rPr>
                <w:rFonts w:ascii="Times New Roman" w:hAnsi="Times New Roman" w:cs="Times New Roman"/>
                <w:lang w:val="en-US"/>
              </w:rPr>
              <w:t xml:space="preserve"> </w:t>
            </w:r>
            <w:proofErr w:type="spellStart"/>
            <w:r w:rsidR="00D8158F">
              <w:rPr>
                <w:rFonts w:ascii="Times New Roman" w:hAnsi="Times New Roman" w:cs="Times New Roman"/>
                <w:lang w:val="en-US"/>
              </w:rPr>
              <w:t>možnosti</w:t>
            </w:r>
            <w:proofErr w:type="spellEnd"/>
            <w:r w:rsidR="00D8158F">
              <w:rPr>
                <w:rFonts w:ascii="Times New Roman" w:hAnsi="Times New Roman" w:cs="Times New Roman"/>
                <w:lang w:val="en-US"/>
              </w:rPr>
              <w:t xml:space="preserve"> </w:t>
            </w:r>
            <w:proofErr w:type="spellStart"/>
            <w:r w:rsidR="00D8158F">
              <w:rPr>
                <w:rFonts w:ascii="Times New Roman" w:hAnsi="Times New Roman" w:cs="Times New Roman"/>
                <w:lang w:val="en-US"/>
              </w:rPr>
              <w:t>studia</w:t>
            </w:r>
            <w:proofErr w:type="spellEnd"/>
            <w:r w:rsidR="00D8158F">
              <w:rPr>
                <w:rFonts w:ascii="Times New Roman" w:hAnsi="Times New Roman" w:cs="Times New Roman"/>
                <w:lang w:val="en-US"/>
              </w:rPr>
              <w:t xml:space="preserve"> </w:t>
            </w:r>
            <w:proofErr w:type="spellStart"/>
            <w:r w:rsidR="00D8158F">
              <w:rPr>
                <w:rFonts w:ascii="Times New Roman" w:hAnsi="Times New Roman" w:cs="Times New Roman"/>
                <w:lang w:val="en-US"/>
              </w:rPr>
              <w:t>ekonomie</w:t>
            </w:r>
            <w:proofErr w:type="spellEnd"/>
            <w:r w:rsidR="00224924">
              <w:rPr>
                <w:rFonts w:ascii="Times New Roman" w:hAnsi="Times New Roman" w:cs="Times New Roman"/>
                <w:lang w:val="en-US"/>
              </w:rPr>
              <w:t xml:space="preserve"> a </w:t>
            </w:r>
            <w:proofErr w:type="spellStart"/>
            <w:r w:rsidR="00224924">
              <w:rPr>
                <w:rFonts w:ascii="Times New Roman" w:hAnsi="Times New Roman" w:cs="Times New Roman"/>
                <w:lang w:val="en-US"/>
              </w:rPr>
              <w:t>pobavit</w:t>
            </w:r>
            <w:proofErr w:type="spellEnd"/>
            <w:r w:rsidR="00224924">
              <w:rPr>
                <w:rFonts w:ascii="Times New Roman" w:hAnsi="Times New Roman" w:cs="Times New Roman"/>
                <w:lang w:val="en-US"/>
              </w:rPr>
              <w:t xml:space="preserve"> se s </w:t>
            </w:r>
            <w:proofErr w:type="spellStart"/>
            <w:r w:rsidR="00224924">
              <w:rPr>
                <w:rFonts w:ascii="Times New Roman" w:hAnsi="Times New Roman" w:cs="Times New Roman"/>
                <w:lang w:val="en-US"/>
              </w:rPr>
              <w:t>nimi</w:t>
            </w:r>
            <w:proofErr w:type="spellEnd"/>
            <w:r w:rsidR="00224924">
              <w:rPr>
                <w:rFonts w:ascii="Times New Roman" w:hAnsi="Times New Roman" w:cs="Times New Roman"/>
                <w:lang w:val="en-US"/>
              </w:rPr>
              <w:t xml:space="preserve"> o </w:t>
            </w:r>
            <w:proofErr w:type="spellStart"/>
            <w:r w:rsidR="00E544E5">
              <w:rPr>
                <w:rFonts w:ascii="Times New Roman" w:hAnsi="Times New Roman" w:cs="Times New Roman"/>
                <w:lang w:val="en-US"/>
              </w:rPr>
              <w:t>jejích</w:t>
            </w:r>
            <w:proofErr w:type="spellEnd"/>
            <w:r w:rsidR="00E544E5">
              <w:rPr>
                <w:rFonts w:ascii="Times New Roman" w:hAnsi="Times New Roman" w:cs="Times New Roman"/>
                <w:lang w:val="en-US"/>
              </w:rPr>
              <w:t xml:space="preserve"> </w:t>
            </w:r>
            <w:proofErr w:type="spellStart"/>
            <w:r w:rsidR="00E544E5">
              <w:rPr>
                <w:rFonts w:ascii="Times New Roman" w:hAnsi="Times New Roman" w:cs="Times New Roman"/>
                <w:lang w:val="en-US"/>
              </w:rPr>
              <w:t>motivacích</w:t>
            </w:r>
            <w:proofErr w:type="spellEnd"/>
            <w:r w:rsidR="00E544E5">
              <w:rPr>
                <w:rFonts w:ascii="Times New Roman" w:hAnsi="Times New Roman" w:cs="Times New Roman"/>
                <w:lang w:val="en-US"/>
              </w:rPr>
              <w:t xml:space="preserve"> pro </w:t>
            </w:r>
            <w:proofErr w:type="spellStart"/>
            <w:r w:rsidR="00D8158F">
              <w:rPr>
                <w:rFonts w:ascii="Times New Roman" w:hAnsi="Times New Roman" w:cs="Times New Roman"/>
                <w:lang w:val="en-US"/>
              </w:rPr>
              <w:t>výběr</w:t>
            </w:r>
            <w:proofErr w:type="spellEnd"/>
            <w:r w:rsidR="00D8158F">
              <w:rPr>
                <w:rFonts w:ascii="Times New Roman" w:hAnsi="Times New Roman" w:cs="Times New Roman"/>
                <w:lang w:val="en-US"/>
              </w:rPr>
              <w:t xml:space="preserve"> </w:t>
            </w:r>
            <w:proofErr w:type="spellStart"/>
            <w:r w:rsidR="00D8158F">
              <w:rPr>
                <w:rFonts w:ascii="Times New Roman" w:hAnsi="Times New Roman" w:cs="Times New Roman"/>
                <w:lang w:val="en-US"/>
              </w:rPr>
              <w:t>studijního</w:t>
            </w:r>
            <w:proofErr w:type="spellEnd"/>
            <w:r w:rsidR="00D8158F">
              <w:rPr>
                <w:rFonts w:ascii="Times New Roman" w:hAnsi="Times New Roman" w:cs="Times New Roman"/>
                <w:lang w:val="en-US"/>
              </w:rPr>
              <w:t xml:space="preserve"> </w:t>
            </w:r>
            <w:proofErr w:type="spellStart"/>
            <w:r w:rsidR="00D8158F">
              <w:rPr>
                <w:rFonts w:ascii="Times New Roman" w:hAnsi="Times New Roman" w:cs="Times New Roman"/>
                <w:lang w:val="en-US"/>
              </w:rPr>
              <w:t>programu</w:t>
            </w:r>
            <w:proofErr w:type="spellEnd"/>
            <w:r w:rsidR="00D8158F">
              <w:rPr>
                <w:rFonts w:ascii="Times New Roman" w:hAnsi="Times New Roman" w:cs="Times New Roman"/>
                <w:lang w:val="en-US"/>
              </w:rPr>
              <w:t>.</w:t>
            </w:r>
            <w:r w:rsidR="009E5780">
              <w:rPr>
                <w:rFonts w:ascii="Times New Roman" w:hAnsi="Times New Roman" w:cs="Times New Roman"/>
                <w:lang w:val="en-US"/>
              </w:rPr>
              <w:t xml:space="preserve"> </w:t>
            </w:r>
            <w:r w:rsidR="00E4776C">
              <w:rPr>
                <w:rFonts w:ascii="Times New Roman" w:hAnsi="Times New Roman" w:cs="Times New Roman"/>
              </w:rPr>
              <w:t xml:space="preserve">Nabídka nepovinných předmětů v programu byla </w:t>
            </w:r>
            <w:r w:rsidR="00794203">
              <w:rPr>
                <w:rFonts w:ascii="Times New Roman" w:hAnsi="Times New Roman" w:cs="Times New Roman"/>
              </w:rPr>
              <w:t>doplněna</w:t>
            </w:r>
            <w:r w:rsidR="00E4776C">
              <w:rPr>
                <w:rFonts w:ascii="Times New Roman" w:hAnsi="Times New Roman" w:cs="Times New Roman"/>
              </w:rPr>
              <w:t xml:space="preserve"> o předmět „</w:t>
            </w:r>
            <w:proofErr w:type="spellStart"/>
            <w:r w:rsidR="00E4776C">
              <w:rPr>
                <w:rFonts w:ascii="Times New Roman" w:hAnsi="Times New Roman" w:cs="Times New Roman"/>
              </w:rPr>
              <w:t>Introduction</w:t>
            </w:r>
            <w:proofErr w:type="spellEnd"/>
            <w:r w:rsidR="00E4776C">
              <w:rPr>
                <w:rFonts w:ascii="Times New Roman" w:hAnsi="Times New Roman" w:cs="Times New Roman"/>
              </w:rPr>
              <w:t xml:space="preserve"> to </w:t>
            </w:r>
            <w:proofErr w:type="spellStart"/>
            <w:r w:rsidR="00E4776C">
              <w:rPr>
                <w:rFonts w:ascii="Times New Roman" w:hAnsi="Times New Roman" w:cs="Times New Roman"/>
              </w:rPr>
              <w:t>Experimental</w:t>
            </w:r>
            <w:proofErr w:type="spellEnd"/>
            <w:r w:rsidR="00E4776C">
              <w:rPr>
                <w:rFonts w:ascii="Times New Roman" w:hAnsi="Times New Roman" w:cs="Times New Roman"/>
              </w:rPr>
              <w:t xml:space="preserve"> and </w:t>
            </w:r>
            <w:proofErr w:type="spellStart"/>
            <w:r w:rsidR="00E4776C">
              <w:rPr>
                <w:rFonts w:ascii="Times New Roman" w:hAnsi="Times New Roman" w:cs="Times New Roman"/>
              </w:rPr>
              <w:t>Behavioral</w:t>
            </w:r>
            <w:proofErr w:type="spellEnd"/>
            <w:r w:rsidR="00E4776C">
              <w:rPr>
                <w:rFonts w:ascii="Times New Roman" w:hAnsi="Times New Roman" w:cs="Times New Roman"/>
              </w:rPr>
              <w:t xml:space="preserve"> </w:t>
            </w:r>
            <w:proofErr w:type="spellStart"/>
            <w:r w:rsidR="00E4776C">
              <w:rPr>
                <w:rFonts w:ascii="Times New Roman" w:hAnsi="Times New Roman" w:cs="Times New Roman"/>
              </w:rPr>
              <w:t>Economics</w:t>
            </w:r>
            <w:proofErr w:type="spellEnd"/>
            <w:r w:rsidR="00E4776C">
              <w:rPr>
                <w:rFonts w:ascii="Times New Roman" w:hAnsi="Times New Roman" w:cs="Times New Roman"/>
              </w:rPr>
              <w:t xml:space="preserve">“. </w:t>
            </w:r>
            <w:r w:rsidR="00F72EC9">
              <w:rPr>
                <w:rFonts w:ascii="Times New Roman" w:hAnsi="Times New Roman" w:cs="Times New Roman"/>
              </w:rPr>
              <w:t>I n</w:t>
            </w:r>
            <w:r w:rsidR="00E4776C">
              <w:rPr>
                <w:rFonts w:ascii="Times New Roman" w:hAnsi="Times New Roman" w:cs="Times New Roman"/>
              </w:rPr>
              <w:t xml:space="preserve">adále budeme usilovat </w:t>
            </w:r>
            <w:r w:rsidR="00F72EC9">
              <w:rPr>
                <w:rFonts w:ascii="Times New Roman" w:hAnsi="Times New Roman" w:cs="Times New Roman"/>
              </w:rPr>
              <w:t>rozšíření</w:t>
            </w:r>
            <w:r w:rsidR="00E4776C">
              <w:rPr>
                <w:rFonts w:ascii="Times New Roman" w:hAnsi="Times New Roman" w:cs="Times New Roman"/>
              </w:rPr>
              <w:t xml:space="preserve"> </w:t>
            </w:r>
            <w:r w:rsidR="00F72EC9">
              <w:rPr>
                <w:rFonts w:ascii="Times New Roman" w:hAnsi="Times New Roman" w:cs="Times New Roman"/>
              </w:rPr>
              <w:t>nabídky</w:t>
            </w:r>
            <w:r w:rsidR="00E4776C">
              <w:rPr>
                <w:rFonts w:ascii="Times New Roman" w:hAnsi="Times New Roman" w:cs="Times New Roman"/>
              </w:rPr>
              <w:t xml:space="preserve"> nepovinných předmětů.</w:t>
            </w:r>
            <w:r w:rsidR="009E5780">
              <w:rPr>
                <w:rFonts w:ascii="Times New Roman" w:hAnsi="Times New Roman" w:cs="Times New Roman"/>
              </w:rPr>
              <w:t xml:space="preserve"> </w:t>
            </w:r>
            <w:proofErr w:type="spellStart"/>
            <w:r w:rsidR="009E5780">
              <w:rPr>
                <w:rFonts w:ascii="Times New Roman" w:hAnsi="Times New Roman" w:cs="Times New Roman"/>
                <w:lang w:val="en-US"/>
              </w:rPr>
              <w:t>Stanovené</w:t>
            </w:r>
            <w:proofErr w:type="spellEnd"/>
            <w:r w:rsidR="009E5780">
              <w:rPr>
                <w:rFonts w:ascii="Times New Roman" w:hAnsi="Times New Roman" w:cs="Times New Roman"/>
                <w:lang w:val="en-US"/>
              </w:rPr>
              <w:t xml:space="preserve"> </w:t>
            </w:r>
            <w:proofErr w:type="spellStart"/>
            <w:r w:rsidR="009E5780">
              <w:rPr>
                <w:rFonts w:ascii="Times New Roman" w:hAnsi="Times New Roman" w:cs="Times New Roman"/>
                <w:lang w:val="en-US"/>
              </w:rPr>
              <w:t>cíle</w:t>
            </w:r>
            <w:proofErr w:type="spellEnd"/>
            <w:r w:rsidR="009E5780">
              <w:rPr>
                <w:rFonts w:ascii="Times New Roman" w:hAnsi="Times New Roman" w:cs="Times New Roman"/>
                <w:lang w:val="en-US"/>
              </w:rPr>
              <w:t xml:space="preserve"> se </w:t>
            </w:r>
            <w:proofErr w:type="spellStart"/>
            <w:r w:rsidR="009E5780">
              <w:rPr>
                <w:rFonts w:ascii="Times New Roman" w:hAnsi="Times New Roman" w:cs="Times New Roman"/>
                <w:lang w:val="en-US"/>
              </w:rPr>
              <w:t>tedy</w:t>
            </w:r>
            <w:proofErr w:type="spellEnd"/>
            <w:r w:rsidR="009E5780">
              <w:rPr>
                <w:rFonts w:ascii="Times New Roman" w:hAnsi="Times New Roman" w:cs="Times New Roman"/>
                <w:lang w:val="en-US"/>
              </w:rPr>
              <w:t xml:space="preserve"> </w:t>
            </w:r>
            <w:proofErr w:type="spellStart"/>
            <w:r w:rsidR="009E5780">
              <w:rPr>
                <w:rFonts w:ascii="Times New Roman" w:hAnsi="Times New Roman" w:cs="Times New Roman"/>
                <w:lang w:val="en-US"/>
              </w:rPr>
              <w:t>podařilo</w:t>
            </w:r>
            <w:proofErr w:type="spellEnd"/>
            <w:r w:rsidR="009E5780">
              <w:rPr>
                <w:rFonts w:ascii="Times New Roman" w:hAnsi="Times New Roman" w:cs="Times New Roman"/>
                <w:lang w:val="en-US"/>
              </w:rPr>
              <w:t xml:space="preserve"> </w:t>
            </w:r>
            <w:proofErr w:type="spellStart"/>
            <w:r w:rsidR="009E5780">
              <w:rPr>
                <w:rFonts w:ascii="Times New Roman" w:hAnsi="Times New Roman" w:cs="Times New Roman"/>
                <w:lang w:val="en-US"/>
              </w:rPr>
              <w:t>naplnit</w:t>
            </w:r>
            <w:proofErr w:type="spellEnd"/>
            <w:r w:rsidR="009E5780">
              <w:rPr>
                <w:rFonts w:ascii="Times New Roman" w:hAnsi="Times New Roman" w:cs="Times New Roman"/>
                <w:lang w:val="en-US"/>
              </w:rPr>
              <w:t>.</w:t>
            </w:r>
          </w:p>
        </w:tc>
      </w:tr>
    </w:tbl>
    <w:p w14:paraId="7063CD61" w14:textId="77777777" w:rsidR="00245CF6" w:rsidRDefault="00245CF6" w:rsidP="00CC73CB">
      <w:pPr>
        <w:pStyle w:val="Odstavecseseznamem"/>
        <w:rPr>
          <w:rFonts w:ascii="Times New Roman" w:hAnsi="Times New Roman" w:cs="Times New Roman"/>
          <w:i/>
          <w:iCs/>
        </w:rPr>
      </w:pPr>
    </w:p>
    <w:p w14:paraId="468647C3" w14:textId="5C7C9C74" w:rsidR="003965D2" w:rsidRDefault="00F04638" w:rsidP="253C727D">
      <w:pPr>
        <w:pStyle w:val="Odstavecseseznamem"/>
        <w:numPr>
          <w:ilvl w:val="0"/>
          <w:numId w:val="27"/>
        </w:numPr>
        <w:rPr>
          <w:rFonts w:ascii="Times New Roman" w:hAnsi="Times New Roman" w:cs="Times New Roman"/>
          <w:i/>
          <w:iCs/>
        </w:rPr>
      </w:pPr>
      <w:r>
        <w:rPr>
          <w:rFonts w:ascii="Times New Roman" w:hAnsi="Times New Roman" w:cs="Times New Roman"/>
          <w:i/>
          <w:iCs/>
        </w:rPr>
        <w:t>Zhodnoťte uplynulý rok uskutečňování studijního programu</w:t>
      </w:r>
      <w:r w:rsidR="00070052">
        <w:rPr>
          <w:rFonts w:ascii="Times New Roman" w:hAnsi="Times New Roman" w:cs="Times New Roman"/>
          <w:i/>
          <w:iCs/>
        </w:rPr>
        <w:t>.</w:t>
      </w:r>
    </w:p>
    <w:p w14:paraId="4E2032B1" w14:textId="65598345" w:rsidR="00F167AC" w:rsidRPr="00B231F7" w:rsidRDefault="00B231F7" w:rsidP="00F167AC">
      <w:pPr>
        <w:pStyle w:val="Odstavecseseznamem"/>
        <w:rPr>
          <w:rFonts w:ascii="Times New Roman" w:hAnsi="Times New Roman" w:cs="Times New Roman"/>
          <w:i/>
          <w:iCs/>
          <w:color w:val="808080" w:themeColor="background1" w:themeShade="80"/>
          <w:sz w:val="20"/>
          <w:szCs w:val="20"/>
        </w:rPr>
      </w:pPr>
      <w:r w:rsidRPr="00B231F7">
        <w:rPr>
          <w:rFonts w:ascii="Times New Roman" w:hAnsi="Times New Roman" w:cs="Times New Roman"/>
          <w:i/>
          <w:iCs/>
          <w:color w:val="808080" w:themeColor="background1" w:themeShade="80"/>
          <w:sz w:val="20"/>
          <w:szCs w:val="20"/>
        </w:rPr>
        <w:t>Například: p</w:t>
      </w:r>
      <w:r w:rsidR="00AC03DA" w:rsidRPr="00B231F7">
        <w:rPr>
          <w:rFonts w:ascii="Times New Roman" w:hAnsi="Times New Roman" w:cs="Times New Roman"/>
          <w:i/>
          <w:iCs/>
          <w:color w:val="808080" w:themeColor="background1" w:themeShade="80"/>
          <w:sz w:val="20"/>
          <w:szCs w:val="20"/>
        </w:rPr>
        <w:t xml:space="preserve">řijímací řízení, studijní neúspěšnost, státní závěrečné zkoušky, </w:t>
      </w:r>
      <w:r w:rsidR="00886488" w:rsidRPr="00B231F7">
        <w:rPr>
          <w:rFonts w:ascii="Times New Roman" w:hAnsi="Times New Roman" w:cs="Times New Roman"/>
          <w:i/>
          <w:iCs/>
          <w:color w:val="808080" w:themeColor="background1" w:themeShade="80"/>
          <w:sz w:val="20"/>
          <w:szCs w:val="20"/>
        </w:rPr>
        <w:t>internacionalizac</w:t>
      </w:r>
      <w:r w:rsidR="005C213A">
        <w:rPr>
          <w:rFonts w:ascii="Times New Roman" w:hAnsi="Times New Roman" w:cs="Times New Roman"/>
          <w:i/>
          <w:iCs/>
          <w:color w:val="808080" w:themeColor="background1" w:themeShade="80"/>
          <w:sz w:val="20"/>
          <w:szCs w:val="20"/>
        </w:rPr>
        <w:t>i</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7A8D671C" w14:textId="77777777" w:rsidTr="0090266D">
        <w:trPr>
          <w:trHeight w:val="2825"/>
        </w:trPr>
        <w:tc>
          <w:tcPr>
            <w:tcW w:w="9209" w:type="dxa"/>
          </w:tcPr>
          <w:p w14:paraId="1CB333D4" w14:textId="77777777" w:rsidR="0020745C" w:rsidRPr="00A050AF" w:rsidRDefault="0020745C" w:rsidP="003D0F63">
            <w:pPr>
              <w:rPr>
                <w:rFonts w:ascii="Times New Roman" w:hAnsi="Times New Roman" w:cs="Times New Roman"/>
                <w:i/>
                <w:iCs/>
              </w:rPr>
            </w:pPr>
            <w:r w:rsidRPr="00A050AF">
              <w:rPr>
                <w:rFonts w:ascii="Times New Roman" w:hAnsi="Times New Roman" w:cs="Times New Roman"/>
                <w:i/>
                <w:iCs/>
              </w:rPr>
              <w:t>Komentář:</w:t>
            </w:r>
          </w:p>
          <w:p w14:paraId="21D81AEB" w14:textId="5BD13FD4" w:rsidR="0020745C" w:rsidRPr="004A1A67" w:rsidRDefault="00AD3530" w:rsidP="003D0F63">
            <w:pPr>
              <w:rPr>
                <w:rFonts w:ascii="Times New Roman" w:hAnsi="Times New Roman" w:cs="Times New Roman"/>
                <w:iCs/>
              </w:rPr>
            </w:pPr>
            <w:r>
              <w:rPr>
                <w:rFonts w:ascii="Times New Roman" w:hAnsi="Times New Roman" w:cs="Times New Roman"/>
                <w:iCs/>
              </w:rPr>
              <w:t xml:space="preserve">Podařilo se nám </w:t>
            </w:r>
            <w:r w:rsidR="00B26C53">
              <w:rPr>
                <w:rFonts w:ascii="Times New Roman" w:hAnsi="Times New Roman" w:cs="Times New Roman"/>
                <w:iCs/>
              </w:rPr>
              <w:t>zlepšit vyprofilování oboru. Nosná témata, která se váží na</w:t>
            </w:r>
            <w:r w:rsidR="004A1A67">
              <w:rPr>
                <w:rFonts w:ascii="Times New Roman" w:hAnsi="Times New Roman" w:cs="Times New Roman"/>
                <w:iCs/>
              </w:rPr>
              <w:t xml:space="preserve"> specializaci</w:t>
            </w:r>
            <w:r w:rsidR="00B26C53">
              <w:rPr>
                <w:rFonts w:ascii="Times New Roman" w:hAnsi="Times New Roman" w:cs="Times New Roman"/>
                <w:iCs/>
              </w:rPr>
              <w:t xml:space="preserve"> </w:t>
            </w:r>
            <w:r w:rsidR="004A1A67">
              <w:rPr>
                <w:rFonts w:ascii="Times New Roman" w:hAnsi="Times New Roman" w:cs="Times New Roman"/>
                <w:iCs/>
              </w:rPr>
              <w:t>v</w:t>
            </w:r>
            <w:r w:rsidR="00B26C53">
              <w:rPr>
                <w:rFonts w:ascii="Times New Roman" w:hAnsi="Times New Roman" w:cs="Times New Roman"/>
                <w:iCs/>
              </w:rPr>
              <w:t>ýzkumn</w:t>
            </w:r>
            <w:r w:rsidR="004A1A67">
              <w:rPr>
                <w:rFonts w:ascii="Times New Roman" w:hAnsi="Times New Roman" w:cs="Times New Roman"/>
                <w:iCs/>
              </w:rPr>
              <w:t>ých</w:t>
            </w:r>
            <w:r w:rsidR="00B26C53">
              <w:rPr>
                <w:rFonts w:ascii="Times New Roman" w:hAnsi="Times New Roman" w:cs="Times New Roman"/>
                <w:iCs/>
              </w:rPr>
              <w:t xml:space="preserve"> tým</w:t>
            </w:r>
            <w:r w:rsidR="004A1A67">
              <w:rPr>
                <w:rFonts w:ascii="Times New Roman" w:hAnsi="Times New Roman" w:cs="Times New Roman"/>
                <w:iCs/>
              </w:rPr>
              <w:t>ů</w:t>
            </w:r>
            <w:r w:rsidR="00B26C53">
              <w:rPr>
                <w:rFonts w:ascii="Times New Roman" w:hAnsi="Times New Roman" w:cs="Times New Roman"/>
                <w:iCs/>
              </w:rPr>
              <w:t xml:space="preserve"> na katedře ekonomie, jsou makroekonomické modelování, dopravní </w:t>
            </w:r>
            <w:r w:rsidR="004A1A67">
              <w:rPr>
                <w:rFonts w:ascii="Times New Roman" w:hAnsi="Times New Roman" w:cs="Times New Roman"/>
                <w:iCs/>
              </w:rPr>
              <w:t>ekonomie</w:t>
            </w:r>
            <w:r w:rsidR="00B26C53">
              <w:rPr>
                <w:rFonts w:ascii="Times New Roman" w:hAnsi="Times New Roman" w:cs="Times New Roman"/>
                <w:iCs/>
              </w:rPr>
              <w:t xml:space="preserve"> a behaviorální a experimentální ekonomie.</w:t>
            </w:r>
          </w:p>
        </w:tc>
      </w:tr>
    </w:tbl>
    <w:p w14:paraId="1DB990CA" w14:textId="606CCF14" w:rsidR="0022526B" w:rsidRDefault="0022526B" w:rsidP="0020745C">
      <w:pPr>
        <w:rPr>
          <w:rFonts w:ascii="Times New Roman" w:hAnsi="Times New Roman" w:cs="Times New Roman"/>
        </w:rPr>
      </w:pPr>
    </w:p>
    <w:p w14:paraId="49510CB4" w14:textId="6EDB11BF" w:rsidR="001B27B4" w:rsidRDefault="001B27B4" w:rsidP="0020745C">
      <w:pPr>
        <w:rPr>
          <w:rFonts w:ascii="Times New Roman" w:hAnsi="Times New Roman" w:cs="Times New Roman"/>
        </w:rPr>
      </w:pPr>
    </w:p>
    <w:p w14:paraId="70E3FD5C" w14:textId="493BBC57" w:rsidR="003965D2" w:rsidRPr="00CC73CB" w:rsidRDefault="003965D2">
      <w:pPr>
        <w:pStyle w:val="Odstavecseseznamem"/>
        <w:numPr>
          <w:ilvl w:val="0"/>
          <w:numId w:val="27"/>
        </w:numPr>
        <w:rPr>
          <w:rFonts w:ascii="Times New Roman" w:hAnsi="Times New Roman" w:cs="Times New Roman"/>
          <w:i/>
          <w:iCs/>
        </w:rPr>
      </w:pPr>
      <w:r w:rsidRPr="00E54155">
        <w:rPr>
          <w:rFonts w:ascii="Times New Roman" w:hAnsi="Times New Roman" w:cs="Times New Roman"/>
          <w:i/>
          <w:iCs/>
        </w:rPr>
        <w:t>Formulujte další doporučení pro budoucí rozvoj studijního programu</w:t>
      </w:r>
      <w:r w:rsidR="001B27B4" w:rsidRPr="00E54155">
        <w:rPr>
          <w:rFonts w:ascii="Times New Roman" w:hAnsi="Times New Roman" w:cs="Times New Roman"/>
          <w:i/>
          <w:iCs/>
        </w:rPr>
        <w:t xml:space="preserve"> (v bodech či shrnujícím slovním komentářem)</w:t>
      </w:r>
      <w:r w:rsidRPr="00CC73CB">
        <w:rPr>
          <w:rFonts w:ascii="Times New Roman" w:hAnsi="Times New Roman" w:cs="Times New Roman"/>
          <w:i/>
          <w:iCs/>
        </w:rPr>
        <w:t>.</w:t>
      </w:r>
    </w:p>
    <w:tbl>
      <w:tblPr>
        <w:tblStyle w:val="GridTable31"/>
        <w:tblW w:w="9209" w:type="dxa"/>
        <w:tblLook w:val="04A0" w:firstRow="1" w:lastRow="0" w:firstColumn="1" w:lastColumn="0" w:noHBand="0" w:noVBand="1"/>
      </w:tblPr>
      <w:tblGrid>
        <w:gridCol w:w="2856"/>
        <w:gridCol w:w="2576"/>
        <w:gridCol w:w="3777"/>
      </w:tblGrid>
      <w:tr w:rsidR="003965D2" w:rsidRPr="00F57F43" w14:paraId="15799843" w14:textId="77777777" w:rsidTr="004A1A67">
        <w:trPr>
          <w:cnfStyle w:val="100000000000" w:firstRow="1" w:lastRow="0" w:firstColumn="0" w:lastColumn="0" w:oddVBand="0" w:evenVBand="0" w:oddHBand="0" w:evenHBand="0" w:firstRowFirstColumn="0" w:firstRowLastColumn="0" w:lastRowFirstColumn="0" w:lastRowLastColumn="0"/>
          <w:trHeight w:val="590"/>
        </w:trPr>
        <w:tc>
          <w:tcPr>
            <w:cnfStyle w:val="001000000100" w:firstRow="0" w:lastRow="0" w:firstColumn="1" w:lastColumn="0" w:oddVBand="0" w:evenVBand="0" w:oddHBand="0" w:evenHBand="0" w:firstRowFirstColumn="1" w:firstRowLastColumn="0" w:lastRowFirstColumn="0" w:lastRowLastColumn="0"/>
            <w:tcW w:w="2856" w:type="dxa"/>
            <w:tcBorders>
              <w:top w:val="single" w:sz="4" w:space="0" w:color="auto"/>
              <w:left w:val="single" w:sz="4" w:space="0" w:color="auto"/>
              <w:bottom w:val="single" w:sz="4" w:space="0" w:color="auto"/>
              <w:right w:val="single" w:sz="4" w:space="0" w:color="auto"/>
            </w:tcBorders>
            <w:vAlign w:val="center"/>
          </w:tcPr>
          <w:p w14:paraId="2274E623" w14:textId="77777777" w:rsidR="003965D2" w:rsidRPr="003965D2" w:rsidRDefault="003965D2" w:rsidP="00C977CD">
            <w:pPr>
              <w:jc w:val="left"/>
              <w:textAlignment w:val="center"/>
              <w:rPr>
                <w:rFonts w:ascii="Times New Roman" w:eastAsia="Times New Roman" w:hAnsi="Times New Roman"/>
              </w:rPr>
            </w:pPr>
            <w:r w:rsidRPr="003965D2">
              <w:rPr>
                <w:rFonts w:ascii="Times New Roman" w:eastAsia="Times New Roman" w:hAnsi="Times New Roman"/>
              </w:rPr>
              <w:lastRenderedPageBreak/>
              <w:t>Cíl rozvoje studijního programu</w:t>
            </w:r>
          </w:p>
        </w:tc>
        <w:tc>
          <w:tcPr>
            <w:tcW w:w="2576" w:type="dxa"/>
            <w:tcBorders>
              <w:top w:val="single" w:sz="4" w:space="0" w:color="auto"/>
              <w:left w:val="single" w:sz="4" w:space="0" w:color="auto"/>
              <w:bottom w:val="single" w:sz="4" w:space="0" w:color="auto"/>
              <w:right w:val="single" w:sz="4" w:space="0" w:color="auto"/>
            </w:tcBorders>
            <w:vAlign w:val="center"/>
          </w:tcPr>
          <w:p w14:paraId="79AD9BC3" w14:textId="77777777" w:rsidR="003965D2" w:rsidRPr="003965D2" w:rsidRDefault="003965D2" w:rsidP="00C977CD">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sidRPr="003965D2">
              <w:rPr>
                <w:rFonts w:ascii="Times New Roman" w:eastAsia="Times New Roman" w:hAnsi="Times New Roman"/>
                <w:i/>
                <w:iCs/>
              </w:rPr>
              <w:t>Opatření vedoucí k cíli</w:t>
            </w:r>
          </w:p>
        </w:tc>
        <w:tc>
          <w:tcPr>
            <w:tcW w:w="3777" w:type="dxa"/>
            <w:tcBorders>
              <w:top w:val="single" w:sz="4" w:space="0" w:color="auto"/>
              <w:left w:val="single" w:sz="4" w:space="0" w:color="auto"/>
              <w:bottom w:val="single" w:sz="4" w:space="0" w:color="auto"/>
              <w:right w:val="single" w:sz="4" w:space="0" w:color="auto"/>
            </w:tcBorders>
            <w:vAlign w:val="center"/>
          </w:tcPr>
          <w:p w14:paraId="143D79E2" w14:textId="24EEF484" w:rsidR="003965D2" w:rsidRPr="003965D2" w:rsidRDefault="001B27B4" w:rsidP="00C977CD">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i/>
                <w:iCs/>
              </w:rPr>
              <w:t>Implementace opatření</w:t>
            </w:r>
            <w:r w:rsidR="003965D2" w:rsidRPr="003965D2">
              <w:rPr>
                <w:rFonts w:ascii="Times New Roman" w:eastAsia="Times New Roman" w:hAnsi="Times New Roman"/>
                <w:i/>
                <w:iCs/>
              </w:rPr>
              <w:t xml:space="preserve"> </w:t>
            </w:r>
            <w:r>
              <w:rPr>
                <w:rFonts w:ascii="Times New Roman" w:eastAsia="Times New Roman" w:hAnsi="Times New Roman"/>
                <w:i/>
                <w:iCs/>
              </w:rPr>
              <w:t>(rok </w:t>
            </w:r>
            <w:r w:rsidR="003965D2" w:rsidRPr="003965D2">
              <w:rPr>
                <w:rFonts w:ascii="Times New Roman" w:eastAsia="Times New Roman" w:hAnsi="Times New Roman"/>
                <w:i/>
                <w:iCs/>
              </w:rPr>
              <w:t>nebo cyklus</w:t>
            </w:r>
            <w:r>
              <w:rPr>
                <w:rFonts w:ascii="Times New Roman" w:eastAsia="Times New Roman" w:hAnsi="Times New Roman"/>
                <w:i/>
                <w:iCs/>
              </w:rPr>
              <w:t>)</w:t>
            </w:r>
          </w:p>
        </w:tc>
      </w:tr>
      <w:tr w:rsidR="004A1A67" w:rsidRPr="00C53A30" w14:paraId="267A247B" w14:textId="77777777" w:rsidTr="004A1A6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30EEA" w14:textId="1A87EDC5" w:rsidR="004A1A67" w:rsidRPr="003965D2" w:rsidRDefault="004A1A67" w:rsidP="004A1A67">
            <w:pPr>
              <w:jc w:val="left"/>
              <w:textAlignment w:val="center"/>
              <w:rPr>
                <w:rFonts w:ascii="Times New Roman" w:eastAsia="Times New Roman" w:hAnsi="Times New Roman"/>
              </w:rPr>
            </w:pPr>
            <w:r>
              <w:rPr>
                <w:rFonts w:ascii="Times New Roman" w:eastAsia="Times New Roman" w:hAnsi="Times New Roman"/>
              </w:rPr>
              <w:t>Zvýšení atraktivnosti programu</w:t>
            </w:r>
          </w:p>
        </w:tc>
        <w:tc>
          <w:tcPr>
            <w:tcW w:w="2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01946" w14:textId="6BB95D34" w:rsidR="004A1A67" w:rsidRPr="003965D2" w:rsidRDefault="004A1A67" w:rsidP="004A1A67">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i/>
                <w:iCs/>
              </w:rPr>
              <w:t>Rozšíření nabídky volitelných předmětů</w:t>
            </w:r>
          </w:p>
        </w:tc>
        <w:tc>
          <w:tcPr>
            <w:tcW w:w="3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66C6C" w14:textId="41398E66" w:rsidR="004A1A67" w:rsidRPr="003965D2" w:rsidRDefault="004A1A67" w:rsidP="004A1A67">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i/>
                <w:iCs/>
              </w:rPr>
              <w:t>Závisí na rozšíření nabídky předmětů vyučovaných v ANJ (např. díky příchodu nových zaměstnanců z ciziny)</w:t>
            </w:r>
          </w:p>
        </w:tc>
      </w:tr>
      <w:tr w:rsidR="004A1A67" w14:paraId="6C8362B2" w14:textId="77777777" w:rsidTr="004A1A67">
        <w:trPr>
          <w:trHeight w:val="302"/>
        </w:trPr>
        <w:tc>
          <w:tcPr>
            <w:cnfStyle w:val="001000000000" w:firstRow="0" w:lastRow="0" w:firstColumn="1" w:lastColumn="0" w:oddVBand="0" w:evenVBand="0" w:oddHBand="0" w:evenHBand="0" w:firstRowFirstColumn="0" w:firstRowLastColumn="0" w:lastRowFirstColumn="0" w:lastRowLastColumn="0"/>
            <w:tcW w:w="2856" w:type="dxa"/>
            <w:tcBorders>
              <w:top w:val="single" w:sz="4" w:space="0" w:color="auto"/>
              <w:left w:val="single" w:sz="4" w:space="0" w:color="auto"/>
              <w:bottom w:val="single" w:sz="4" w:space="0" w:color="auto"/>
              <w:right w:val="single" w:sz="4" w:space="0" w:color="auto"/>
            </w:tcBorders>
          </w:tcPr>
          <w:p w14:paraId="36D653D5" w14:textId="4BEBE1CF" w:rsidR="004A1A67" w:rsidRPr="003965D2" w:rsidRDefault="004A1A67" w:rsidP="004A1A67">
            <w:pPr>
              <w:jc w:val="left"/>
              <w:textAlignment w:val="center"/>
              <w:rPr>
                <w:rFonts w:ascii="Times New Roman" w:eastAsia="Times New Roman" w:hAnsi="Times New Roman"/>
              </w:rPr>
            </w:pPr>
            <w:r>
              <w:rPr>
                <w:rFonts w:ascii="Times New Roman" w:eastAsia="Times New Roman" w:hAnsi="Times New Roman"/>
              </w:rPr>
              <w:t>Zvýšení atraktivnosti programu</w:t>
            </w:r>
          </w:p>
        </w:tc>
        <w:tc>
          <w:tcPr>
            <w:tcW w:w="2576" w:type="dxa"/>
            <w:tcBorders>
              <w:top w:val="single" w:sz="4" w:space="0" w:color="auto"/>
              <w:left w:val="single" w:sz="4" w:space="0" w:color="auto"/>
              <w:bottom w:val="single" w:sz="4" w:space="0" w:color="auto"/>
              <w:right w:val="single" w:sz="4" w:space="0" w:color="auto"/>
            </w:tcBorders>
          </w:tcPr>
          <w:p w14:paraId="575AE15A" w14:textId="6B879AD5" w:rsidR="004A1A67" w:rsidRPr="003965D2" w:rsidRDefault="004A1A67" w:rsidP="004A1A67">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i/>
                <w:iCs/>
              </w:rPr>
              <w:t xml:space="preserve">Zlepšení propagace – </w:t>
            </w:r>
            <w:r w:rsidR="00310A39">
              <w:rPr>
                <w:rFonts w:ascii="Times New Roman" w:eastAsia="Times New Roman" w:hAnsi="Times New Roman"/>
                <w:i/>
                <w:iCs/>
              </w:rPr>
              <w:t>další úprava</w:t>
            </w:r>
            <w:r>
              <w:rPr>
                <w:rFonts w:ascii="Times New Roman" w:eastAsia="Times New Roman" w:hAnsi="Times New Roman"/>
                <w:i/>
                <w:iCs/>
              </w:rPr>
              <w:t xml:space="preserve"> popisu předmětu na fakultním webu</w:t>
            </w:r>
          </w:p>
        </w:tc>
        <w:tc>
          <w:tcPr>
            <w:tcW w:w="3777" w:type="dxa"/>
            <w:tcBorders>
              <w:top w:val="single" w:sz="4" w:space="0" w:color="auto"/>
              <w:left w:val="single" w:sz="4" w:space="0" w:color="auto"/>
              <w:bottom w:val="single" w:sz="4" w:space="0" w:color="auto"/>
              <w:right w:val="single" w:sz="4" w:space="0" w:color="auto"/>
            </w:tcBorders>
          </w:tcPr>
          <w:p w14:paraId="548424C4" w14:textId="52394D4A" w:rsidR="004A1A67" w:rsidRPr="003965D2" w:rsidRDefault="004A1A67" w:rsidP="004A1A67">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i/>
                <w:iCs/>
              </w:rPr>
              <w:t>Do začátku roku 2023</w:t>
            </w:r>
          </w:p>
        </w:tc>
      </w:tr>
      <w:tr w:rsidR="003965D2" w14:paraId="243F2D36" w14:textId="77777777" w:rsidTr="004A1A6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E2B4C" w14:textId="15C4326D" w:rsidR="003965D2" w:rsidRPr="003965D2" w:rsidRDefault="00F72EC9" w:rsidP="00C977CD">
            <w:pPr>
              <w:jc w:val="left"/>
              <w:textAlignment w:val="center"/>
              <w:rPr>
                <w:rFonts w:ascii="Times New Roman" w:eastAsia="Times New Roman" w:hAnsi="Times New Roman"/>
              </w:rPr>
            </w:pPr>
            <w:r>
              <w:rPr>
                <w:rFonts w:ascii="Times New Roman" w:eastAsia="Times New Roman" w:hAnsi="Times New Roman"/>
              </w:rPr>
              <w:t>Zvýšení atraktivnosti programu</w:t>
            </w:r>
          </w:p>
        </w:tc>
        <w:tc>
          <w:tcPr>
            <w:tcW w:w="2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FB3FD" w14:textId="31E09C61" w:rsidR="003965D2" w:rsidRPr="004A1A67" w:rsidRDefault="004A1A67" w:rsidP="00C977CD">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r w:rsidRPr="004A1A67">
              <w:rPr>
                <w:rFonts w:ascii="Times New Roman" w:eastAsia="Times New Roman" w:hAnsi="Times New Roman"/>
                <w:i/>
                <w:iCs/>
              </w:rPr>
              <w:t xml:space="preserve">Organizovat pravidelná setkání se stávajícími studenty </w:t>
            </w:r>
            <w:r w:rsidR="00DF2BF9">
              <w:rPr>
                <w:rFonts w:ascii="Times New Roman" w:eastAsia="Times New Roman" w:hAnsi="Times New Roman"/>
                <w:i/>
                <w:iCs/>
              </w:rPr>
              <w:t xml:space="preserve">programu a </w:t>
            </w:r>
            <w:r w:rsidR="001F7C02">
              <w:rPr>
                <w:rFonts w:ascii="Times New Roman" w:eastAsia="Times New Roman" w:hAnsi="Times New Roman"/>
                <w:i/>
                <w:iCs/>
              </w:rPr>
              <w:t>se studenty českého programu Ekonomie</w:t>
            </w:r>
            <w:r w:rsidR="00310A39">
              <w:rPr>
                <w:rFonts w:ascii="Times New Roman" w:eastAsia="Times New Roman" w:hAnsi="Times New Roman"/>
                <w:i/>
                <w:iCs/>
              </w:rPr>
              <w:t>.</w:t>
            </w:r>
          </w:p>
        </w:tc>
        <w:tc>
          <w:tcPr>
            <w:tcW w:w="3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BF49" w14:textId="1AF22693" w:rsidR="003965D2" w:rsidRPr="004A1A67" w:rsidRDefault="004A1A67" w:rsidP="00C977CD">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r w:rsidRPr="004A1A67">
              <w:rPr>
                <w:rFonts w:ascii="Times New Roman" w:eastAsia="Times New Roman" w:hAnsi="Times New Roman"/>
                <w:i/>
                <w:iCs/>
              </w:rPr>
              <w:t>Pravidelně, alespoň jednou za semestr</w:t>
            </w:r>
          </w:p>
        </w:tc>
      </w:tr>
    </w:tbl>
    <w:p w14:paraId="0B1609CB" w14:textId="0EF87FA5" w:rsidR="003965D2" w:rsidRDefault="003965D2" w:rsidP="003965D2">
      <w:pPr>
        <w:pStyle w:val="Odstavecseseznamem"/>
        <w:rPr>
          <w:rFonts w:ascii="Times New Roman" w:hAnsi="Times New Roman" w:cs="Times New Roman"/>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1B27B4" w:rsidRPr="00A050AF" w14:paraId="537CDD96" w14:textId="77777777" w:rsidTr="0090266D">
        <w:trPr>
          <w:trHeight w:val="1545"/>
        </w:trPr>
        <w:tc>
          <w:tcPr>
            <w:tcW w:w="9209" w:type="dxa"/>
          </w:tcPr>
          <w:p w14:paraId="777281F1" w14:textId="77777777" w:rsidR="001B27B4" w:rsidRPr="00A050AF" w:rsidRDefault="001B27B4" w:rsidP="00CF789C">
            <w:pPr>
              <w:rPr>
                <w:rFonts w:ascii="Times New Roman" w:hAnsi="Times New Roman" w:cs="Times New Roman"/>
                <w:i/>
                <w:iCs/>
              </w:rPr>
            </w:pPr>
            <w:r w:rsidRPr="00A050AF">
              <w:rPr>
                <w:rFonts w:ascii="Times New Roman" w:hAnsi="Times New Roman" w:cs="Times New Roman"/>
                <w:i/>
                <w:iCs/>
              </w:rPr>
              <w:t>Komentář:</w:t>
            </w:r>
          </w:p>
          <w:p w14:paraId="7EEFE04D" w14:textId="39598B50" w:rsidR="001B27B4" w:rsidRPr="00A050AF" w:rsidRDefault="004A1A67" w:rsidP="00CF789C">
            <w:pPr>
              <w:rPr>
                <w:rFonts w:ascii="Times New Roman" w:hAnsi="Times New Roman" w:cs="Times New Roman"/>
                <w:i/>
                <w:iCs/>
              </w:rPr>
            </w:pPr>
            <w:r>
              <w:rPr>
                <w:rFonts w:ascii="Times New Roman" w:hAnsi="Times New Roman" w:cs="Times New Roman"/>
                <w:i/>
                <w:iCs/>
              </w:rPr>
              <w:t xml:space="preserve">Jedním z hlavních cílů v rámci programu je dále navyšovat počty zájemců o studijní obor, aby bylo možné navýšit počty studentů a zároveň udržet kvalitu studijního programu. K tomuto cíli povedou následující kroky. 1) Je třeba zatraktivnit studijní program rozšířením nabídky volitelných předmětů, tak aby se studenti mohli specializovat na odborné téma dle svého zájmu. 2) Je potřeba dále zlepšovat komunikaci přínosů programu pomocí webu fakulty a dalších komunikačních kanálů. 3) </w:t>
            </w:r>
            <w:r w:rsidR="00DF2BF9">
              <w:rPr>
                <w:rFonts w:ascii="Times New Roman" w:hAnsi="Times New Roman" w:cs="Times New Roman"/>
                <w:i/>
                <w:iCs/>
              </w:rPr>
              <w:t xml:space="preserve">Pravidelné setkávání stávajících studentů programu </w:t>
            </w:r>
            <w:r w:rsidR="001F7C02">
              <w:rPr>
                <w:rFonts w:ascii="Times New Roman" w:hAnsi="Times New Roman" w:cs="Times New Roman"/>
                <w:i/>
                <w:iCs/>
              </w:rPr>
              <w:t>a setkávání se studenty českého programu Ekonomie.</w:t>
            </w:r>
            <w:r>
              <w:rPr>
                <w:rFonts w:ascii="Times New Roman" w:hAnsi="Times New Roman" w:cs="Times New Roman"/>
                <w:i/>
                <w:iCs/>
              </w:rPr>
              <w:t xml:space="preserve"> </w:t>
            </w:r>
          </w:p>
        </w:tc>
      </w:tr>
    </w:tbl>
    <w:p w14:paraId="155B7043" w14:textId="77777777" w:rsidR="003965D2" w:rsidRDefault="003965D2" w:rsidP="003965D2">
      <w:pPr>
        <w:pStyle w:val="Odstavecseseznamem"/>
        <w:rPr>
          <w:rFonts w:ascii="Times New Roman" w:hAnsi="Times New Roman" w:cs="Times New Roman"/>
        </w:rPr>
      </w:pPr>
    </w:p>
    <w:p w14:paraId="6A3DD216" w14:textId="26505D0E" w:rsidR="003965D2" w:rsidRDefault="003965D2" w:rsidP="003965D2">
      <w:pPr>
        <w:pStyle w:val="Odstavecseseznamem"/>
        <w:numPr>
          <w:ilvl w:val="0"/>
          <w:numId w:val="27"/>
        </w:numPr>
        <w:rPr>
          <w:rFonts w:ascii="Times New Roman" w:hAnsi="Times New Roman" w:cs="Times New Roman"/>
          <w:i/>
        </w:rPr>
      </w:pPr>
      <w:r w:rsidRPr="003965D2">
        <w:rPr>
          <w:rFonts w:ascii="Times New Roman" w:hAnsi="Times New Roman" w:cs="Times New Roman"/>
          <w:i/>
        </w:rPr>
        <w:t>Prostor pro komentář</w:t>
      </w:r>
      <w:r w:rsidR="0056564F">
        <w:rPr>
          <w:rFonts w:ascii="Times New Roman" w:hAnsi="Times New Roman" w:cs="Times New Roman"/>
          <w:i/>
        </w:rPr>
        <w:t>e</w:t>
      </w:r>
      <w:r w:rsidRPr="003965D2">
        <w:rPr>
          <w:rFonts w:ascii="Times New Roman" w:hAnsi="Times New Roman" w:cs="Times New Roman"/>
          <w:i/>
        </w:rPr>
        <w:t xml:space="preserve"> a postřehy nad rámec výše uvedených témat.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965D2" w:rsidRPr="00A050AF" w14:paraId="306442D6" w14:textId="77777777" w:rsidTr="0056564F">
        <w:trPr>
          <w:trHeight w:val="2820"/>
        </w:trPr>
        <w:tc>
          <w:tcPr>
            <w:tcW w:w="9209" w:type="dxa"/>
          </w:tcPr>
          <w:p w14:paraId="42993A77" w14:textId="77777777" w:rsidR="003965D2" w:rsidRPr="003965D2" w:rsidRDefault="003965D2" w:rsidP="003965D2">
            <w:pPr>
              <w:rPr>
                <w:rFonts w:ascii="Times New Roman" w:hAnsi="Times New Roman" w:cs="Times New Roman"/>
                <w:i/>
                <w:iCs/>
              </w:rPr>
            </w:pPr>
            <w:r w:rsidRPr="003965D2">
              <w:rPr>
                <w:rFonts w:ascii="Times New Roman" w:hAnsi="Times New Roman" w:cs="Times New Roman"/>
                <w:i/>
                <w:iCs/>
              </w:rPr>
              <w:t>Komentář:</w:t>
            </w:r>
          </w:p>
          <w:p w14:paraId="0B64AD97" w14:textId="77777777" w:rsidR="003965D2" w:rsidRPr="003965D2" w:rsidRDefault="003965D2" w:rsidP="003965D2">
            <w:pPr>
              <w:rPr>
                <w:rFonts w:ascii="Times New Roman" w:hAnsi="Times New Roman" w:cs="Times New Roman"/>
                <w:i/>
                <w:iCs/>
              </w:rPr>
            </w:pPr>
          </w:p>
        </w:tc>
      </w:tr>
    </w:tbl>
    <w:p w14:paraId="1BD52E1E" w14:textId="77777777" w:rsidR="003965D2" w:rsidRPr="003965D2" w:rsidRDefault="003965D2" w:rsidP="003965D2">
      <w:pPr>
        <w:rPr>
          <w:rFonts w:ascii="Times New Roman" w:hAnsi="Times New Roman" w:cs="Times New Roman"/>
          <w:i/>
        </w:rPr>
      </w:pPr>
    </w:p>
    <w:p w14:paraId="6854E02E" w14:textId="77777777" w:rsidR="00430450" w:rsidRPr="00A050AF" w:rsidRDefault="00430450" w:rsidP="00430450">
      <w:pPr>
        <w:rPr>
          <w:rFonts w:ascii="Times New Roman" w:hAnsi="Times New Roman" w:cs="Times New Roman"/>
        </w:rPr>
      </w:pPr>
    </w:p>
    <w:sectPr w:rsidR="00430450" w:rsidRPr="00A050AF" w:rsidSect="00E54155">
      <w:headerReference w:type="default" r:id="rId12"/>
      <w:footerReference w:type="default" r:id="rId13"/>
      <w:headerReference w:type="first" r:id="rId14"/>
      <w:footerReference w:type="first" r:id="rId15"/>
      <w:type w:val="continuous"/>
      <w:pgSz w:w="11906" w:h="16838"/>
      <w:pgMar w:top="143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9E641" w14:textId="77777777" w:rsidR="009572AE" w:rsidRDefault="009572AE" w:rsidP="00DB638F">
      <w:pPr>
        <w:spacing w:after="0" w:line="240" w:lineRule="auto"/>
      </w:pPr>
      <w:r>
        <w:separator/>
      </w:r>
    </w:p>
  </w:endnote>
  <w:endnote w:type="continuationSeparator" w:id="0">
    <w:p w14:paraId="7EE0CA2B" w14:textId="77777777" w:rsidR="009572AE" w:rsidRDefault="009572AE" w:rsidP="00DB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312865"/>
      <w:docPartObj>
        <w:docPartGallery w:val="Page Numbers (Bottom of Page)"/>
        <w:docPartUnique/>
      </w:docPartObj>
    </w:sdtPr>
    <w:sdtEndPr/>
    <w:sdtContent>
      <w:sdt>
        <w:sdtPr>
          <w:id w:val="-1343169292"/>
          <w:docPartObj>
            <w:docPartGallery w:val="Page Numbers (Top of Page)"/>
            <w:docPartUnique/>
          </w:docPartObj>
        </w:sdtPr>
        <w:sdtEndPr/>
        <w:sdtContent>
          <w:p w14:paraId="78652A50" w14:textId="77777777" w:rsidR="00267D6E" w:rsidRDefault="00267D6E" w:rsidP="00267D6E">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Pr>
                <w:sz w:val="24"/>
                <w:szCs w:val="24"/>
              </w:rPr>
              <w:t>1</w:t>
            </w:r>
            <w:r w:rsidRPr="00D63591">
              <w:rPr>
                <w:sz w:val="24"/>
                <w:szCs w:val="24"/>
              </w:rPr>
              <w:fldChar w:fldCharType="end"/>
            </w:r>
            <w:r w:rsidRPr="00D63591">
              <w:t xml:space="preserve"> z </w:t>
            </w:r>
            <w:fldSimple w:instr=" NUMPAGES  ">
              <w:r>
                <w:rPr>
                  <w:sz w:val="24"/>
                  <w:szCs w:val="24"/>
                </w:rPr>
                <w:t>3</w:t>
              </w:r>
            </w:fldSimple>
          </w:p>
        </w:sdtContent>
      </w:sdt>
    </w:sdtContent>
  </w:sdt>
  <w:p w14:paraId="2B454DC1" w14:textId="77777777" w:rsidR="00267D6E" w:rsidRDefault="00267D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390204"/>
      <w:docPartObj>
        <w:docPartGallery w:val="Page Numbers (Bottom of Page)"/>
        <w:docPartUnique/>
      </w:docPartObj>
    </w:sdtPr>
    <w:sdtEndPr/>
    <w:sdtContent>
      <w:sdt>
        <w:sdtPr>
          <w:id w:val="1728636285"/>
          <w:docPartObj>
            <w:docPartGallery w:val="Page Numbers (Top of Page)"/>
            <w:docPartUnique/>
          </w:docPartObj>
        </w:sdtPr>
        <w:sdtEndPr/>
        <w:sdtContent>
          <w:p w14:paraId="14F8E945" w14:textId="1987F634" w:rsidR="00520C4B" w:rsidRDefault="00D63591" w:rsidP="00416469">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sidRPr="00D63591">
              <w:rPr>
                <w:noProof/>
              </w:rPr>
              <w:t>2</w:t>
            </w:r>
            <w:r w:rsidRPr="00D63591">
              <w:rPr>
                <w:sz w:val="24"/>
                <w:szCs w:val="24"/>
              </w:rPr>
              <w:fldChar w:fldCharType="end"/>
            </w:r>
            <w:r w:rsidRPr="00D63591">
              <w:t xml:space="preserve"> z </w:t>
            </w:r>
            <w:r w:rsidR="003D46C5">
              <w:fldChar w:fldCharType="begin"/>
            </w:r>
            <w:r w:rsidR="003D46C5">
              <w:instrText xml:space="preserve"> NUMPAGES  </w:instrText>
            </w:r>
            <w:r w:rsidR="003D46C5">
              <w:fldChar w:fldCharType="separate"/>
            </w:r>
            <w:r w:rsidRPr="00D63591">
              <w:rPr>
                <w:noProof/>
              </w:rPr>
              <w:t>2</w:t>
            </w:r>
            <w:r w:rsidR="003D46C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EDDC2" w14:textId="77777777" w:rsidR="009572AE" w:rsidRDefault="009572AE" w:rsidP="00DB638F">
      <w:pPr>
        <w:spacing w:after="0" w:line="240" w:lineRule="auto"/>
      </w:pPr>
      <w:r>
        <w:separator/>
      </w:r>
    </w:p>
  </w:footnote>
  <w:footnote w:type="continuationSeparator" w:id="0">
    <w:p w14:paraId="5C192694" w14:textId="77777777" w:rsidR="009572AE" w:rsidRDefault="009572AE" w:rsidP="00DB638F">
      <w:pPr>
        <w:spacing w:after="0" w:line="240" w:lineRule="auto"/>
      </w:pPr>
      <w:r>
        <w:continuationSeparator/>
      </w:r>
    </w:p>
  </w:footnote>
  <w:footnote w:id="1">
    <w:p w14:paraId="52CB39C5" w14:textId="6D38F122" w:rsidR="00675000" w:rsidRDefault="00675000">
      <w:pPr>
        <w:pStyle w:val="Textpoznpodarou"/>
      </w:pPr>
      <w:r>
        <w:rPr>
          <w:rStyle w:val="Znakapoznpodarou"/>
        </w:rPr>
        <w:footnoteRef/>
      </w:r>
      <w:r>
        <w:t xml:space="preserve"> V případě společné programové rady uveďte všechny související studijní programy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3A1E" w14:textId="5C63BDEE" w:rsidR="000F75D6" w:rsidRDefault="000F75D6">
    <w:pPr>
      <w:pStyle w:val="Zhlav"/>
    </w:pPr>
  </w:p>
  <w:p w14:paraId="74CE9D65" w14:textId="77777777" w:rsidR="000F75D6" w:rsidRDefault="000F7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DF8A" w14:textId="5EC0A5E4" w:rsidR="00322C18" w:rsidRDefault="00520C4B" w:rsidP="001B27B4">
    <w:pPr>
      <w:pStyle w:val="Zhlav"/>
      <w:ind w:left="-426"/>
    </w:pPr>
    <w:r>
      <w:rPr>
        <w:noProof/>
        <w:lang w:eastAsia="cs-CZ"/>
      </w:rPr>
      <w:drawing>
        <wp:anchor distT="0" distB="0" distL="114300" distR="114300" simplePos="0" relativeHeight="251659264" behindDoc="1" locked="1" layoutInCell="1" allowOverlap="1" wp14:anchorId="1FA8FBAA" wp14:editId="707AC280">
          <wp:simplePos x="0" y="0"/>
          <wp:positionH relativeFrom="margin">
            <wp:posOffset>-428625</wp:posOffset>
          </wp:positionH>
          <wp:positionV relativeFrom="page">
            <wp:posOffset>307975</wp:posOffset>
          </wp:positionV>
          <wp:extent cx="1211580" cy="352425"/>
          <wp:effectExtent l="0" t="0" r="762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11580"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j0115836"/>
      </v:shape>
    </w:pict>
  </w:numPicBullet>
  <w:abstractNum w:abstractNumId="0" w15:restartNumberingAfterBreak="0">
    <w:nsid w:val="17D16512"/>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597182"/>
    <w:multiLevelType w:val="hybridMultilevel"/>
    <w:tmpl w:val="C7DCF632"/>
    <w:lvl w:ilvl="0" w:tplc="E0F4AA72">
      <w:start w:val="1"/>
      <w:numFmt w:val="bullet"/>
      <w:lvlText w:val=""/>
      <w:lvlPicBulletId w:val="0"/>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1" w15:restartNumberingAfterBreak="0">
    <w:nsid w:val="78732B75"/>
    <w:multiLevelType w:val="hybridMultilevel"/>
    <w:tmpl w:val="CE0E8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10"/>
  </w:num>
  <w:num w:numId="5">
    <w:abstractNumId w:val="6"/>
  </w:num>
  <w:num w:numId="6">
    <w:abstractNumId w:val="3"/>
  </w:num>
  <w:num w:numId="7">
    <w:abstractNumId w:val="1"/>
    <w:lvlOverride w:ilvl="0">
      <w:startOverride w:val="1"/>
    </w:lvlOverride>
  </w:num>
  <w:num w:numId="8">
    <w:abstractNumId w:val="4"/>
  </w:num>
  <w:num w:numId="9">
    <w:abstractNumId w:val="2"/>
  </w:num>
  <w:num w:numId="10">
    <w:abstractNumId w:val="2"/>
    <w:lvlOverride w:ilvl="0">
      <w:startOverride w:val="1"/>
    </w:lvlOverride>
  </w:num>
  <w:num w:numId="11">
    <w:abstractNumId w:val="2"/>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7"/>
  </w:num>
  <w:num w:numId="22">
    <w:abstractNumId w:val="2"/>
    <w:lvlOverride w:ilvl="0">
      <w:startOverride w:val="1"/>
    </w:lvlOverride>
  </w:num>
  <w:num w:numId="23">
    <w:abstractNumId w:val="2"/>
  </w:num>
  <w:num w:numId="24">
    <w:abstractNumId w:val="2"/>
    <w:lvlOverride w:ilvl="0">
      <w:startOverride w:val="1"/>
    </w:lvlOverride>
  </w:num>
  <w:num w:numId="25">
    <w:abstractNumId w:val="2"/>
    <w:lvlOverride w:ilvl="0">
      <w:startOverride w:val="1"/>
    </w:lvlOverride>
  </w:num>
  <w:num w:numId="26">
    <w:abstractNumId w:val="12"/>
  </w:num>
  <w:num w:numId="27">
    <w:abstractNumId w:val="0"/>
  </w:num>
  <w:num w:numId="28">
    <w:abstractNumId w:val="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992"/>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C0"/>
    <w:rsid w:val="00002FE3"/>
    <w:rsid w:val="00013AFC"/>
    <w:rsid w:val="00036F99"/>
    <w:rsid w:val="00070052"/>
    <w:rsid w:val="00093F52"/>
    <w:rsid w:val="00094277"/>
    <w:rsid w:val="000E202A"/>
    <w:rsid w:val="000E253C"/>
    <w:rsid w:val="000E5C36"/>
    <w:rsid w:val="000E7934"/>
    <w:rsid w:val="000F4C81"/>
    <w:rsid w:val="000F75D6"/>
    <w:rsid w:val="00104FF4"/>
    <w:rsid w:val="00145A44"/>
    <w:rsid w:val="00147BA7"/>
    <w:rsid w:val="001A73B1"/>
    <w:rsid w:val="001B27B4"/>
    <w:rsid w:val="001C2FB1"/>
    <w:rsid w:val="001F7C02"/>
    <w:rsid w:val="00201608"/>
    <w:rsid w:val="00202903"/>
    <w:rsid w:val="0020745C"/>
    <w:rsid w:val="00207818"/>
    <w:rsid w:val="0021337F"/>
    <w:rsid w:val="00224924"/>
    <w:rsid w:val="0022526B"/>
    <w:rsid w:val="00235447"/>
    <w:rsid w:val="00244E4F"/>
    <w:rsid w:val="00245CF6"/>
    <w:rsid w:val="00264C95"/>
    <w:rsid w:val="00267D6E"/>
    <w:rsid w:val="00281CCB"/>
    <w:rsid w:val="0028245D"/>
    <w:rsid w:val="002838BC"/>
    <w:rsid w:val="002B0C90"/>
    <w:rsid w:val="002C0841"/>
    <w:rsid w:val="002C2419"/>
    <w:rsid w:val="002E251F"/>
    <w:rsid w:val="00310A39"/>
    <w:rsid w:val="00311871"/>
    <w:rsid w:val="00311FB6"/>
    <w:rsid w:val="00322C18"/>
    <w:rsid w:val="00344E89"/>
    <w:rsid w:val="00363A11"/>
    <w:rsid w:val="003658B9"/>
    <w:rsid w:val="00384BCC"/>
    <w:rsid w:val="003965D2"/>
    <w:rsid w:val="003A426C"/>
    <w:rsid w:val="003C6E96"/>
    <w:rsid w:val="003D2F70"/>
    <w:rsid w:val="003D4415"/>
    <w:rsid w:val="003D46C5"/>
    <w:rsid w:val="003E4FDF"/>
    <w:rsid w:val="003E73C4"/>
    <w:rsid w:val="003F24F4"/>
    <w:rsid w:val="004007CE"/>
    <w:rsid w:val="00416469"/>
    <w:rsid w:val="00430450"/>
    <w:rsid w:val="00453821"/>
    <w:rsid w:val="0045463C"/>
    <w:rsid w:val="00484057"/>
    <w:rsid w:val="004A1A67"/>
    <w:rsid w:val="004C33FC"/>
    <w:rsid w:val="004E1852"/>
    <w:rsid w:val="004F25A7"/>
    <w:rsid w:val="00500076"/>
    <w:rsid w:val="00520C4B"/>
    <w:rsid w:val="005248F6"/>
    <w:rsid w:val="005264FE"/>
    <w:rsid w:val="00554D46"/>
    <w:rsid w:val="005578DB"/>
    <w:rsid w:val="00561C88"/>
    <w:rsid w:val="0056564F"/>
    <w:rsid w:val="0057213A"/>
    <w:rsid w:val="00572D5B"/>
    <w:rsid w:val="00575546"/>
    <w:rsid w:val="00580B3A"/>
    <w:rsid w:val="00581FA1"/>
    <w:rsid w:val="0059713A"/>
    <w:rsid w:val="005C11D7"/>
    <w:rsid w:val="005C213A"/>
    <w:rsid w:val="005D7ED3"/>
    <w:rsid w:val="005F0D06"/>
    <w:rsid w:val="00614036"/>
    <w:rsid w:val="00665133"/>
    <w:rsid w:val="00675000"/>
    <w:rsid w:val="006907C7"/>
    <w:rsid w:val="006A4959"/>
    <w:rsid w:val="006C1431"/>
    <w:rsid w:val="006D42ED"/>
    <w:rsid w:val="0071108F"/>
    <w:rsid w:val="007254B4"/>
    <w:rsid w:val="00733EFB"/>
    <w:rsid w:val="0074442F"/>
    <w:rsid w:val="00754E17"/>
    <w:rsid w:val="00767F18"/>
    <w:rsid w:val="00786B7F"/>
    <w:rsid w:val="00794203"/>
    <w:rsid w:val="007A386A"/>
    <w:rsid w:val="007B732E"/>
    <w:rsid w:val="007C2AAA"/>
    <w:rsid w:val="007D11A3"/>
    <w:rsid w:val="007D4335"/>
    <w:rsid w:val="007D6782"/>
    <w:rsid w:val="007E3BA6"/>
    <w:rsid w:val="007E671D"/>
    <w:rsid w:val="007E7559"/>
    <w:rsid w:val="007F22A1"/>
    <w:rsid w:val="007F650D"/>
    <w:rsid w:val="00806FAB"/>
    <w:rsid w:val="0080701F"/>
    <w:rsid w:val="00824DD7"/>
    <w:rsid w:val="00842439"/>
    <w:rsid w:val="00844A67"/>
    <w:rsid w:val="00852D58"/>
    <w:rsid w:val="0085756A"/>
    <w:rsid w:val="008660F3"/>
    <w:rsid w:val="00886488"/>
    <w:rsid w:val="008921FD"/>
    <w:rsid w:val="00893911"/>
    <w:rsid w:val="00895AD2"/>
    <w:rsid w:val="008A35AF"/>
    <w:rsid w:val="008A67EB"/>
    <w:rsid w:val="008B0180"/>
    <w:rsid w:val="008B4C0E"/>
    <w:rsid w:val="008D35E7"/>
    <w:rsid w:val="008D521E"/>
    <w:rsid w:val="008F1136"/>
    <w:rsid w:val="0090266D"/>
    <w:rsid w:val="0093429C"/>
    <w:rsid w:val="00951C2B"/>
    <w:rsid w:val="009572AE"/>
    <w:rsid w:val="00963631"/>
    <w:rsid w:val="00971676"/>
    <w:rsid w:val="00976E20"/>
    <w:rsid w:val="009817F1"/>
    <w:rsid w:val="0099638A"/>
    <w:rsid w:val="009B75B3"/>
    <w:rsid w:val="009B7D8C"/>
    <w:rsid w:val="009D05C4"/>
    <w:rsid w:val="009D40F4"/>
    <w:rsid w:val="009E5780"/>
    <w:rsid w:val="009F7AA0"/>
    <w:rsid w:val="00A050AF"/>
    <w:rsid w:val="00A21B52"/>
    <w:rsid w:val="00A366AA"/>
    <w:rsid w:val="00A87D05"/>
    <w:rsid w:val="00AA179D"/>
    <w:rsid w:val="00AA323F"/>
    <w:rsid w:val="00AA4958"/>
    <w:rsid w:val="00AC03DA"/>
    <w:rsid w:val="00AD3530"/>
    <w:rsid w:val="00B167B0"/>
    <w:rsid w:val="00B231F7"/>
    <w:rsid w:val="00B24051"/>
    <w:rsid w:val="00B255DF"/>
    <w:rsid w:val="00B26C53"/>
    <w:rsid w:val="00B4495A"/>
    <w:rsid w:val="00B53F8B"/>
    <w:rsid w:val="00B640CD"/>
    <w:rsid w:val="00B70367"/>
    <w:rsid w:val="00B87B38"/>
    <w:rsid w:val="00BA036C"/>
    <w:rsid w:val="00C17F1B"/>
    <w:rsid w:val="00C24621"/>
    <w:rsid w:val="00C24A92"/>
    <w:rsid w:val="00C31976"/>
    <w:rsid w:val="00C33058"/>
    <w:rsid w:val="00C33CFC"/>
    <w:rsid w:val="00C55DF2"/>
    <w:rsid w:val="00C63FE9"/>
    <w:rsid w:val="00C72082"/>
    <w:rsid w:val="00C72A62"/>
    <w:rsid w:val="00C854CD"/>
    <w:rsid w:val="00CB0D1A"/>
    <w:rsid w:val="00CB5B1B"/>
    <w:rsid w:val="00CC3171"/>
    <w:rsid w:val="00CC73CB"/>
    <w:rsid w:val="00CD104D"/>
    <w:rsid w:val="00CD23B2"/>
    <w:rsid w:val="00CD482A"/>
    <w:rsid w:val="00CE032D"/>
    <w:rsid w:val="00CF1007"/>
    <w:rsid w:val="00CF3516"/>
    <w:rsid w:val="00D173C1"/>
    <w:rsid w:val="00D25C56"/>
    <w:rsid w:val="00D26EF2"/>
    <w:rsid w:val="00D63591"/>
    <w:rsid w:val="00D64AAD"/>
    <w:rsid w:val="00D72629"/>
    <w:rsid w:val="00D77E5A"/>
    <w:rsid w:val="00D8158F"/>
    <w:rsid w:val="00D9730F"/>
    <w:rsid w:val="00DA1215"/>
    <w:rsid w:val="00DA514A"/>
    <w:rsid w:val="00DA73AF"/>
    <w:rsid w:val="00DB36B2"/>
    <w:rsid w:val="00DB400B"/>
    <w:rsid w:val="00DB4D30"/>
    <w:rsid w:val="00DB57DF"/>
    <w:rsid w:val="00DB638F"/>
    <w:rsid w:val="00DC47A4"/>
    <w:rsid w:val="00DF2BF9"/>
    <w:rsid w:val="00DF30CB"/>
    <w:rsid w:val="00E15682"/>
    <w:rsid w:val="00E309CD"/>
    <w:rsid w:val="00E35733"/>
    <w:rsid w:val="00E35A49"/>
    <w:rsid w:val="00E41EA2"/>
    <w:rsid w:val="00E4776C"/>
    <w:rsid w:val="00E54155"/>
    <w:rsid w:val="00E544E5"/>
    <w:rsid w:val="00E54E1C"/>
    <w:rsid w:val="00E8170A"/>
    <w:rsid w:val="00EA635E"/>
    <w:rsid w:val="00EB2D47"/>
    <w:rsid w:val="00EC64B6"/>
    <w:rsid w:val="00ED3FC0"/>
    <w:rsid w:val="00ED4FA3"/>
    <w:rsid w:val="00EF7D78"/>
    <w:rsid w:val="00F04638"/>
    <w:rsid w:val="00F058A0"/>
    <w:rsid w:val="00F07FF5"/>
    <w:rsid w:val="00F167AC"/>
    <w:rsid w:val="00F22A1E"/>
    <w:rsid w:val="00F278F6"/>
    <w:rsid w:val="00F34617"/>
    <w:rsid w:val="00F4443B"/>
    <w:rsid w:val="00F72EC9"/>
    <w:rsid w:val="00F921E7"/>
    <w:rsid w:val="00FA27B7"/>
    <w:rsid w:val="00FC1893"/>
    <w:rsid w:val="00FC1AAF"/>
    <w:rsid w:val="00FC3176"/>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B9B1"/>
  <w15:docId w15:val="{89FDB27B-86AD-438F-BD71-5A1B538F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AAD"/>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Zstupntext">
    <w:name w:val="Placeholder Text"/>
    <w:basedOn w:val="Standardnpsmoodstavce"/>
    <w:uiPriority w:val="99"/>
    <w:semiHidden/>
    <w:rsid w:val="00B231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9657">
      <w:bodyDiv w:val="1"/>
      <w:marLeft w:val="0"/>
      <w:marRight w:val="0"/>
      <w:marTop w:val="0"/>
      <w:marBottom w:val="0"/>
      <w:divBdr>
        <w:top w:val="none" w:sz="0" w:space="0" w:color="auto"/>
        <w:left w:val="none" w:sz="0" w:space="0" w:color="auto"/>
        <w:bottom w:val="none" w:sz="0" w:space="0" w:color="auto"/>
        <w:right w:val="none" w:sz="0" w:space="0" w:color="auto"/>
      </w:divBdr>
      <w:divsChild>
        <w:div w:id="1690527476">
          <w:marLeft w:val="0"/>
          <w:marRight w:val="0"/>
          <w:marTop w:val="0"/>
          <w:marBottom w:val="0"/>
          <w:divBdr>
            <w:top w:val="none" w:sz="0" w:space="0" w:color="auto"/>
            <w:left w:val="none" w:sz="0" w:space="0" w:color="auto"/>
            <w:bottom w:val="none" w:sz="0" w:space="0" w:color="auto"/>
            <w:right w:val="none" w:sz="0" w:space="0" w:color="auto"/>
          </w:divBdr>
        </w:div>
        <w:div w:id="1384675183">
          <w:marLeft w:val="0"/>
          <w:marRight w:val="0"/>
          <w:marTop w:val="0"/>
          <w:marBottom w:val="0"/>
          <w:divBdr>
            <w:top w:val="none" w:sz="0" w:space="0" w:color="auto"/>
            <w:left w:val="none" w:sz="0" w:space="0" w:color="auto"/>
            <w:bottom w:val="none" w:sz="0" w:space="0" w:color="auto"/>
            <w:right w:val="none" w:sz="0" w:space="0" w:color="auto"/>
          </w:divBdr>
        </w:div>
        <w:div w:id="30975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muni.cz/auth/predmet/econ/podzim2021/MPE_ACM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F435BA116848D08068C6A1539C36A8"/>
        <w:category>
          <w:name w:val="General"/>
          <w:gallery w:val="placeholder"/>
        </w:category>
        <w:types>
          <w:type w:val="bbPlcHdr"/>
        </w:types>
        <w:behaviors>
          <w:behavior w:val="content"/>
        </w:behaviors>
        <w:guid w:val="{8C480033-5634-4310-B420-3EFBA10433AD}"/>
      </w:docPartPr>
      <w:docPartBody>
        <w:p w:rsidR="00AC2436" w:rsidRDefault="00A6274B" w:rsidP="00A6274B">
          <w:pPr>
            <w:pStyle w:val="46F435BA116848D08068C6A1539C36A82"/>
          </w:pPr>
          <w:r w:rsidRPr="00DB57DF">
            <w:rPr>
              <w:rStyle w:val="Zstupntext"/>
              <w:i/>
              <w:iCs/>
            </w:rPr>
            <w:t>Zvolte typ programu</w:t>
          </w:r>
        </w:p>
      </w:docPartBody>
    </w:docPart>
    <w:docPart>
      <w:docPartPr>
        <w:name w:val="516ECB41D7BA42E78D772F583694B83A"/>
        <w:category>
          <w:name w:val="General"/>
          <w:gallery w:val="placeholder"/>
        </w:category>
        <w:types>
          <w:type w:val="bbPlcHdr"/>
        </w:types>
        <w:behaviors>
          <w:behavior w:val="content"/>
        </w:behaviors>
        <w:guid w:val="{199C134A-F768-4668-AC66-837F190B14CB}"/>
      </w:docPartPr>
      <w:docPartBody>
        <w:p w:rsidR="007D33C8" w:rsidRDefault="00AC2436" w:rsidP="00AC2436">
          <w:pPr>
            <w:pStyle w:val="516ECB41D7BA42E78D772F583694B83A"/>
          </w:pPr>
          <w:r w:rsidRPr="00E568D8">
            <w:rPr>
              <w:rStyle w:val="Zstupntext"/>
              <w:i/>
            </w:rPr>
            <w:t>Zvolte fakultu</w:t>
          </w:r>
        </w:p>
      </w:docPartBody>
    </w:docPart>
    <w:docPart>
      <w:docPartPr>
        <w:name w:val="DefaultPlaceholder_-1854013438"/>
        <w:category>
          <w:name w:val="General"/>
          <w:gallery w:val="placeholder"/>
        </w:category>
        <w:types>
          <w:type w:val="bbPlcHdr"/>
        </w:types>
        <w:behaviors>
          <w:behavior w:val="content"/>
        </w:behaviors>
        <w:guid w:val="{68F8239D-B312-4EB7-AE34-0385AEC36D7A}"/>
      </w:docPartPr>
      <w:docPartBody>
        <w:p w:rsidR="003C6E03" w:rsidRDefault="007D33C8">
          <w:r w:rsidRPr="00C360C6">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4B"/>
    <w:rsid w:val="0034403B"/>
    <w:rsid w:val="003C6E03"/>
    <w:rsid w:val="007D33C8"/>
    <w:rsid w:val="00A6274B"/>
    <w:rsid w:val="00AC2436"/>
    <w:rsid w:val="00D31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D33C8"/>
    <w:rPr>
      <w:color w:val="808080"/>
    </w:rPr>
  </w:style>
  <w:style w:type="paragraph" w:customStyle="1" w:styleId="516ECB41D7BA42E78D772F583694B83A">
    <w:name w:val="516ECB41D7BA42E78D772F583694B83A"/>
    <w:rsid w:val="00AC2436"/>
  </w:style>
  <w:style w:type="paragraph" w:customStyle="1" w:styleId="46F435BA116848D08068C6A1539C36A82">
    <w:name w:val="46F435BA116848D08068C6A1539C36A82"/>
    <w:rsid w:val="00A6274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ad2ba5-0f0e-4ee3-8d7f-b66a40ab06f7">
      <UserInfo>
        <DisplayName>Petr Černikovský</DisplayName>
        <AccountId>27</AccountId>
        <AccountType/>
      </UserInfo>
      <UserInfo>
        <DisplayName>Donika Zůbková</DisplayName>
        <AccountId>25</AccountId>
        <AccountType/>
      </UserInfo>
      <UserInfo>
        <DisplayName>Kateřina Švestková</DisplayName>
        <AccountId>46</AccountId>
        <AccountType/>
      </UserInfo>
      <UserInfo>
        <DisplayName>Soňa Nantlová</DisplayName>
        <AccountId>47</AccountId>
        <AccountType/>
      </UserInfo>
      <UserInfo>
        <DisplayName>Jakub Vykydal</DisplayName>
        <AccountId>6</AccountId>
        <AccountType/>
      </UserInfo>
      <UserInfo>
        <DisplayName>Zdeněk Ježek</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674419FC9FD104C88B5E55FA640AAB0" ma:contentTypeVersion="6" ma:contentTypeDescription="Vytvoří nový dokument" ma:contentTypeScope="" ma:versionID="cccab3653a3c98285b4f6d857894cfcd">
  <xsd:schema xmlns:xsd="http://www.w3.org/2001/XMLSchema" xmlns:xs="http://www.w3.org/2001/XMLSchema" xmlns:p="http://schemas.microsoft.com/office/2006/metadata/properties" xmlns:ns2="85ad2ba5-0f0e-4ee3-8d7f-b66a40ab06f7" xmlns:ns3="3dc3808b-b02d-4772-926e-f1c08986c19b" targetNamespace="http://schemas.microsoft.com/office/2006/metadata/properties" ma:root="true" ma:fieldsID="ba4cf214c4789428eaea9b929dfeb03e" ns2:_="" ns3:_="">
    <xsd:import namespace="85ad2ba5-0f0e-4ee3-8d7f-b66a40ab06f7"/>
    <xsd:import namespace="3dc3808b-b02d-4772-926e-f1c08986c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2ba5-0f0e-4ee3-8d7f-b66a40ab06f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c3808b-b02d-4772-926e-f1c08986c1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 ds:uri="85ad2ba5-0f0e-4ee3-8d7f-b66a40ab06f7"/>
  </ds:schemaRefs>
</ds:datastoreItem>
</file>

<file path=customXml/itemProps2.xml><?xml version="1.0" encoding="utf-8"?>
<ds:datastoreItem xmlns:ds="http://schemas.openxmlformats.org/officeDocument/2006/customXml" ds:itemID="{6D4F3CDE-078A-49B2-A569-B4DF5FD18DA4}">
  <ds:schemaRefs>
    <ds:schemaRef ds:uri="http://schemas.openxmlformats.org/officeDocument/2006/bibliography"/>
  </ds:schemaRefs>
</ds:datastoreItem>
</file>

<file path=customXml/itemProps3.xml><?xml version="1.0" encoding="utf-8"?>
<ds:datastoreItem xmlns:ds="http://schemas.openxmlformats.org/officeDocument/2006/customXml" ds:itemID="{41D2C691-A6E1-46CF-8986-A1E73C0CE545}">
  <ds:schemaRefs>
    <ds:schemaRef ds:uri="http://schemas.microsoft.com/sharepoint/v3/contenttype/forms"/>
  </ds:schemaRefs>
</ds:datastoreItem>
</file>

<file path=customXml/itemProps4.xml><?xml version="1.0" encoding="utf-8"?>
<ds:datastoreItem xmlns:ds="http://schemas.openxmlformats.org/officeDocument/2006/customXml" ds:itemID="{21228F24-9F14-4FD2-91B0-2BBF8F07D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d2ba5-0f0e-4ee3-8d7f-b66a40ab06f7"/>
    <ds:schemaRef ds:uri="3dc3808b-b02d-4772-926e-f1c08986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556</Words>
  <Characters>3284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Zdenda</dc:creator>
  <cp:lastModifiedBy>Ondřej Krčál</cp:lastModifiedBy>
  <cp:revision>7</cp:revision>
  <cp:lastPrinted>2022-09-22T09:49:00Z</cp:lastPrinted>
  <dcterms:created xsi:type="dcterms:W3CDTF">2022-09-23T06:48:00Z</dcterms:created>
  <dcterms:modified xsi:type="dcterms:W3CDTF">2022-09-29T07:45:00Z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0x010100F674419FC9FD104C88B5E55FA640AAB0</vt:lpwstr>
  </property>
  <property fmtid="{D5CDD505-2E9C-101B-9397-08002B2CF9AE}" pid="3" name="AuthorIds_UIVersion_4096">
    <vt:lpwstr>58</vt:lpwstr>
  </property>
</Properties>
</file>