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79B37ED3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FC07F7">
        <w:rPr>
          <w:rFonts w:ascii="Arial" w:eastAsia="Times New Roman" w:hAnsi="Arial" w:cs="Arial"/>
          <w:sz w:val="38"/>
          <w:szCs w:val="38"/>
        </w:rPr>
        <w:t xml:space="preserve">SPOLEČNÉ </w:t>
      </w:r>
      <w:r w:rsidRPr="00976E20">
        <w:rPr>
          <w:rFonts w:ascii="Arial" w:eastAsia="Times New Roman" w:hAnsi="Arial" w:cs="Arial"/>
          <w:sz w:val="38"/>
          <w:szCs w:val="38"/>
        </w:rPr>
        <w:t>PROGRAMOVÉ RADY</w:t>
      </w:r>
    </w:p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2F46663C" w:rsidR="00D173C1" w:rsidRPr="00C63FE9" w:rsidRDefault="007E3B47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C07F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2114696D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</w:t>
      </w:r>
      <w:r w:rsidR="00527099">
        <w:rPr>
          <w:rFonts w:ascii="Times New Roman" w:hAnsi="Times New Roman" w:cs="Times New Roman"/>
        </w:rPr>
        <w:t>Podniková ekonomika a management (</w:t>
      </w:r>
      <w:r w:rsidR="00527099" w:rsidRPr="00A050AF">
        <w:rPr>
          <w:rFonts w:ascii="Times New Roman" w:hAnsi="Times New Roman" w:cs="Times New Roman"/>
        </w:rPr>
        <w:t xml:space="preserve">bakalářský </w:t>
      </w:r>
      <w:r w:rsidR="00527099">
        <w:rPr>
          <w:rFonts w:ascii="Times New Roman" w:hAnsi="Times New Roman" w:cs="Times New Roman"/>
        </w:rPr>
        <w:t xml:space="preserve">a </w:t>
      </w:r>
      <w:r w:rsidR="00527099" w:rsidRPr="00A050AF">
        <w:rPr>
          <w:rFonts w:ascii="Times New Roman" w:hAnsi="Times New Roman" w:cs="Times New Roman"/>
        </w:rPr>
        <w:t>navazující magisterský</w:t>
      </w:r>
      <w:r w:rsidR="00527099">
        <w:rPr>
          <w:rFonts w:ascii="Times New Roman" w:hAnsi="Times New Roman" w:cs="Times New Roman"/>
        </w:rPr>
        <w:t>, prezenční a kombinovaný)</w:t>
      </w:r>
    </w:p>
    <w:p w14:paraId="2C023B12" w14:textId="271D3904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FC07F7">
            <w:rPr>
              <w:rFonts w:ascii="Times New Roman" w:hAnsi="Times New Roman" w:cs="Times New Roman"/>
            </w:rPr>
            <w:t>Bakalářský a navazující magisterský</w:t>
          </w:r>
        </w:sdtContent>
      </w:sdt>
    </w:p>
    <w:p w14:paraId="1400944E" w14:textId="0C5F1FB0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FC07F7">
        <w:rPr>
          <w:rFonts w:ascii="Times New Roman" w:hAnsi="Times New Roman" w:cs="Times New Roman"/>
        </w:rPr>
        <w:t xml:space="preserve"> </w:t>
      </w:r>
      <w:r w:rsidR="00527099">
        <w:rPr>
          <w:rFonts w:ascii="Times New Roman" w:hAnsi="Times New Roman" w:cs="Times New Roman"/>
        </w:rPr>
        <w:t>doc. Ing. Bc. Petr Suchánek, Ph.D.</w:t>
      </w:r>
    </w:p>
    <w:p w14:paraId="78734BA6" w14:textId="20407FC2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27431B">
            <w:rPr>
              <w:rFonts w:ascii="Times New Roman" w:hAnsi="Times New Roman" w:cs="Times New Roman"/>
              <w:bCs/>
            </w:rPr>
            <w:t>2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3B39C0DD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2A2D01">
        <w:rPr>
          <w:rFonts w:ascii="Times New Roman" w:hAnsi="Times New Roman" w:cs="Times New Roman"/>
          <w:b/>
        </w:rPr>
        <w:t xml:space="preserve"> </w:t>
      </w:r>
      <w:r w:rsidR="00733835">
        <w:rPr>
          <w:rFonts w:ascii="Times New Roman" w:hAnsi="Times New Roman" w:cs="Times New Roman"/>
          <w:b/>
        </w:rPr>
        <w:t>4</w:t>
      </w:r>
      <w:r w:rsidR="002A2D01">
        <w:rPr>
          <w:rFonts w:ascii="Times New Roman" w:hAnsi="Times New Roman" w:cs="Times New Roman"/>
          <w:b/>
        </w:rPr>
        <w:t xml:space="preserve">. </w:t>
      </w:r>
      <w:r w:rsidR="00733835">
        <w:rPr>
          <w:rFonts w:ascii="Times New Roman" w:hAnsi="Times New Roman" w:cs="Times New Roman"/>
          <w:b/>
        </w:rPr>
        <w:t>3</w:t>
      </w:r>
      <w:r w:rsidR="002A2D01">
        <w:rPr>
          <w:rFonts w:ascii="Times New Roman" w:hAnsi="Times New Roman" w:cs="Times New Roman"/>
          <w:b/>
        </w:rPr>
        <w:t>. 202</w:t>
      </w:r>
      <w:r w:rsidR="00733835">
        <w:rPr>
          <w:rFonts w:ascii="Times New Roman" w:hAnsi="Times New Roman" w:cs="Times New Roman"/>
          <w:b/>
        </w:rPr>
        <w:t>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8"/>
        <w:gridCol w:w="5008"/>
      </w:tblGrid>
      <w:tr w:rsidR="00554D46" w:rsidRPr="00A050AF" w14:paraId="4A6DE7B0" w14:textId="77777777" w:rsidTr="0017567F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D222D3">
        <w:trPr>
          <w:trHeight w:val="378"/>
        </w:trPr>
        <w:tc>
          <w:tcPr>
            <w:tcW w:w="382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500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A2D01" w:rsidRPr="00036D47" w14:paraId="4C75DF34" w14:textId="77777777" w:rsidTr="00D222D3">
        <w:trPr>
          <w:trHeight w:val="378"/>
        </w:trPr>
        <w:tc>
          <w:tcPr>
            <w:tcW w:w="3828" w:type="dxa"/>
          </w:tcPr>
          <w:p w14:paraId="6DF532EB" w14:textId="77777777" w:rsidR="002A2D01" w:rsidRPr="00036D47" w:rsidRDefault="002A2D01" w:rsidP="00401153">
            <w:pPr>
              <w:rPr>
                <w:rFonts w:ascii="Times New Roman" w:hAnsi="Times New Roman" w:cs="Times New Roman"/>
                <w:i/>
              </w:rPr>
            </w:pPr>
            <w:r w:rsidRPr="00036D47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5008" w:type="dxa"/>
          </w:tcPr>
          <w:p w14:paraId="72AF5C53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Garant studijního programu a předseda společné programové rady</w:t>
            </w:r>
          </w:p>
        </w:tc>
      </w:tr>
      <w:tr w:rsidR="002A2D01" w:rsidRPr="00036D47" w14:paraId="373CF2F9" w14:textId="77777777" w:rsidTr="00D222D3">
        <w:trPr>
          <w:trHeight w:val="356"/>
        </w:trPr>
        <w:tc>
          <w:tcPr>
            <w:tcW w:w="3828" w:type="dxa"/>
          </w:tcPr>
          <w:p w14:paraId="61009BE4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doc. Ing. Alena Klapalová, Ph.D.</w:t>
            </w:r>
          </w:p>
        </w:tc>
        <w:tc>
          <w:tcPr>
            <w:tcW w:w="5008" w:type="dxa"/>
          </w:tcPr>
          <w:p w14:paraId="6F695709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02A2D01" w:rsidRPr="00036D47" w14:paraId="6167AFCC" w14:textId="77777777" w:rsidTr="00D222D3">
        <w:trPr>
          <w:trHeight w:val="356"/>
        </w:trPr>
        <w:tc>
          <w:tcPr>
            <w:tcW w:w="3828" w:type="dxa"/>
          </w:tcPr>
          <w:p w14:paraId="38421A4B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5008" w:type="dxa"/>
          </w:tcPr>
          <w:p w14:paraId="5AF76EEF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2A2D01" w:rsidRPr="00036D47" w14:paraId="310D77E1" w14:textId="77777777" w:rsidTr="00D222D3">
        <w:trPr>
          <w:trHeight w:val="356"/>
        </w:trPr>
        <w:tc>
          <w:tcPr>
            <w:tcW w:w="3828" w:type="dxa"/>
          </w:tcPr>
          <w:p w14:paraId="61D0114E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doc. Ing. Radoslav Škapa, Ph.D.</w:t>
            </w:r>
          </w:p>
        </w:tc>
        <w:tc>
          <w:tcPr>
            <w:tcW w:w="5008" w:type="dxa"/>
          </w:tcPr>
          <w:p w14:paraId="0634C245" w14:textId="77777777" w:rsidR="002A2D01" w:rsidRPr="00036D47" w:rsidRDefault="002A2D01" w:rsidP="00401153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AA564C" w:rsidRPr="00036D47" w14:paraId="54177A86" w14:textId="77777777" w:rsidTr="00D222D3">
        <w:trPr>
          <w:trHeight w:val="356"/>
        </w:trPr>
        <w:tc>
          <w:tcPr>
            <w:tcW w:w="3828" w:type="dxa"/>
          </w:tcPr>
          <w:p w14:paraId="0475C2AA" w14:textId="77777777" w:rsidR="00AA564C" w:rsidRPr="00036D47" w:rsidRDefault="00AA564C" w:rsidP="00401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Pr="00036D47">
              <w:rPr>
                <w:rFonts w:ascii="Times New Roman" w:hAnsi="Times New Roman" w:cs="Times New Roman"/>
              </w:rPr>
              <w:t xml:space="preserve">Mgr. </w:t>
            </w:r>
            <w:r>
              <w:rPr>
                <w:rFonts w:ascii="Times New Roman" w:hAnsi="Times New Roman" w:cs="Times New Roman"/>
              </w:rPr>
              <w:t>Jakub Procházka</w:t>
            </w:r>
            <w:r w:rsidRPr="00036D47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5008" w:type="dxa"/>
          </w:tcPr>
          <w:p w14:paraId="34B9B9BE" w14:textId="3931B04D" w:rsidR="00AA564C" w:rsidRPr="00036D47" w:rsidRDefault="00AA564C" w:rsidP="00401153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katedry a a</w:t>
            </w:r>
            <w:r w:rsidRPr="00036D47">
              <w:rPr>
                <w:rFonts w:ascii="Times New Roman" w:hAnsi="Times New Roman" w:cs="Times New Roman"/>
              </w:rPr>
              <w:t>kademický pracovník z daného programu</w:t>
            </w:r>
          </w:p>
        </w:tc>
      </w:tr>
      <w:tr w:rsidR="00862C02" w:rsidRPr="00036D47" w14:paraId="0F49274F" w14:textId="77777777" w:rsidTr="00D222D3">
        <w:trPr>
          <w:trHeight w:val="356"/>
        </w:trPr>
        <w:tc>
          <w:tcPr>
            <w:tcW w:w="3828" w:type="dxa"/>
          </w:tcPr>
          <w:p w14:paraId="41EC83B7" w14:textId="13D90505" w:rsidR="00862C02" w:rsidRPr="00036D47" w:rsidRDefault="00862C02" w:rsidP="0086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Vojtěch Bumbálek</w:t>
            </w:r>
          </w:p>
        </w:tc>
        <w:tc>
          <w:tcPr>
            <w:tcW w:w="5008" w:type="dxa"/>
          </w:tcPr>
          <w:p w14:paraId="2985DBAC" w14:textId="6179A7F6" w:rsidR="00862C02" w:rsidRPr="00036D47" w:rsidRDefault="00862C02" w:rsidP="0086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  <w:r w:rsidR="00A46A93">
              <w:rPr>
                <w:rFonts w:ascii="Times New Roman" w:hAnsi="Times New Roman" w:cs="Times New Roman"/>
              </w:rPr>
              <w:t xml:space="preserve"> - omluven</w:t>
            </w:r>
          </w:p>
        </w:tc>
      </w:tr>
      <w:tr w:rsidR="00862C02" w:rsidRPr="00036D47" w14:paraId="702D780B" w14:textId="77777777" w:rsidTr="00D222D3">
        <w:trPr>
          <w:trHeight w:val="356"/>
        </w:trPr>
        <w:tc>
          <w:tcPr>
            <w:tcW w:w="3828" w:type="dxa"/>
          </w:tcPr>
          <w:p w14:paraId="6CBCD006" w14:textId="79C084C8" w:rsidR="00862C02" w:rsidRPr="00036D47" w:rsidRDefault="00862C02" w:rsidP="0086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</w:t>
            </w:r>
            <w:r w:rsidRPr="00036D47">
              <w:rPr>
                <w:rFonts w:ascii="Times New Roman" w:hAnsi="Times New Roman" w:cs="Times New Roman"/>
              </w:rPr>
              <w:t xml:space="preserve"> Štangová</w:t>
            </w:r>
          </w:p>
        </w:tc>
        <w:tc>
          <w:tcPr>
            <w:tcW w:w="5008" w:type="dxa"/>
          </w:tcPr>
          <w:p w14:paraId="2285557E" w14:textId="74F9EC42" w:rsidR="00862C02" w:rsidRPr="00036D47" w:rsidRDefault="00862C02" w:rsidP="00862C02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  <w:r w:rsidR="00D222D3">
              <w:rPr>
                <w:rFonts w:ascii="Times New Roman" w:hAnsi="Times New Roman" w:cs="Times New Roman"/>
              </w:rPr>
              <w:t xml:space="preserve"> - omluvena</w:t>
            </w:r>
          </w:p>
        </w:tc>
      </w:tr>
      <w:tr w:rsidR="00862C02" w:rsidRPr="00036D47" w14:paraId="515FCF75" w14:textId="77777777" w:rsidTr="00D222D3">
        <w:trPr>
          <w:trHeight w:val="356"/>
        </w:trPr>
        <w:tc>
          <w:tcPr>
            <w:tcW w:w="3828" w:type="dxa"/>
          </w:tcPr>
          <w:p w14:paraId="1B6343D2" w14:textId="32623F2D" w:rsidR="00862C02" w:rsidRPr="00036D47" w:rsidRDefault="00B1433B" w:rsidP="00862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Anna Skoupá</w:t>
            </w:r>
          </w:p>
        </w:tc>
        <w:tc>
          <w:tcPr>
            <w:tcW w:w="5008" w:type="dxa"/>
          </w:tcPr>
          <w:p w14:paraId="4A2D92A6" w14:textId="6E35A27A" w:rsidR="00862C02" w:rsidRPr="00036D47" w:rsidRDefault="00B1433B" w:rsidP="00862C02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B1433B" w:rsidRPr="00036D47" w14:paraId="16CB46F2" w14:textId="77777777" w:rsidTr="00D222D3">
        <w:trPr>
          <w:trHeight w:val="356"/>
        </w:trPr>
        <w:tc>
          <w:tcPr>
            <w:tcW w:w="3828" w:type="dxa"/>
          </w:tcPr>
          <w:p w14:paraId="63A69D95" w14:textId="12044453" w:rsidR="00B1433B" w:rsidRPr="00036D47" w:rsidRDefault="00B1433B" w:rsidP="00B1433B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5008" w:type="dxa"/>
          </w:tcPr>
          <w:p w14:paraId="09F8546B" w14:textId="72C3A01E" w:rsidR="00B1433B" w:rsidRPr="00036D47" w:rsidRDefault="00B1433B" w:rsidP="00B1433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Zástupce zaměstnavatelů/absolventů</w:t>
            </w:r>
            <w:r w:rsidR="00D222D3">
              <w:rPr>
                <w:rFonts w:ascii="Times New Roman" w:hAnsi="Times New Roman" w:cs="Times New Roman"/>
              </w:rPr>
              <w:t xml:space="preserve"> - omluvena</w:t>
            </w:r>
          </w:p>
        </w:tc>
      </w:tr>
      <w:tr w:rsidR="00B1433B" w:rsidRPr="00036D47" w14:paraId="6A01972E" w14:textId="77777777" w:rsidTr="00D222D3">
        <w:trPr>
          <w:trHeight w:val="356"/>
        </w:trPr>
        <w:tc>
          <w:tcPr>
            <w:tcW w:w="3828" w:type="dxa"/>
          </w:tcPr>
          <w:p w14:paraId="0F6D5CA0" w14:textId="0E1B22E5" w:rsidR="00B1433B" w:rsidRPr="00036D47" w:rsidRDefault="00B1433B" w:rsidP="00B1433B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Ing. Alena Šafrová Drášilová, Ph.D.</w:t>
            </w:r>
          </w:p>
        </w:tc>
        <w:tc>
          <w:tcPr>
            <w:tcW w:w="5008" w:type="dxa"/>
          </w:tcPr>
          <w:p w14:paraId="71872E21" w14:textId="42165E11" w:rsidR="00B1433B" w:rsidRPr="00036D47" w:rsidRDefault="00B1433B" w:rsidP="00B1433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Programový koordinátor studijní úspěšnosti</w:t>
            </w:r>
          </w:p>
        </w:tc>
      </w:tr>
    </w:tbl>
    <w:p w14:paraId="629D967F" w14:textId="77777777" w:rsidR="008F1136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7D9C311B" w14:textId="77777777" w:rsidR="00783E29" w:rsidRDefault="00783E29" w:rsidP="008F1136">
      <w:pPr>
        <w:rPr>
          <w:rFonts w:ascii="Times New Roman" w:hAnsi="Times New Roman" w:cs="Times New Roman"/>
          <w:i/>
        </w:rPr>
      </w:pPr>
    </w:p>
    <w:p w14:paraId="78E1424C" w14:textId="77777777" w:rsidR="00783E29" w:rsidRDefault="00783E29" w:rsidP="008F1136">
      <w:pPr>
        <w:rPr>
          <w:rFonts w:ascii="Times New Roman" w:hAnsi="Times New Roman" w:cs="Times New Roman"/>
          <w:i/>
        </w:rPr>
      </w:pPr>
    </w:p>
    <w:p w14:paraId="122C1A0E" w14:textId="27B068D3" w:rsidR="0020745C" w:rsidRPr="00CC73CB" w:rsidRDefault="00CF37CC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00783E29">
        <w:rPr>
          <w:rFonts w:ascii="Times New Roman" w:hAnsi="Times New Roman" w:cs="Times New Roman"/>
          <w:iCs/>
        </w:rPr>
        <w:lastRenderedPageBreak/>
        <w:t>Programová rada byla svolána za účelem projednání záměru rozšíření studijního programu nMgr</w:t>
      </w:r>
      <w:r w:rsidRPr="00783E29">
        <w:rPr>
          <w:rFonts w:ascii="Times New Roman" w:hAnsi="Times New Roman" w:cs="Times New Roman"/>
          <w:iCs/>
        </w:rPr>
        <w:br/>
      </w:r>
      <w:r>
        <w:rPr>
          <w:rFonts w:ascii="Times New Roman" w:hAnsi="Times New Roman" w:cs="Times New Roman"/>
          <w:iCs/>
        </w:rPr>
        <w:t>Podniková ekonomika a management</w:t>
      </w:r>
      <w:r w:rsidRPr="00783E29">
        <w:rPr>
          <w:rFonts w:ascii="Times New Roman" w:hAnsi="Times New Roman" w:cs="Times New Roman"/>
          <w:iCs/>
        </w:rPr>
        <w:t xml:space="preserve"> o </w:t>
      </w:r>
      <w:r>
        <w:rPr>
          <w:rFonts w:ascii="Times New Roman" w:hAnsi="Times New Roman" w:cs="Times New Roman"/>
          <w:iCs/>
        </w:rPr>
        <w:t xml:space="preserve">studijní plán se specializací Podniková ekonomika a s tím související podstatné změny v jednooborovém studijním plánu Podniková ekonomika a management. </w:t>
      </w:r>
      <w:r w:rsidRPr="00783E29">
        <w:rPr>
          <w:rFonts w:ascii="Times New Roman" w:hAnsi="Times New Roman" w:cs="Times New Roman"/>
          <w:iCs/>
        </w:rPr>
        <w:t xml:space="preserve"> </w:t>
      </w:r>
      <w:r w:rsidR="00733835">
        <w:rPr>
          <w:rFonts w:ascii="Times New Roman" w:hAnsi="Times New Roman" w:cs="Times New Roman"/>
          <w:i/>
          <w:iCs/>
        </w:rPr>
        <w:t>Podstatná změna navazujícího magisterského programu Podniková ekonomika a management – změna v programu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4F3F9586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D0D1E5A" w14:textId="57D53045" w:rsidR="003A3472" w:rsidRPr="003A3472" w:rsidRDefault="001E7879" w:rsidP="005B5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rámci plánované</w:t>
            </w:r>
            <w:r w:rsidR="00151069">
              <w:rPr>
                <w:rFonts w:ascii="Times New Roman" w:hAnsi="Times New Roman" w:cs="Times New Roman"/>
              </w:rPr>
              <w:t xml:space="preserve">ho rozšíření studijního programu o nový studijní plán se specializací Podniková informatika budou </w:t>
            </w:r>
            <w:r w:rsidR="004406FB" w:rsidRPr="003A3472">
              <w:rPr>
                <w:rFonts w:ascii="Times New Roman" w:hAnsi="Times New Roman" w:cs="Times New Roman"/>
              </w:rPr>
              <w:t xml:space="preserve">provedeny změny ve struktuře povinných a povinně volitelných předmětů </w:t>
            </w:r>
            <w:r w:rsidR="003A3472" w:rsidRPr="003A3472">
              <w:rPr>
                <w:rFonts w:ascii="Times New Roman" w:hAnsi="Times New Roman" w:cs="Times New Roman"/>
              </w:rPr>
              <w:t xml:space="preserve">(včetně předmětů typu P a Z) </w:t>
            </w:r>
            <w:r w:rsidR="004406FB" w:rsidRPr="003A3472">
              <w:rPr>
                <w:rFonts w:ascii="Times New Roman" w:hAnsi="Times New Roman" w:cs="Times New Roman"/>
              </w:rPr>
              <w:t xml:space="preserve">v navazujícím magisterském programu, včetně změn v názvu, obsahu, hodinové dotaci a počtu kreditů ve vybraných předmětech. V rámci úprav pak </w:t>
            </w:r>
            <w:r w:rsidR="00DD5015">
              <w:rPr>
                <w:rFonts w:ascii="Times New Roman" w:hAnsi="Times New Roman" w:cs="Times New Roman"/>
              </w:rPr>
              <w:t xml:space="preserve">bude </w:t>
            </w:r>
            <w:r w:rsidR="004406FB" w:rsidRPr="003A3472">
              <w:rPr>
                <w:rFonts w:ascii="Times New Roman" w:hAnsi="Times New Roman" w:cs="Times New Roman"/>
              </w:rPr>
              <w:t>významně rozšířen počet povinně volitelných předmětů</w:t>
            </w:r>
            <w:r w:rsidR="003A3472" w:rsidRPr="003A3472">
              <w:rPr>
                <w:rFonts w:ascii="Times New Roman" w:hAnsi="Times New Roman" w:cs="Times New Roman"/>
              </w:rPr>
              <w:t xml:space="preserve"> (z původních 13 na 21 – bez jazyků). Z původního programu </w:t>
            </w:r>
            <w:r w:rsidR="00DD5015">
              <w:rPr>
                <w:rFonts w:ascii="Times New Roman" w:hAnsi="Times New Roman" w:cs="Times New Roman"/>
              </w:rPr>
              <w:t>budou</w:t>
            </w:r>
            <w:r w:rsidR="00DD5015" w:rsidRPr="003A3472">
              <w:rPr>
                <w:rFonts w:ascii="Times New Roman" w:hAnsi="Times New Roman" w:cs="Times New Roman"/>
              </w:rPr>
              <w:t xml:space="preserve"> </w:t>
            </w:r>
            <w:r w:rsidR="003A3472" w:rsidRPr="003A3472">
              <w:rPr>
                <w:rFonts w:ascii="Times New Roman" w:hAnsi="Times New Roman" w:cs="Times New Roman"/>
              </w:rPr>
              <w:t xml:space="preserve">povinné předměty International management (původně P), Podnikání (původně P) a Inovační management přesunuty mezi povinně volitelné. Naopak mezi povinné předměty </w:t>
            </w:r>
            <w:r w:rsidR="00DD5015">
              <w:rPr>
                <w:rFonts w:ascii="Times New Roman" w:hAnsi="Times New Roman" w:cs="Times New Roman"/>
              </w:rPr>
              <w:t>bud</w:t>
            </w:r>
            <w:r w:rsidR="00CE5932">
              <w:rPr>
                <w:rFonts w:ascii="Times New Roman" w:hAnsi="Times New Roman" w:cs="Times New Roman"/>
              </w:rPr>
              <w:t xml:space="preserve">ou </w:t>
            </w:r>
            <w:r w:rsidR="003A3472" w:rsidRPr="003A3472">
              <w:rPr>
                <w:rFonts w:ascii="Times New Roman" w:hAnsi="Times New Roman" w:cs="Times New Roman"/>
              </w:rPr>
              <w:t xml:space="preserve">zařazeny původně povinně volitelný předmět (s názvem Společenská odpovědnost firem) Organizační etika a udržitelný rozvoj (P) a původně volitelný předmět Controlling (P). Předmět Řízení lidských zdrojů zůstal mezi povinnými předměty, nově ale jako předmět typu P. Předmět Marketingový výzkum – případové studie </w:t>
            </w:r>
            <w:r w:rsidR="00CE5932">
              <w:rPr>
                <w:rFonts w:ascii="Times New Roman" w:hAnsi="Times New Roman" w:cs="Times New Roman"/>
              </w:rPr>
              <w:t>bude</w:t>
            </w:r>
            <w:r w:rsidR="00CE5932" w:rsidRPr="003A3472">
              <w:rPr>
                <w:rFonts w:ascii="Times New Roman" w:hAnsi="Times New Roman" w:cs="Times New Roman"/>
              </w:rPr>
              <w:t xml:space="preserve"> </w:t>
            </w:r>
            <w:r w:rsidR="001477D6">
              <w:rPr>
                <w:rFonts w:ascii="Times New Roman" w:hAnsi="Times New Roman" w:cs="Times New Roman"/>
              </w:rPr>
              <w:t xml:space="preserve">sloučen s předmětem Analýza statistických dat pro manažery a </w:t>
            </w:r>
            <w:r w:rsidR="003A3472" w:rsidRPr="003A3472">
              <w:rPr>
                <w:rFonts w:ascii="Times New Roman" w:hAnsi="Times New Roman" w:cs="Times New Roman"/>
              </w:rPr>
              <w:t xml:space="preserve">přejmenován na Empirický výzkum pro podnikovou praxi. Mezi povinné předměty </w:t>
            </w:r>
            <w:r w:rsidR="00CE5932">
              <w:rPr>
                <w:rFonts w:ascii="Times New Roman" w:hAnsi="Times New Roman" w:cs="Times New Roman"/>
              </w:rPr>
              <w:t>budou</w:t>
            </w:r>
            <w:r w:rsidR="00CE5932" w:rsidRPr="003A3472">
              <w:rPr>
                <w:rFonts w:ascii="Times New Roman" w:hAnsi="Times New Roman" w:cs="Times New Roman"/>
              </w:rPr>
              <w:t xml:space="preserve"> </w:t>
            </w:r>
            <w:r w:rsidR="003A3472" w:rsidRPr="003A3472">
              <w:rPr>
                <w:rFonts w:ascii="Times New Roman" w:hAnsi="Times New Roman" w:cs="Times New Roman"/>
              </w:rPr>
              <w:t xml:space="preserve">nově zařazeny předměty vyučované primárně pro jiné programy Cvičení z mikroekonomie a Pracovní právo. </w:t>
            </w:r>
            <w:r w:rsidR="009B66F9">
              <w:rPr>
                <w:rFonts w:ascii="Times New Roman" w:hAnsi="Times New Roman" w:cs="Times New Roman"/>
              </w:rPr>
              <w:t xml:space="preserve">Všechny změny </w:t>
            </w:r>
            <w:r w:rsidR="00F8256D">
              <w:rPr>
                <w:rFonts w:ascii="Times New Roman" w:hAnsi="Times New Roman" w:cs="Times New Roman"/>
              </w:rPr>
              <w:t xml:space="preserve">budou </w:t>
            </w:r>
            <w:r w:rsidR="009B66F9">
              <w:rPr>
                <w:rFonts w:ascii="Times New Roman" w:hAnsi="Times New Roman" w:cs="Times New Roman"/>
              </w:rPr>
              <w:t>provedeny v </w:t>
            </w:r>
            <w:r w:rsidR="00733CD0">
              <w:rPr>
                <w:rFonts w:ascii="Times New Roman" w:hAnsi="Times New Roman" w:cs="Times New Roman"/>
              </w:rPr>
              <w:t xml:space="preserve">prezenční </w:t>
            </w:r>
            <w:r w:rsidR="009B66F9">
              <w:rPr>
                <w:rFonts w:ascii="Times New Roman" w:hAnsi="Times New Roman" w:cs="Times New Roman"/>
              </w:rPr>
              <w:t xml:space="preserve">i kombinované formě studia s výjimkou Cvičení z mikroekonomie, která </w:t>
            </w:r>
            <w:r w:rsidR="00F8256D">
              <w:rPr>
                <w:rFonts w:ascii="Times New Roman" w:hAnsi="Times New Roman" w:cs="Times New Roman"/>
              </w:rPr>
              <w:t xml:space="preserve">bude </w:t>
            </w:r>
            <w:r w:rsidR="009B66F9">
              <w:rPr>
                <w:rFonts w:ascii="Times New Roman" w:hAnsi="Times New Roman" w:cs="Times New Roman"/>
              </w:rPr>
              <w:t>v kombinované formě nahrazena předmětem Inovační management</w:t>
            </w:r>
            <w:r w:rsidR="000E0880">
              <w:rPr>
                <w:rFonts w:ascii="Times New Roman" w:hAnsi="Times New Roman" w:cs="Times New Roman"/>
              </w:rPr>
              <w:t>, resp. byl tento předmět v povinných předmětech ponechán</w:t>
            </w:r>
            <w:r w:rsidR="009B66F9">
              <w:rPr>
                <w:rFonts w:ascii="Times New Roman" w:hAnsi="Times New Roman" w:cs="Times New Roman"/>
              </w:rPr>
              <w:t xml:space="preserve">. </w:t>
            </w:r>
            <w:r w:rsidR="003A3472" w:rsidRPr="003A3472">
              <w:rPr>
                <w:rFonts w:ascii="Times New Roman" w:hAnsi="Times New Roman" w:cs="Times New Roman"/>
              </w:rPr>
              <w:t xml:space="preserve">Všechny změny v předmětech jsou uvedeny v příloze v Excellu. Díky těmto změnám </w:t>
            </w:r>
            <w:r w:rsidR="003C6BCE">
              <w:rPr>
                <w:rFonts w:ascii="Times New Roman" w:hAnsi="Times New Roman" w:cs="Times New Roman"/>
              </w:rPr>
              <w:t>bude</w:t>
            </w:r>
            <w:r w:rsidR="003C6BCE" w:rsidRPr="003A3472">
              <w:rPr>
                <w:rFonts w:ascii="Times New Roman" w:hAnsi="Times New Roman" w:cs="Times New Roman"/>
              </w:rPr>
              <w:t xml:space="preserve"> </w:t>
            </w:r>
            <w:r w:rsidR="003A3472" w:rsidRPr="003A3472">
              <w:rPr>
                <w:rFonts w:ascii="Times New Roman" w:hAnsi="Times New Roman" w:cs="Times New Roman"/>
              </w:rPr>
              <w:t>nutno příslušně upravit také profil absolventa programu.</w:t>
            </w:r>
          </w:p>
          <w:p w14:paraId="40822620" w14:textId="56FFBB57" w:rsidR="003A3472" w:rsidRDefault="003A3472" w:rsidP="005B5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472">
              <w:rPr>
                <w:rFonts w:ascii="Times New Roman" w:hAnsi="Times New Roman" w:cs="Times New Roman"/>
              </w:rPr>
              <w:t xml:space="preserve">Program Podniková ekonomika a management (dále PEM) </w:t>
            </w:r>
            <w:r w:rsidR="00F8256D">
              <w:rPr>
                <w:rFonts w:ascii="Times New Roman" w:hAnsi="Times New Roman" w:cs="Times New Roman"/>
              </w:rPr>
              <w:t>bude</w:t>
            </w:r>
            <w:r w:rsidR="00F8256D" w:rsidRPr="003A3472">
              <w:rPr>
                <w:rFonts w:ascii="Times New Roman" w:hAnsi="Times New Roman" w:cs="Times New Roman"/>
              </w:rPr>
              <w:t xml:space="preserve"> </w:t>
            </w:r>
            <w:r w:rsidRPr="003A3472">
              <w:rPr>
                <w:rFonts w:ascii="Times New Roman" w:hAnsi="Times New Roman" w:cs="Times New Roman"/>
              </w:rPr>
              <w:t xml:space="preserve">upraven tak, aby pokrýval širší portfolio oblastí podnikové ekonomiky (business, management, marketing, řízení projektů a procesů a podnikové finance) a zvýšena volitelnost předmětů tak, aby si každý student mohl vytvořit požadovanou specializaci sobě na míru. Proto je nosný jednooborový program PEM široce koncipovaný, s nižším počtem povinných předmětů a naopak s důrazem na předměty povinně volitelné. Dosavadní profil absolventa stávajícího programu PEM </w:t>
            </w:r>
            <w:r w:rsidR="00F8256D">
              <w:rPr>
                <w:rFonts w:ascii="Times New Roman" w:hAnsi="Times New Roman" w:cs="Times New Roman"/>
              </w:rPr>
              <w:t>bude</w:t>
            </w:r>
            <w:r w:rsidR="00F8256D" w:rsidRPr="003A3472">
              <w:rPr>
                <w:rFonts w:ascii="Times New Roman" w:hAnsi="Times New Roman" w:cs="Times New Roman"/>
              </w:rPr>
              <w:t xml:space="preserve"> </w:t>
            </w:r>
            <w:r w:rsidR="004F6125">
              <w:rPr>
                <w:rFonts w:ascii="Times New Roman" w:hAnsi="Times New Roman" w:cs="Times New Roman"/>
              </w:rPr>
              <w:t>upraven</w:t>
            </w:r>
            <w:r w:rsidRPr="003A3472">
              <w:rPr>
                <w:rFonts w:ascii="Times New Roman" w:hAnsi="Times New Roman" w:cs="Times New Roman"/>
              </w:rPr>
              <w:t xml:space="preserve"> </w:t>
            </w:r>
            <w:r w:rsidR="004F6125">
              <w:rPr>
                <w:rFonts w:ascii="Times New Roman" w:hAnsi="Times New Roman" w:cs="Times New Roman"/>
              </w:rPr>
              <w:t>(</w:t>
            </w:r>
            <w:r w:rsidRPr="003A3472">
              <w:rPr>
                <w:rFonts w:ascii="Times New Roman" w:hAnsi="Times New Roman" w:cs="Times New Roman"/>
              </w:rPr>
              <w:t>zpřesněn</w:t>
            </w:r>
            <w:r w:rsidR="004F6125">
              <w:rPr>
                <w:rFonts w:ascii="Times New Roman" w:hAnsi="Times New Roman" w:cs="Times New Roman"/>
              </w:rPr>
              <w:t>)</w:t>
            </w:r>
            <w:r w:rsidRPr="003A3472">
              <w:rPr>
                <w:rFonts w:ascii="Times New Roman" w:hAnsi="Times New Roman" w:cs="Times New Roman"/>
              </w:rPr>
              <w:t xml:space="preserve"> a </w:t>
            </w:r>
            <w:r w:rsidR="00F8256D" w:rsidRPr="003A3472">
              <w:rPr>
                <w:rFonts w:ascii="Times New Roman" w:hAnsi="Times New Roman" w:cs="Times New Roman"/>
              </w:rPr>
              <w:t>ned</w:t>
            </w:r>
            <w:r w:rsidR="005431CE">
              <w:rPr>
                <w:rFonts w:ascii="Times New Roman" w:hAnsi="Times New Roman" w:cs="Times New Roman"/>
              </w:rPr>
              <w:t>ojde</w:t>
            </w:r>
            <w:r w:rsidR="00F8256D" w:rsidRPr="003A3472">
              <w:rPr>
                <w:rFonts w:ascii="Times New Roman" w:hAnsi="Times New Roman" w:cs="Times New Roman"/>
              </w:rPr>
              <w:t xml:space="preserve"> </w:t>
            </w:r>
            <w:r w:rsidRPr="003A3472">
              <w:rPr>
                <w:rFonts w:ascii="Times New Roman" w:hAnsi="Times New Roman" w:cs="Times New Roman"/>
              </w:rPr>
              <w:t>v něm k zásadním změnám</w:t>
            </w:r>
            <w:r w:rsidR="004F6125">
              <w:rPr>
                <w:rFonts w:ascii="Times New Roman" w:hAnsi="Times New Roman" w:cs="Times New Roman"/>
              </w:rPr>
              <w:t xml:space="preserve"> (blíže viz Návrh podstatné změny programu).</w:t>
            </w:r>
          </w:p>
          <w:p w14:paraId="162C0E99" w14:textId="77777777" w:rsidR="005431CE" w:rsidRDefault="005431CE" w:rsidP="005B5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CA957E" w14:textId="416A14D7" w:rsidR="005431CE" w:rsidRDefault="005431CE" w:rsidP="005B5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Uvedené změny</w:t>
            </w:r>
            <w:r w:rsidR="00667922">
              <w:rPr>
                <w:rFonts w:ascii="Times New Roman" w:hAnsi="Times New Roman" w:cs="Times New Roman"/>
              </w:rPr>
              <w:t xml:space="preserve"> budou účinné od akademického roku 202</w:t>
            </w:r>
            <w:r w:rsidR="007A1229">
              <w:rPr>
                <w:rFonts w:ascii="Times New Roman" w:hAnsi="Times New Roman" w:cs="Times New Roman"/>
              </w:rPr>
              <w:t xml:space="preserve">3/24. </w:t>
            </w:r>
          </w:p>
          <w:p w14:paraId="433B2110" w14:textId="77777777" w:rsidR="007A1229" w:rsidRPr="003A3472" w:rsidRDefault="007A1229" w:rsidP="005B57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BF8253" w14:textId="6D8CF93A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provedené změny byly projednány a schváleny v počtu (ze 7 přítomných):</w:t>
            </w:r>
          </w:p>
          <w:p w14:paraId="3FF77621" w14:textId="77777777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pro</w:t>
            </w:r>
          </w:p>
          <w:p w14:paraId="137BB0E0" w14:textId="77777777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proti</w:t>
            </w:r>
          </w:p>
          <w:p w14:paraId="3C0F7B7B" w14:textId="534F0B62" w:rsidR="0020745C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se zdržel.</w:t>
            </w:r>
          </w:p>
          <w:p w14:paraId="5B6EEE0D" w14:textId="419CEBD1" w:rsidR="00806142" w:rsidRPr="00806142" w:rsidRDefault="00806142" w:rsidP="008061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3C195D1A" w:rsidR="003D4415" w:rsidRPr="00F80F23" w:rsidRDefault="00733835" w:rsidP="00F80F23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Podstatná změna navazujícího magisterského programu Podniková ekonomika a management – rozšíření programu o specializaci Podniková informatika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832507">
        <w:trPr>
          <w:trHeight w:val="841"/>
        </w:trPr>
        <w:tc>
          <w:tcPr>
            <w:tcW w:w="9209" w:type="dxa"/>
          </w:tcPr>
          <w:p w14:paraId="45A221FD" w14:textId="08C5053B" w:rsidR="00D64AAD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3670C52" w14:textId="2BC2D0B9" w:rsidR="00F80F23" w:rsidRDefault="004F6125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125">
              <w:rPr>
                <w:rFonts w:ascii="Times New Roman" w:hAnsi="Times New Roman" w:cs="Times New Roman"/>
              </w:rPr>
              <w:t xml:space="preserve">Podstatně změněný navazující magisterský program </w:t>
            </w:r>
            <w:r w:rsidR="007A1229">
              <w:rPr>
                <w:rFonts w:ascii="Times New Roman" w:hAnsi="Times New Roman" w:cs="Times New Roman"/>
              </w:rPr>
              <w:t>bude</w:t>
            </w:r>
            <w:r w:rsidR="007A1229" w:rsidRPr="004F6125">
              <w:rPr>
                <w:rFonts w:ascii="Times New Roman" w:hAnsi="Times New Roman" w:cs="Times New Roman"/>
              </w:rPr>
              <w:t xml:space="preserve"> </w:t>
            </w:r>
            <w:r w:rsidRPr="004F6125">
              <w:rPr>
                <w:rFonts w:ascii="Times New Roman" w:hAnsi="Times New Roman" w:cs="Times New Roman"/>
              </w:rPr>
              <w:t xml:space="preserve">dále doplněn o specializaci Podniková informatika (dále POIN). Samostatná specializace byla vytvořena na základě </w:t>
            </w:r>
            <w:r w:rsidR="008A2013">
              <w:rPr>
                <w:rFonts w:ascii="Times New Roman" w:hAnsi="Times New Roman" w:cs="Times New Roman"/>
              </w:rPr>
              <w:t xml:space="preserve">(ekonomické) </w:t>
            </w:r>
            <w:r w:rsidRPr="004F6125">
              <w:rPr>
                <w:rFonts w:ascii="Times New Roman" w:hAnsi="Times New Roman" w:cs="Times New Roman"/>
              </w:rPr>
              <w:t>části stávajícího</w:t>
            </w:r>
            <w:r w:rsidR="008A2013">
              <w:rPr>
                <w:rFonts w:ascii="Times New Roman" w:hAnsi="Times New Roman" w:cs="Times New Roman"/>
              </w:rPr>
              <w:t xml:space="preserve"> mezifakultního</w:t>
            </w:r>
            <w:r w:rsidRPr="004F6125">
              <w:rPr>
                <w:rFonts w:ascii="Times New Roman" w:hAnsi="Times New Roman" w:cs="Times New Roman"/>
              </w:rPr>
              <w:t xml:space="preserve"> programu POIN, který byl garantován katedrou Podnikového hospodářství na ESF. Tím byl tento program nasměrován do oblasti podnikové ekonomiky a je s ní v tomto směru kompatibilní. Specializace POIN je ucelená a kompaktní, pouze s povinnými předměty, které doplňují </w:t>
            </w:r>
            <w:r w:rsidRPr="004F6125">
              <w:rPr>
                <w:rFonts w:ascii="Times New Roman" w:hAnsi="Times New Roman" w:cs="Times New Roman"/>
              </w:rPr>
              <w:lastRenderedPageBreak/>
              <w:t xml:space="preserve">v menší míře </w:t>
            </w:r>
            <w:r w:rsidR="00140144">
              <w:rPr>
                <w:rFonts w:ascii="Times New Roman" w:hAnsi="Times New Roman" w:cs="Times New Roman"/>
              </w:rPr>
              <w:t xml:space="preserve">(ohledně požadovaného počtu kreditů) </w:t>
            </w:r>
            <w:r w:rsidRPr="004F6125">
              <w:rPr>
                <w:rFonts w:ascii="Times New Roman" w:hAnsi="Times New Roman" w:cs="Times New Roman"/>
              </w:rPr>
              <w:t>předměty volitelné</w:t>
            </w:r>
            <w:r w:rsidR="00140144">
              <w:rPr>
                <w:rFonts w:ascii="Times New Roman" w:hAnsi="Times New Roman" w:cs="Times New Roman"/>
              </w:rPr>
              <w:t>, jejichž nabídka je co do počtu velmi bohatá</w:t>
            </w:r>
            <w:r w:rsidRPr="004F6125">
              <w:rPr>
                <w:rFonts w:ascii="Times New Roman" w:hAnsi="Times New Roman" w:cs="Times New Roman"/>
              </w:rPr>
              <w:t xml:space="preserve">. Profil absolventa specializace POIN vychází z původního navazujícího magisterského programu POIN </w:t>
            </w:r>
            <w:r w:rsidR="002D1FD0">
              <w:rPr>
                <w:rFonts w:ascii="Times New Roman" w:hAnsi="Times New Roman" w:cs="Times New Roman"/>
              </w:rPr>
              <w:t xml:space="preserve">(z jeho ekonomické části) </w:t>
            </w:r>
            <w:r w:rsidRPr="004F6125">
              <w:rPr>
                <w:rFonts w:ascii="Times New Roman" w:hAnsi="Times New Roman" w:cs="Times New Roman"/>
              </w:rPr>
              <w:t>a byl upraven tak, aby odpovídal zaměření na podnikovou ekonomiku a aby byl kompatibilní s novým programem (profilem absolventa) PEM</w:t>
            </w:r>
            <w:r w:rsidR="00AC4ED1">
              <w:rPr>
                <w:rFonts w:ascii="Times New Roman" w:hAnsi="Times New Roman" w:cs="Times New Roman"/>
              </w:rPr>
              <w:t xml:space="preserve"> (blíže viz Návrh rozšíření studijního programu).</w:t>
            </w:r>
            <w:r w:rsidR="00A1604A">
              <w:rPr>
                <w:rFonts w:ascii="Times New Roman" w:hAnsi="Times New Roman" w:cs="Times New Roman"/>
              </w:rPr>
              <w:t xml:space="preserve"> Všechny předměty (včetně předmětů typu P a Z) specializace jsou uvedeny v příloze v Excellu (na samostatném listě).</w:t>
            </w:r>
          </w:p>
          <w:p w14:paraId="58CA5E7E" w14:textId="77777777" w:rsidR="007A1229" w:rsidRDefault="007A1229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96F499" w14:textId="01BFE04F" w:rsidR="007A1229" w:rsidRDefault="004E34A1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Studijní plán bude uskutečňován v prezenční formě. </w:t>
            </w:r>
            <w:r w:rsidR="00D4059A">
              <w:rPr>
                <w:rFonts w:ascii="Times New Roman" w:hAnsi="Times New Roman" w:cs="Times New Roman"/>
              </w:rPr>
              <w:t>První studenti by měli do nové specializace nastoupit na podzim 2023</w:t>
            </w:r>
            <w:r w:rsidR="00360F08">
              <w:rPr>
                <w:rFonts w:ascii="Times New Roman" w:hAnsi="Times New Roman" w:cs="Times New Roman"/>
              </w:rPr>
              <w:t xml:space="preserve">. </w:t>
            </w:r>
          </w:p>
          <w:p w14:paraId="30BEF70D" w14:textId="77777777" w:rsidR="00360F08" w:rsidRPr="004F6125" w:rsidRDefault="00360F08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9090B0" w14:textId="0040075C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provedené změny byly projednány a schváleny v počtu (ze 7 přítomných):</w:t>
            </w:r>
          </w:p>
          <w:p w14:paraId="520BA8CC" w14:textId="77777777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pro</w:t>
            </w:r>
          </w:p>
          <w:p w14:paraId="24577380" w14:textId="77777777" w:rsidR="001D549F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proti</w:t>
            </w:r>
          </w:p>
          <w:p w14:paraId="0399F6DA" w14:textId="68862544" w:rsidR="00D64AAD" w:rsidRDefault="001D549F" w:rsidP="001D5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se zdržel.</w:t>
            </w:r>
          </w:p>
          <w:p w14:paraId="77FEB043" w14:textId="6B2EF5D6" w:rsidR="00832507" w:rsidRPr="00A050AF" w:rsidRDefault="00832507" w:rsidP="008325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2DAEAAD6" w:rsidR="003965D2" w:rsidRDefault="00733835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Změna předmětů (obsahu i struktury) navazujícího magisterského programu v návaznosti na změny v programu (viz bod 1) a rozšíření programu (viz bod 2).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C76618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FC2151D" w14:textId="657F3350" w:rsidR="0020745C" w:rsidRDefault="003F666C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návaznosti na podstatnou změnu navazujícího magisterského programu </w:t>
            </w:r>
            <w:r w:rsidR="001D549F">
              <w:rPr>
                <w:rFonts w:ascii="Times New Roman" w:hAnsi="Times New Roman" w:cs="Times New Roman"/>
                <w:iCs/>
              </w:rPr>
              <w:t xml:space="preserve">(viz bod 1) </w:t>
            </w:r>
            <w:r w:rsidR="00360F08">
              <w:rPr>
                <w:rFonts w:ascii="Times New Roman" w:hAnsi="Times New Roman" w:cs="Times New Roman"/>
                <w:iCs/>
              </w:rPr>
              <w:t>bude</w:t>
            </w:r>
            <w:r w:rsidR="00360F08" w:rsidRPr="00F80F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provedena úprava struktury povinných a povinně volitelných předmětů (viz příslušný </w:t>
            </w:r>
            <w:r w:rsidR="00601CD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ávrh </w:t>
            </w:r>
            <w:r w:rsidR="00601CD8">
              <w:rPr>
                <w:rFonts w:ascii="Times New Roman" w:hAnsi="Times New Roman" w:cs="Times New Roman"/>
              </w:rPr>
              <w:t xml:space="preserve">podstatné </w:t>
            </w:r>
            <w:r>
              <w:rPr>
                <w:rFonts w:ascii="Times New Roman" w:hAnsi="Times New Roman" w:cs="Times New Roman"/>
              </w:rPr>
              <w:t xml:space="preserve">změny programu). </w:t>
            </w:r>
            <w:r w:rsidR="001D549F">
              <w:rPr>
                <w:rFonts w:ascii="Times New Roman" w:hAnsi="Times New Roman" w:cs="Times New Roman"/>
              </w:rPr>
              <w:t xml:space="preserve">Zároveň </w:t>
            </w:r>
            <w:r w:rsidR="00360F08">
              <w:rPr>
                <w:rFonts w:ascii="Times New Roman" w:hAnsi="Times New Roman" w:cs="Times New Roman"/>
              </w:rPr>
              <w:t xml:space="preserve">bude </w:t>
            </w:r>
            <w:r w:rsidR="001D549F">
              <w:rPr>
                <w:rFonts w:ascii="Times New Roman" w:hAnsi="Times New Roman" w:cs="Times New Roman"/>
              </w:rPr>
              <w:t>upraven také obsah, název či kreditová hodnota vybraných předmětů. Byl také rozšířen počet povinně volitelných předmětů.</w:t>
            </w:r>
          </w:p>
          <w:p w14:paraId="5309981D" w14:textId="5BE06205" w:rsidR="001D549F" w:rsidRDefault="001D549F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návaznosti na rozšíření tohoto studijního programu o specializaci Podniková informatika (viz bod 2) </w:t>
            </w:r>
            <w:r w:rsidR="00360F08">
              <w:rPr>
                <w:rFonts w:ascii="Times New Roman" w:hAnsi="Times New Roman" w:cs="Times New Roman"/>
              </w:rPr>
              <w:t xml:space="preserve">budou </w:t>
            </w:r>
            <w:r>
              <w:rPr>
                <w:rFonts w:ascii="Times New Roman" w:hAnsi="Times New Roman" w:cs="Times New Roman"/>
              </w:rPr>
              <w:t xml:space="preserve">do programu nově doplněny povinné předměty, které se týkají právě tohoto programu (viz příslušný </w:t>
            </w:r>
            <w:r w:rsidR="005D250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ávrh rozšíření</w:t>
            </w:r>
            <w:r w:rsidR="005D250C">
              <w:rPr>
                <w:rFonts w:ascii="Times New Roman" w:hAnsi="Times New Roman" w:cs="Times New Roman"/>
              </w:rPr>
              <w:t xml:space="preserve"> studijního</w:t>
            </w:r>
            <w:r>
              <w:rPr>
                <w:rFonts w:ascii="Times New Roman" w:hAnsi="Times New Roman" w:cs="Times New Roman"/>
              </w:rPr>
              <w:t xml:space="preserve"> programu).</w:t>
            </w:r>
          </w:p>
          <w:p w14:paraId="61E24933" w14:textId="77777777" w:rsidR="001D549F" w:rsidRDefault="001D549F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změny jsou uvedeny v příloze v Excellu.</w:t>
            </w:r>
          </w:p>
          <w:p w14:paraId="0F7BDCC6" w14:textId="7E16A8AB" w:rsidR="001D549F" w:rsidRDefault="001D549F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provedené změny byly projednány a schváleny v počtu (ze 7 přítomných):</w:t>
            </w:r>
          </w:p>
          <w:p w14:paraId="1BAF9749" w14:textId="77777777" w:rsidR="001D549F" w:rsidRDefault="001D549F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pro</w:t>
            </w:r>
          </w:p>
          <w:p w14:paraId="5F27050B" w14:textId="77777777" w:rsidR="001D549F" w:rsidRDefault="001D549F" w:rsidP="003F6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proti</w:t>
            </w:r>
          </w:p>
          <w:p w14:paraId="519E33AC" w14:textId="77777777" w:rsidR="001D549F" w:rsidRDefault="001D549F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se zdržel.</w:t>
            </w:r>
          </w:p>
          <w:p w14:paraId="2373592B" w14:textId="77777777" w:rsidR="00E770A0" w:rsidRDefault="00E770A0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338337" w14:textId="4F40AE96" w:rsidR="00E770A0" w:rsidRDefault="00E770A0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souladu s čl. 16 odst. 2 vnitřního předpisu </w:t>
            </w:r>
            <w:r w:rsidR="002623DC">
              <w:rPr>
                <w:rFonts w:ascii="Times New Roman" w:hAnsi="Times New Roman" w:cs="Times New Roman"/>
              </w:rPr>
              <w:t xml:space="preserve">Schvalování, řízení a hodnocení studijních programů Masarykovy univerzity programová rada projednala záměr podstatné změny navazujícího magisterského studijního programu Podniková ekonomika a management </w:t>
            </w:r>
            <w:r w:rsidR="00553BD7">
              <w:rPr>
                <w:rFonts w:ascii="Times New Roman" w:hAnsi="Times New Roman" w:cs="Times New Roman"/>
              </w:rPr>
              <w:t>a záměr rozšíření tohoto studijního programu o nový studijní plán se specializací Podniková informatika.</w:t>
            </w:r>
          </w:p>
          <w:p w14:paraId="45C66B34" w14:textId="77777777" w:rsidR="004632AF" w:rsidRDefault="004632AF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D81AEB" w14:textId="35C0958A" w:rsidR="004632AF" w:rsidRPr="00F80F23" w:rsidRDefault="004632AF" w:rsidP="00F80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Programová rada vyjadřuje souhlas předložením návrhu podstatné změny a rozšíření studijního programu dle výše uvedené specifikace Radě studijních programů Ekonomicko-správní fakulty MU. 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181A" w14:textId="77777777" w:rsidR="007E3B47" w:rsidRDefault="007E3B47" w:rsidP="00DB638F">
      <w:pPr>
        <w:spacing w:after="0" w:line="240" w:lineRule="auto"/>
      </w:pPr>
      <w:r>
        <w:separator/>
      </w:r>
    </w:p>
  </w:endnote>
  <w:endnote w:type="continuationSeparator" w:id="0">
    <w:p w14:paraId="08BF351F" w14:textId="77777777" w:rsidR="007E3B47" w:rsidRDefault="007E3B47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7E3B47">
              <w:fldChar w:fldCharType="begin"/>
            </w:r>
            <w:r w:rsidR="007E3B47">
              <w:instrText xml:space="preserve"> NUMPAGES  </w:instrText>
            </w:r>
            <w:r w:rsidR="007E3B47"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7E3B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7E3B47">
              <w:fldChar w:fldCharType="begin"/>
            </w:r>
            <w:r w:rsidR="007E3B47">
              <w:instrText xml:space="preserve"> NUMPAGES  </w:instrText>
            </w:r>
            <w:r w:rsidR="007E3B47">
              <w:fldChar w:fldCharType="separate"/>
            </w:r>
            <w:r w:rsidRPr="00D63591">
              <w:rPr>
                <w:noProof/>
              </w:rPr>
              <w:t>2</w:t>
            </w:r>
            <w:r w:rsidR="007E3B4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E1F2" w14:textId="77777777" w:rsidR="007E3B47" w:rsidRDefault="007E3B47" w:rsidP="00DB638F">
      <w:pPr>
        <w:spacing w:after="0" w:line="240" w:lineRule="auto"/>
      </w:pPr>
      <w:r>
        <w:separator/>
      </w:r>
    </w:p>
  </w:footnote>
  <w:footnote w:type="continuationSeparator" w:id="0">
    <w:p w14:paraId="7884D0B0" w14:textId="77777777" w:rsidR="007E3B47" w:rsidRDefault="007E3B47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jYytDA0NDK0NDFW0lEKTi0uzszPAykwrAUA2RWSJCwAAAA="/>
  </w:docVars>
  <w:rsids>
    <w:rsidRoot w:val="00ED3FC0"/>
    <w:rsid w:val="00002FE3"/>
    <w:rsid w:val="00007A71"/>
    <w:rsid w:val="00011D95"/>
    <w:rsid w:val="00013AFC"/>
    <w:rsid w:val="00025A47"/>
    <w:rsid w:val="00034595"/>
    <w:rsid w:val="00036F99"/>
    <w:rsid w:val="00053958"/>
    <w:rsid w:val="0005732F"/>
    <w:rsid w:val="00070052"/>
    <w:rsid w:val="00094277"/>
    <w:rsid w:val="000E0880"/>
    <w:rsid w:val="000E1C2B"/>
    <w:rsid w:val="000E202A"/>
    <w:rsid w:val="000E253C"/>
    <w:rsid w:val="000E5C36"/>
    <w:rsid w:val="000E7934"/>
    <w:rsid w:val="000F4C81"/>
    <w:rsid w:val="000F75D6"/>
    <w:rsid w:val="00104FF4"/>
    <w:rsid w:val="00140144"/>
    <w:rsid w:val="00145A44"/>
    <w:rsid w:val="001477D6"/>
    <w:rsid w:val="00147BA7"/>
    <w:rsid w:val="00151069"/>
    <w:rsid w:val="001547C2"/>
    <w:rsid w:val="0017567F"/>
    <w:rsid w:val="00185C98"/>
    <w:rsid w:val="001A73B1"/>
    <w:rsid w:val="001B27B4"/>
    <w:rsid w:val="001C2831"/>
    <w:rsid w:val="001D549F"/>
    <w:rsid w:val="001E7879"/>
    <w:rsid w:val="001F394E"/>
    <w:rsid w:val="00201608"/>
    <w:rsid w:val="00202903"/>
    <w:rsid w:val="0020745C"/>
    <w:rsid w:val="0021337F"/>
    <w:rsid w:val="0022526B"/>
    <w:rsid w:val="00232C57"/>
    <w:rsid w:val="00235447"/>
    <w:rsid w:val="00244E4F"/>
    <w:rsid w:val="00245CF6"/>
    <w:rsid w:val="00250B40"/>
    <w:rsid w:val="002623DC"/>
    <w:rsid w:val="00264C95"/>
    <w:rsid w:val="00267D6E"/>
    <w:rsid w:val="0027431B"/>
    <w:rsid w:val="00281CCB"/>
    <w:rsid w:val="0028245D"/>
    <w:rsid w:val="002838BC"/>
    <w:rsid w:val="002A2D01"/>
    <w:rsid w:val="002B0C90"/>
    <w:rsid w:val="002C0841"/>
    <w:rsid w:val="002C2419"/>
    <w:rsid w:val="002D1FD0"/>
    <w:rsid w:val="002E251F"/>
    <w:rsid w:val="00311871"/>
    <w:rsid w:val="00311FB6"/>
    <w:rsid w:val="00312B18"/>
    <w:rsid w:val="00320570"/>
    <w:rsid w:val="00322C18"/>
    <w:rsid w:val="00331E7D"/>
    <w:rsid w:val="00344E89"/>
    <w:rsid w:val="00360F08"/>
    <w:rsid w:val="00363A11"/>
    <w:rsid w:val="003658B9"/>
    <w:rsid w:val="00384BCC"/>
    <w:rsid w:val="00391D9E"/>
    <w:rsid w:val="003965D2"/>
    <w:rsid w:val="003A3472"/>
    <w:rsid w:val="003A426C"/>
    <w:rsid w:val="003B1276"/>
    <w:rsid w:val="003B4FCB"/>
    <w:rsid w:val="003C6BCE"/>
    <w:rsid w:val="003C6E96"/>
    <w:rsid w:val="003D2F70"/>
    <w:rsid w:val="003D4415"/>
    <w:rsid w:val="003E4FDF"/>
    <w:rsid w:val="003E73C4"/>
    <w:rsid w:val="003F24F4"/>
    <w:rsid w:val="003F666C"/>
    <w:rsid w:val="004007CE"/>
    <w:rsid w:val="00416469"/>
    <w:rsid w:val="00430450"/>
    <w:rsid w:val="004406FB"/>
    <w:rsid w:val="00453821"/>
    <w:rsid w:val="0045463C"/>
    <w:rsid w:val="004632AF"/>
    <w:rsid w:val="00484057"/>
    <w:rsid w:val="00496FC1"/>
    <w:rsid w:val="004C33FC"/>
    <w:rsid w:val="004D74D6"/>
    <w:rsid w:val="004E1852"/>
    <w:rsid w:val="004E34A1"/>
    <w:rsid w:val="004F25A7"/>
    <w:rsid w:val="004F5225"/>
    <w:rsid w:val="004F6125"/>
    <w:rsid w:val="00520C4B"/>
    <w:rsid w:val="0052350E"/>
    <w:rsid w:val="005248F6"/>
    <w:rsid w:val="005264FE"/>
    <w:rsid w:val="00527099"/>
    <w:rsid w:val="00534268"/>
    <w:rsid w:val="005431CE"/>
    <w:rsid w:val="00553BD7"/>
    <w:rsid w:val="00554D46"/>
    <w:rsid w:val="005578DB"/>
    <w:rsid w:val="00561C88"/>
    <w:rsid w:val="0056564F"/>
    <w:rsid w:val="00565E35"/>
    <w:rsid w:val="0057213A"/>
    <w:rsid w:val="00572D5B"/>
    <w:rsid w:val="00575546"/>
    <w:rsid w:val="00577C25"/>
    <w:rsid w:val="00580B3A"/>
    <w:rsid w:val="00581FA1"/>
    <w:rsid w:val="0059713A"/>
    <w:rsid w:val="005B57C2"/>
    <w:rsid w:val="005B5CD2"/>
    <w:rsid w:val="005C11D7"/>
    <w:rsid w:val="005C213A"/>
    <w:rsid w:val="005C799A"/>
    <w:rsid w:val="005D250C"/>
    <w:rsid w:val="005D7ED3"/>
    <w:rsid w:val="005E1EB9"/>
    <w:rsid w:val="005F0D06"/>
    <w:rsid w:val="00601CD8"/>
    <w:rsid w:val="00614036"/>
    <w:rsid w:val="00630002"/>
    <w:rsid w:val="00667922"/>
    <w:rsid w:val="00675000"/>
    <w:rsid w:val="006907C7"/>
    <w:rsid w:val="006A3D70"/>
    <w:rsid w:val="006A4959"/>
    <w:rsid w:val="006C1431"/>
    <w:rsid w:val="006C6375"/>
    <w:rsid w:val="006D18C4"/>
    <w:rsid w:val="006D42ED"/>
    <w:rsid w:val="0071108F"/>
    <w:rsid w:val="007227EC"/>
    <w:rsid w:val="007254B4"/>
    <w:rsid w:val="00733835"/>
    <w:rsid w:val="00733CD0"/>
    <w:rsid w:val="00733EFB"/>
    <w:rsid w:val="0074442F"/>
    <w:rsid w:val="00746C66"/>
    <w:rsid w:val="00754BDB"/>
    <w:rsid w:val="00754E17"/>
    <w:rsid w:val="00755A26"/>
    <w:rsid w:val="00767F18"/>
    <w:rsid w:val="00783E29"/>
    <w:rsid w:val="00786B7F"/>
    <w:rsid w:val="007A1229"/>
    <w:rsid w:val="007A386A"/>
    <w:rsid w:val="007B732E"/>
    <w:rsid w:val="007C0642"/>
    <w:rsid w:val="007C2AAA"/>
    <w:rsid w:val="007D11A3"/>
    <w:rsid w:val="007D4335"/>
    <w:rsid w:val="007D6782"/>
    <w:rsid w:val="007E3B47"/>
    <w:rsid w:val="007E3BA6"/>
    <w:rsid w:val="007E7559"/>
    <w:rsid w:val="007F22A1"/>
    <w:rsid w:val="007F650D"/>
    <w:rsid w:val="00806142"/>
    <w:rsid w:val="00806FAB"/>
    <w:rsid w:val="0080701F"/>
    <w:rsid w:val="00824DD7"/>
    <w:rsid w:val="00827D76"/>
    <w:rsid w:val="00832507"/>
    <w:rsid w:val="00842439"/>
    <w:rsid w:val="00844A67"/>
    <w:rsid w:val="00852D58"/>
    <w:rsid w:val="00856B3F"/>
    <w:rsid w:val="0085756A"/>
    <w:rsid w:val="00862C02"/>
    <w:rsid w:val="008660F3"/>
    <w:rsid w:val="00870FC2"/>
    <w:rsid w:val="008721A3"/>
    <w:rsid w:val="00886488"/>
    <w:rsid w:val="008921FD"/>
    <w:rsid w:val="00893CE8"/>
    <w:rsid w:val="00895AD2"/>
    <w:rsid w:val="008A2013"/>
    <w:rsid w:val="008A35AF"/>
    <w:rsid w:val="008A67EB"/>
    <w:rsid w:val="008B0180"/>
    <w:rsid w:val="008B28B5"/>
    <w:rsid w:val="008C1331"/>
    <w:rsid w:val="008D2D07"/>
    <w:rsid w:val="008D35E7"/>
    <w:rsid w:val="008D521E"/>
    <w:rsid w:val="008F1136"/>
    <w:rsid w:val="0090266D"/>
    <w:rsid w:val="0093429C"/>
    <w:rsid w:val="00936F2E"/>
    <w:rsid w:val="0095103E"/>
    <w:rsid w:val="00951C2B"/>
    <w:rsid w:val="00953B0C"/>
    <w:rsid w:val="00963631"/>
    <w:rsid w:val="00971676"/>
    <w:rsid w:val="009740E9"/>
    <w:rsid w:val="00976E20"/>
    <w:rsid w:val="0099638A"/>
    <w:rsid w:val="009B0C6A"/>
    <w:rsid w:val="009B66F9"/>
    <w:rsid w:val="009B75B3"/>
    <w:rsid w:val="009B7D8C"/>
    <w:rsid w:val="009D05C4"/>
    <w:rsid w:val="009D40F4"/>
    <w:rsid w:val="009E7EE6"/>
    <w:rsid w:val="009F7AA0"/>
    <w:rsid w:val="00A050AF"/>
    <w:rsid w:val="00A111FE"/>
    <w:rsid w:val="00A1604A"/>
    <w:rsid w:val="00A21B52"/>
    <w:rsid w:val="00A366AA"/>
    <w:rsid w:val="00A46A93"/>
    <w:rsid w:val="00A87D05"/>
    <w:rsid w:val="00AA179D"/>
    <w:rsid w:val="00AA323F"/>
    <w:rsid w:val="00AA4958"/>
    <w:rsid w:val="00AA564C"/>
    <w:rsid w:val="00AC03DA"/>
    <w:rsid w:val="00AC4ED1"/>
    <w:rsid w:val="00B1433B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BB260C"/>
    <w:rsid w:val="00BB50C9"/>
    <w:rsid w:val="00C00D8A"/>
    <w:rsid w:val="00C17F1B"/>
    <w:rsid w:val="00C24621"/>
    <w:rsid w:val="00C24A92"/>
    <w:rsid w:val="00C31976"/>
    <w:rsid w:val="00C33058"/>
    <w:rsid w:val="00C33CFC"/>
    <w:rsid w:val="00C551C5"/>
    <w:rsid w:val="00C55DF2"/>
    <w:rsid w:val="00C63FE9"/>
    <w:rsid w:val="00C72082"/>
    <w:rsid w:val="00C72A62"/>
    <w:rsid w:val="00C854CD"/>
    <w:rsid w:val="00C937BD"/>
    <w:rsid w:val="00CB0D1A"/>
    <w:rsid w:val="00CB5B1B"/>
    <w:rsid w:val="00CC3171"/>
    <w:rsid w:val="00CC73CB"/>
    <w:rsid w:val="00CD104D"/>
    <w:rsid w:val="00CD23B2"/>
    <w:rsid w:val="00CD482A"/>
    <w:rsid w:val="00CE032D"/>
    <w:rsid w:val="00CE5932"/>
    <w:rsid w:val="00CF3516"/>
    <w:rsid w:val="00CF37CC"/>
    <w:rsid w:val="00D173C1"/>
    <w:rsid w:val="00D222D3"/>
    <w:rsid w:val="00D25B89"/>
    <w:rsid w:val="00D25C56"/>
    <w:rsid w:val="00D26EF2"/>
    <w:rsid w:val="00D4059A"/>
    <w:rsid w:val="00D63591"/>
    <w:rsid w:val="00D64AAD"/>
    <w:rsid w:val="00D72629"/>
    <w:rsid w:val="00D77E5A"/>
    <w:rsid w:val="00D91E4F"/>
    <w:rsid w:val="00D9728C"/>
    <w:rsid w:val="00DA1215"/>
    <w:rsid w:val="00DA3235"/>
    <w:rsid w:val="00DA514A"/>
    <w:rsid w:val="00DA73AF"/>
    <w:rsid w:val="00DB400B"/>
    <w:rsid w:val="00DB4D30"/>
    <w:rsid w:val="00DB57DF"/>
    <w:rsid w:val="00DB638F"/>
    <w:rsid w:val="00DC3BA9"/>
    <w:rsid w:val="00DC47A4"/>
    <w:rsid w:val="00DD5015"/>
    <w:rsid w:val="00DF30CB"/>
    <w:rsid w:val="00E15682"/>
    <w:rsid w:val="00E309CD"/>
    <w:rsid w:val="00E35733"/>
    <w:rsid w:val="00E35A49"/>
    <w:rsid w:val="00E41EA2"/>
    <w:rsid w:val="00E54155"/>
    <w:rsid w:val="00E75508"/>
    <w:rsid w:val="00E75B29"/>
    <w:rsid w:val="00E770A0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6694"/>
    <w:rsid w:val="00F278F6"/>
    <w:rsid w:val="00F41F0B"/>
    <w:rsid w:val="00F4443B"/>
    <w:rsid w:val="00F67D75"/>
    <w:rsid w:val="00F80F23"/>
    <w:rsid w:val="00F8256D"/>
    <w:rsid w:val="00F921E7"/>
    <w:rsid w:val="00FA27B7"/>
    <w:rsid w:val="00FC07F7"/>
    <w:rsid w:val="00FC1893"/>
    <w:rsid w:val="00FC1AAF"/>
    <w:rsid w:val="00FC3176"/>
    <w:rsid w:val="00FC6B89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C513B"/>
    <w:rsid w:val="00132FFB"/>
    <w:rsid w:val="001D6C13"/>
    <w:rsid w:val="0034403B"/>
    <w:rsid w:val="003C6E03"/>
    <w:rsid w:val="00420CDF"/>
    <w:rsid w:val="0057122F"/>
    <w:rsid w:val="007B5710"/>
    <w:rsid w:val="007D33C8"/>
    <w:rsid w:val="007E483F"/>
    <w:rsid w:val="009B3DCB"/>
    <w:rsid w:val="00A6274B"/>
    <w:rsid w:val="00AC2436"/>
    <w:rsid w:val="00BA74EB"/>
    <w:rsid w:val="00BC3722"/>
    <w:rsid w:val="00DB1BA5"/>
    <w:rsid w:val="00E35630"/>
    <w:rsid w:val="00FD4A46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9C32897E4AD448A104FFED23C77BE" ma:contentTypeVersion="11" ma:contentTypeDescription="Vytvoří nový dokument" ma:contentTypeScope="" ma:versionID="6f577b9ebd4f125bb4d9f537434e7dec">
  <xsd:schema xmlns:xsd="http://www.w3.org/2001/XMLSchema" xmlns:xs="http://www.w3.org/2001/XMLSchema" xmlns:p="http://schemas.microsoft.com/office/2006/metadata/properties" xmlns:ns2="b9c0b128-7695-4b57-92e0-1bdbd987a2bd" xmlns:ns3="8d78c902-830d-46c8-a9f9-b7710cd1d4ca" targetNamespace="http://schemas.microsoft.com/office/2006/metadata/properties" ma:root="true" ma:fieldsID="61dae62b96b0772a5f130e61b543d6e0" ns2:_="" ns3:_="">
    <xsd:import namespace="b9c0b128-7695-4b57-92e0-1bdbd987a2bd"/>
    <xsd:import namespace="8d78c902-830d-46c8-a9f9-b7710cd1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b128-7695-4b57-92e0-1bdbd987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c902-830d-46c8-a9f9-b7710cd1d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78c902-830d-46c8-a9f9-b7710cd1d4ca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3680A-3432-4314-9AD6-20311DA1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0b128-7695-4b57-92e0-1bdbd987a2bd"/>
    <ds:schemaRef ds:uri="8d78c902-830d-46c8-a9f9-b7710cd1d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d78c902-830d-46c8-a9f9-b7710cd1d4ca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Petr Suchánek</cp:lastModifiedBy>
  <cp:revision>24</cp:revision>
  <cp:lastPrinted>2021-09-22T07:57:00Z</cp:lastPrinted>
  <dcterms:created xsi:type="dcterms:W3CDTF">2022-03-14T12:07:00Z</dcterms:created>
  <dcterms:modified xsi:type="dcterms:W3CDTF">2022-03-14T13:11:00Z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0x0101001D39C32897E4AD448A104FFED23C77BE</vt:lpwstr>
  </property>
  <property fmtid="{D5CDD505-2E9C-101B-9397-08002B2CF9AE}" pid="3" name="AuthorIds_UIVersion_4096">
    <vt:lpwstr>58</vt:lpwstr>
  </property>
</Properties>
</file>