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F8FE" w14:textId="2B1D2A86" w:rsidR="000F75D6" w:rsidRPr="00A96C7A" w:rsidDel="008C0284" w:rsidRDefault="000F75D6" w:rsidP="3D6D11DB">
      <w:pPr>
        <w:spacing w:after="0" w:line="240" w:lineRule="auto"/>
        <w:textAlignment w:val="center"/>
        <w:outlineLvl w:val="0"/>
        <w:rPr>
          <w:rFonts w:eastAsia="Times New Roman" w:cstheme="minorHAnsi"/>
          <w:b/>
          <w:bCs/>
          <w:sz w:val="28"/>
          <w:szCs w:val="28"/>
          <w:lang w:val="en-GB"/>
        </w:rPr>
      </w:pPr>
    </w:p>
    <w:p w14:paraId="420D5D9E" w14:textId="4CFCC576" w:rsidR="001B27B4" w:rsidRPr="00A96C7A" w:rsidRDefault="001B27B4" w:rsidP="00976E20">
      <w:pPr>
        <w:tabs>
          <w:tab w:val="center" w:pos="4805"/>
          <w:tab w:val="left" w:pos="7215"/>
        </w:tabs>
        <w:spacing w:after="0" w:line="240" w:lineRule="auto"/>
        <w:textAlignment w:val="center"/>
        <w:outlineLvl w:val="0"/>
        <w:rPr>
          <w:rFonts w:eastAsia="Times New Roman" w:cstheme="minorHAnsi"/>
          <w:b/>
          <w:bCs/>
          <w:sz w:val="28"/>
          <w:szCs w:val="28"/>
          <w:lang w:val="en-GB"/>
        </w:rPr>
      </w:pPr>
    </w:p>
    <w:p w14:paraId="227B2EC2" w14:textId="77777777" w:rsidR="000F75D6" w:rsidRPr="00A96C7A" w:rsidRDefault="000F75D6" w:rsidP="00976E20">
      <w:pPr>
        <w:spacing w:after="0" w:line="240" w:lineRule="auto"/>
        <w:textAlignment w:val="center"/>
        <w:outlineLvl w:val="0"/>
        <w:rPr>
          <w:rFonts w:eastAsia="Times New Roman" w:cstheme="minorHAnsi"/>
          <w:b/>
          <w:bCs/>
          <w:sz w:val="28"/>
          <w:szCs w:val="28"/>
          <w:lang w:val="en-GB"/>
        </w:rPr>
      </w:pPr>
    </w:p>
    <w:p w14:paraId="56222805" w14:textId="42380072" w:rsidR="008F1136" w:rsidRPr="00A96C7A" w:rsidRDefault="00475F4B" w:rsidP="00475F4B">
      <w:pPr>
        <w:spacing w:after="0" w:line="240" w:lineRule="auto"/>
        <w:jc w:val="center"/>
        <w:textAlignment w:val="center"/>
        <w:outlineLvl w:val="0"/>
        <w:rPr>
          <w:rFonts w:ascii="Muni Light" w:eastAsia="Times New Roman" w:hAnsi="Muni Light" w:cstheme="minorHAnsi"/>
          <w:sz w:val="38"/>
          <w:szCs w:val="38"/>
          <w:lang w:val="en-GB"/>
        </w:rPr>
      </w:pPr>
      <w:r w:rsidRPr="00A96C7A">
        <w:rPr>
          <w:rFonts w:ascii="Muni Light" w:eastAsia="Times New Roman" w:hAnsi="Muni Light" w:cstheme="minorHAnsi"/>
          <w:sz w:val="38"/>
          <w:szCs w:val="38"/>
          <w:lang w:val="en-GB"/>
        </w:rPr>
        <w:t xml:space="preserve">Programme board meeting </w:t>
      </w:r>
      <w:r w:rsidR="00230CDD">
        <w:rPr>
          <w:rFonts w:ascii="Muni Light" w:eastAsia="Times New Roman" w:hAnsi="Muni Light" w:cstheme="minorHAnsi"/>
          <w:sz w:val="38"/>
          <w:szCs w:val="38"/>
          <w:lang w:val="en-GB"/>
        </w:rPr>
        <w:t>minutes</w:t>
      </w:r>
    </w:p>
    <w:p w14:paraId="536CAC91" w14:textId="409C0B51" w:rsidR="00DB638F" w:rsidRPr="00A96C7A" w:rsidRDefault="00DB638F" w:rsidP="00DB638F">
      <w:pPr>
        <w:rPr>
          <w:rFonts w:cstheme="minorHAnsi"/>
          <w:lang w:val="en-GB"/>
        </w:rPr>
      </w:pPr>
    </w:p>
    <w:p w14:paraId="75AA463E" w14:textId="77777777" w:rsidR="00951C2B" w:rsidRPr="00A96C7A" w:rsidRDefault="00951C2B" w:rsidP="00951C2B">
      <w:pPr>
        <w:pBdr>
          <w:bottom w:val="single" w:sz="6" w:space="1" w:color="auto"/>
        </w:pBdr>
        <w:tabs>
          <w:tab w:val="left" w:leader="dot" w:pos="0"/>
          <w:tab w:val="left" w:pos="8931"/>
        </w:tabs>
        <w:rPr>
          <w:rFonts w:cstheme="minorHAnsi"/>
          <w:lang w:val="en-GB"/>
        </w:rPr>
      </w:pPr>
    </w:p>
    <w:p w14:paraId="4675FB32" w14:textId="46DC3FAA" w:rsidR="00D173C1" w:rsidRPr="00A96C7A" w:rsidRDefault="00A0097F" w:rsidP="1942DAF1">
      <w:pPr>
        <w:tabs>
          <w:tab w:val="left" w:leader="dot" w:pos="5670"/>
          <w:tab w:val="left" w:leader="dot" w:pos="7230"/>
        </w:tabs>
        <w:rPr>
          <w:rFonts w:ascii="Arial" w:eastAsiaTheme="majorEastAsia" w:hAnsi="Arial" w:cs="Arial"/>
          <w:sz w:val="20"/>
          <w:szCs w:val="20"/>
          <w:lang w:val="en-GB"/>
        </w:rPr>
      </w:pPr>
      <w:r w:rsidRPr="00A96C7A">
        <w:rPr>
          <w:rStyle w:val="Zstupntext"/>
          <w:rFonts w:ascii="Arial" w:hAnsi="Arial" w:cs="Arial"/>
          <w:b/>
          <w:bCs/>
          <w:color w:val="auto"/>
          <w:sz w:val="20"/>
          <w:szCs w:val="20"/>
          <w:lang w:val="en-GB"/>
        </w:rPr>
        <w:t>Fa</w:t>
      </w:r>
      <w:r w:rsidR="00475F4B" w:rsidRPr="00A96C7A">
        <w:rPr>
          <w:rStyle w:val="Zstupntext"/>
          <w:rFonts w:ascii="Arial" w:hAnsi="Arial" w:cs="Arial"/>
          <w:b/>
          <w:bCs/>
          <w:color w:val="auto"/>
          <w:sz w:val="20"/>
          <w:szCs w:val="20"/>
          <w:lang w:val="en-GB"/>
        </w:rPr>
        <w:t>culty</w:t>
      </w:r>
      <w:r w:rsidRPr="00A96C7A">
        <w:rPr>
          <w:rStyle w:val="Zstupntext"/>
          <w:rFonts w:ascii="Arial" w:hAnsi="Arial" w:cs="Arial"/>
          <w:b/>
          <w:bCs/>
          <w:color w:val="auto"/>
          <w:sz w:val="20"/>
          <w:szCs w:val="20"/>
          <w:lang w:val="en-GB"/>
        </w:rPr>
        <w:t>:</w:t>
      </w:r>
      <w:r w:rsidRPr="00A96C7A">
        <w:rPr>
          <w:rStyle w:val="Zstupntext"/>
          <w:rFonts w:ascii="Arial" w:hAnsi="Arial" w:cs="Arial"/>
          <w:color w:val="auto"/>
          <w:sz w:val="20"/>
          <w:szCs w:val="20"/>
          <w:lang w:val="en-GB"/>
        </w:rPr>
        <w:t xml:space="preserve"> </w:t>
      </w:r>
      <w:sdt>
        <w:sdtPr>
          <w:rPr>
            <w:rStyle w:val="Zstupntext"/>
            <w:rFonts w:ascii="Arial" w:hAnsi="Arial" w:cs="Arial"/>
            <w:color w:val="auto"/>
            <w:sz w:val="20"/>
            <w:szCs w:val="20"/>
            <w:lang w:val="en-GB"/>
          </w:rPr>
          <w:alias w:val="Faculty"/>
          <w:tag w:val="Faculty"/>
          <w:id w:val="1336576322"/>
          <w:placeholder>
            <w:docPart w:val="516ECB41D7BA42E78D772F583694B83A"/>
          </w:placeholder>
          <w15:color w:val="000000"/>
          <w:dropDownList>
            <w:listItem w:displayText="LAW: Faculty of Law" w:value="LAW: Faculty of Law"/>
            <w:listItem w:displayText="MED: Faculty of Medicine" w:value="MED: Faculty of Medicine"/>
            <w:listItem w:displayText="SCI: Faculty of Science" w:value="SCI: Faculty of Science"/>
            <w:listItem w:displayText="ARTS: Faculty of Arts" w:value="ARTS: Faculty of Arts"/>
            <w:listItem w:displayText="PED: Faculty of Education" w:value="PED: Faculty of Education"/>
            <w:listItem w:displayText="PHARM: Faculty of Pharmacy" w:value="PHARM: Faculty of Pharmacy"/>
            <w:listItem w:displayText="ECON: Faculty of Economy and Administration" w:value="ECON: Faculty of Economy and Administration"/>
            <w:listItem w:displayText="FI: Faculty of Informatics" w:value="FI: Faculty of Informatics"/>
            <w:listItem w:displayText="FSS: Faculty of Social Studies" w:value="FSS: Faculty of Social Studies"/>
            <w:listItem w:displayText="SPORT: Faculty of Sports" w:value="SPORT: Faculty of Sports"/>
          </w:dropDownList>
        </w:sdtPr>
        <w:sdtEndPr>
          <w:rPr>
            <w:rStyle w:val="Zstupntext"/>
          </w:rPr>
        </w:sdtEndPr>
        <w:sdtContent>
          <w:r w:rsidR="00BE06C3">
            <w:rPr>
              <w:rStyle w:val="Zstupntext"/>
              <w:rFonts w:ascii="Arial" w:hAnsi="Arial" w:cs="Arial"/>
              <w:color w:val="auto"/>
              <w:sz w:val="20"/>
              <w:szCs w:val="20"/>
              <w:lang w:val="en-GB"/>
            </w:rPr>
            <w:t>ECON: Faculty of Economy and Administration</w:t>
          </w:r>
        </w:sdtContent>
      </w:sdt>
      <w:r w:rsidR="00D173C1" w:rsidRPr="00A96C7A">
        <w:rPr>
          <w:rFonts w:ascii="Arial" w:hAnsi="Arial" w:cs="Arial"/>
          <w:sz w:val="20"/>
          <w:szCs w:val="20"/>
          <w:lang w:val="en-GB"/>
        </w:rPr>
        <w:t xml:space="preserve">  </w:t>
      </w:r>
    </w:p>
    <w:p w14:paraId="0B252B7E" w14:textId="742A07C0" w:rsidR="00DB638F" w:rsidRPr="00A96C7A" w:rsidRDefault="002A3794" w:rsidP="1942DAF1">
      <w:pPr>
        <w:tabs>
          <w:tab w:val="left" w:leader="dot" w:pos="5670"/>
          <w:tab w:val="left" w:leader="dot" w:pos="7230"/>
        </w:tabs>
        <w:rPr>
          <w:rFonts w:ascii="Arial" w:eastAsiaTheme="majorEastAsia" w:hAnsi="Arial" w:cs="Arial"/>
          <w:sz w:val="20"/>
          <w:szCs w:val="20"/>
          <w:lang w:val="en-GB"/>
        </w:rPr>
      </w:pPr>
      <w:r w:rsidRPr="00A96C7A">
        <w:rPr>
          <w:rFonts w:ascii="Arial" w:eastAsiaTheme="majorEastAsia" w:hAnsi="Arial" w:cs="Arial"/>
          <w:b/>
          <w:bCs/>
          <w:sz w:val="20"/>
          <w:szCs w:val="20"/>
          <w:lang w:val="en-GB"/>
        </w:rPr>
        <w:t>Name of the degree programme</w:t>
      </w:r>
      <w:r w:rsidR="00675000" w:rsidRPr="00A96C7A">
        <w:rPr>
          <w:rStyle w:val="Znakapoznpodarou"/>
          <w:rFonts w:ascii="Arial" w:eastAsiaTheme="majorEastAsia" w:hAnsi="Arial" w:cs="Arial"/>
          <w:sz w:val="20"/>
          <w:szCs w:val="20"/>
          <w:lang w:val="en-GB"/>
        </w:rPr>
        <w:footnoteReference w:id="2"/>
      </w:r>
      <w:r w:rsidR="00951C2B" w:rsidRPr="00A96C7A">
        <w:rPr>
          <w:rFonts w:ascii="Arial" w:eastAsiaTheme="majorEastAsia" w:hAnsi="Arial" w:cs="Arial"/>
          <w:sz w:val="20"/>
          <w:szCs w:val="20"/>
          <w:lang w:val="en-GB"/>
        </w:rPr>
        <w:t xml:space="preserve">:   </w:t>
      </w:r>
      <w:r w:rsidR="00BE06C3">
        <w:rPr>
          <w:rFonts w:ascii="Arial" w:eastAsiaTheme="majorEastAsia" w:hAnsi="Arial" w:cs="Arial"/>
          <w:sz w:val="20"/>
          <w:szCs w:val="20"/>
          <w:lang w:val="en-GB"/>
        </w:rPr>
        <w:t>Public Finance and Economics</w:t>
      </w:r>
      <w:r w:rsidR="00244C85">
        <w:rPr>
          <w:rFonts w:ascii="Arial" w:eastAsiaTheme="majorEastAsia" w:hAnsi="Arial" w:cs="Arial"/>
          <w:sz w:val="20"/>
          <w:szCs w:val="20"/>
          <w:lang w:val="en-GB"/>
        </w:rPr>
        <w:t xml:space="preserve">, </w:t>
      </w:r>
    </w:p>
    <w:p w14:paraId="2C023B12" w14:textId="570F7B33" w:rsidR="00CB0D1A" w:rsidRPr="00A96C7A" w:rsidRDefault="00DB638F" w:rsidP="1942DAF1">
      <w:pPr>
        <w:rPr>
          <w:rFonts w:ascii="Arial" w:eastAsiaTheme="majorEastAsia" w:hAnsi="Arial" w:cs="Arial"/>
          <w:sz w:val="20"/>
          <w:szCs w:val="20"/>
          <w:lang w:val="en-GB"/>
        </w:rPr>
      </w:pPr>
      <w:r w:rsidRPr="00A96C7A">
        <w:rPr>
          <w:rFonts w:ascii="Arial" w:hAnsi="Arial" w:cs="Arial"/>
          <w:b/>
          <w:bCs/>
          <w:sz w:val="20"/>
          <w:szCs w:val="20"/>
          <w:lang w:val="en-GB"/>
        </w:rPr>
        <w:t>Typ</w:t>
      </w:r>
      <w:r w:rsidR="002A3794" w:rsidRPr="00A96C7A">
        <w:rPr>
          <w:rFonts w:ascii="Arial" w:hAnsi="Arial" w:cs="Arial"/>
          <w:b/>
          <w:bCs/>
          <w:sz w:val="20"/>
          <w:szCs w:val="20"/>
          <w:lang w:val="en-GB"/>
        </w:rPr>
        <w:t>e</w:t>
      </w:r>
      <w:r w:rsidRPr="00A96C7A">
        <w:rPr>
          <w:rFonts w:ascii="Arial" w:hAnsi="Arial" w:cs="Arial"/>
          <w:sz w:val="20"/>
          <w:szCs w:val="20"/>
          <w:lang w:val="en-GB"/>
        </w:rPr>
        <w:t xml:space="preserve">: </w:t>
      </w:r>
      <w:sdt>
        <w:sdtPr>
          <w:rPr>
            <w:rFonts w:ascii="Arial" w:hAnsi="Arial" w:cs="Arial"/>
            <w:sz w:val="20"/>
            <w:szCs w:val="20"/>
            <w:lang w:val="en-GB"/>
          </w:rPr>
          <w:alias w:val="Typ programu"/>
          <w:tag w:val="Typ programu"/>
          <w:id w:val="-866064418"/>
          <w:placeholder>
            <w:docPart w:val="46F435BA116848D08068C6A1539C36A8"/>
          </w:placeholder>
          <w15:color w:val="000000"/>
          <w:comboBox>
            <w:listItem w:displayText="Bachelor's degree programme" w:value="Bachelor's degree programme"/>
            <w:listItem w:displayText="Master's degree programme" w:value="Master's degree programme"/>
            <w:listItem w:displayText="Bachelor's &amp; Master's" w:value="Bachelor's &amp; Master's"/>
          </w:comboBox>
        </w:sdtPr>
        <w:sdtEndPr/>
        <w:sdtContent>
          <w:proofErr w:type="gramStart"/>
          <w:r w:rsidR="00BE06C3">
            <w:rPr>
              <w:rFonts w:ascii="Arial" w:hAnsi="Arial" w:cs="Arial"/>
              <w:sz w:val="20"/>
              <w:szCs w:val="20"/>
              <w:lang w:val="en-GB"/>
            </w:rPr>
            <w:t>Master's</w:t>
          </w:r>
          <w:proofErr w:type="gramEnd"/>
          <w:r w:rsidR="00BE06C3">
            <w:rPr>
              <w:rFonts w:ascii="Arial" w:hAnsi="Arial" w:cs="Arial"/>
              <w:sz w:val="20"/>
              <w:szCs w:val="20"/>
              <w:lang w:val="en-GB"/>
            </w:rPr>
            <w:t xml:space="preserve"> degree programme</w:t>
          </w:r>
        </w:sdtContent>
      </w:sdt>
      <w:r w:rsidR="00951C2B" w:rsidRPr="00A96C7A">
        <w:rPr>
          <w:rFonts w:ascii="Arial" w:hAnsi="Arial" w:cs="Arial"/>
          <w:sz w:val="20"/>
          <w:szCs w:val="20"/>
          <w:lang w:val="en-GB"/>
        </w:rPr>
        <w:t xml:space="preserve"> </w:t>
      </w:r>
    </w:p>
    <w:p w14:paraId="1400944E" w14:textId="42077574" w:rsidR="00CC73CB" w:rsidRPr="00A96C7A" w:rsidRDefault="00893ABF" w:rsidP="1942DAF1">
      <w:pPr>
        <w:tabs>
          <w:tab w:val="left" w:leader="dot" w:pos="5670"/>
          <w:tab w:val="left" w:leader="dot" w:pos="7229"/>
        </w:tabs>
        <w:rPr>
          <w:rFonts w:ascii="Arial" w:eastAsiaTheme="majorEastAsia" w:hAnsi="Arial" w:cs="Arial"/>
          <w:sz w:val="20"/>
          <w:szCs w:val="20"/>
          <w:lang w:val="en-GB"/>
        </w:rPr>
      </w:pPr>
      <w:r w:rsidRPr="00A96C7A">
        <w:rPr>
          <w:rFonts w:ascii="Arial" w:eastAsiaTheme="majorEastAsia" w:hAnsi="Arial" w:cs="Arial"/>
          <w:b/>
          <w:bCs/>
          <w:sz w:val="20"/>
          <w:szCs w:val="20"/>
          <w:lang w:val="en-GB"/>
        </w:rPr>
        <w:t xml:space="preserve">The Chair of the </w:t>
      </w:r>
      <w:r w:rsidR="002A3794" w:rsidRPr="00A96C7A">
        <w:rPr>
          <w:rFonts w:ascii="Arial" w:eastAsiaTheme="majorEastAsia" w:hAnsi="Arial" w:cs="Arial"/>
          <w:b/>
          <w:bCs/>
          <w:sz w:val="20"/>
          <w:szCs w:val="20"/>
          <w:lang w:val="en-GB"/>
        </w:rPr>
        <w:t xml:space="preserve">Programme </w:t>
      </w:r>
      <w:r w:rsidR="00877315" w:rsidRPr="00A96C7A">
        <w:rPr>
          <w:rFonts w:ascii="Arial" w:eastAsiaTheme="majorEastAsia" w:hAnsi="Arial" w:cs="Arial"/>
          <w:b/>
          <w:bCs/>
          <w:sz w:val="20"/>
          <w:szCs w:val="20"/>
          <w:lang w:val="en-GB"/>
        </w:rPr>
        <w:t>B</w:t>
      </w:r>
      <w:r w:rsidR="002A3794" w:rsidRPr="00A96C7A">
        <w:rPr>
          <w:rFonts w:ascii="Arial" w:eastAsiaTheme="majorEastAsia" w:hAnsi="Arial" w:cs="Arial"/>
          <w:b/>
          <w:bCs/>
          <w:sz w:val="20"/>
          <w:szCs w:val="20"/>
          <w:lang w:val="en-GB"/>
        </w:rPr>
        <w:t>oard</w:t>
      </w:r>
      <w:r w:rsidR="00DB638F" w:rsidRPr="00A96C7A">
        <w:rPr>
          <w:rFonts w:ascii="Arial" w:eastAsiaTheme="majorEastAsia" w:hAnsi="Arial" w:cs="Arial"/>
          <w:sz w:val="20"/>
          <w:szCs w:val="20"/>
          <w:lang w:val="en-GB"/>
        </w:rPr>
        <w:t>:</w:t>
      </w:r>
      <w:r w:rsidR="0045463C" w:rsidRPr="00A96C7A">
        <w:rPr>
          <w:rFonts w:ascii="Arial" w:eastAsiaTheme="majorEastAsia" w:hAnsi="Arial" w:cs="Arial"/>
          <w:sz w:val="20"/>
          <w:szCs w:val="20"/>
          <w:lang w:val="en-GB"/>
        </w:rPr>
        <w:t xml:space="preserve"> </w:t>
      </w:r>
      <w:r w:rsidR="00554D46" w:rsidRPr="00A96C7A">
        <w:rPr>
          <w:rFonts w:ascii="Arial" w:eastAsiaTheme="majorEastAsia" w:hAnsi="Arial" w:cs="Arial"/>
          <w:sz w:val="20"/>
          <w:szCs w:val="20"/>
          <w:lang w:val="en-GB"/>
        </w:rPr>
        <w:t xml:space="preserve"> </w:t>
      </w:r>
      <w:r w:rsidR="00BE06C3">
        <w:rPr>
          <w:rFonts w:ascii="Arial" w:eastAsiaTheme="majorEastAsia" w:hAnsi="Arial" w:cs="Arial"/>
          <w:sz w:val="20"/>
          <w:szCs w:val="20"/>
          <w:lang w:val="en-GB"/>
        </w:rPr>
        <w:t>Ivan Malý</w:t>
      </w:r>
      <w:r w:rsidR="00554D46" w:rsidRPr="00A96C7A">
        <w:rPr>
          <w:rFonts w:ascii="Arial" w:eastAsiaTheme="majorEastAsia" w:hAnsi="Arial" w:cs="Arial"/>
          <w:sz w:val="20"/>
          <w:szCs w:val="20"/>
          <w:lang w:val="en-GB"/>
        </w:rPr>
        <w:t xml:space="preserve">                  </w:t>
      </w:r>
    </w:p>
    <w:p w14:paraId="78734BA6" w14:textId="1E28731F" w:rsidR="00554D46" w:rsidRPr="00A96C7A" w:rsidRDefault="000C37B9" w:rsidP="1942DAF1">
      <w:pPr>
        <w:tabs>
          <w:tab w:val="left" w:leader="dot" w:pos="5670"/>
          <w:tab w:val="left" w:leader="dot" w:pos="7229"/>
        </w:tabs>
        <w:rPr>
          <w:rFonts w:ascii="Arial" w:eastAsiaTheme="majorEastAsia" w:hAnsi="Arial" w:cs="Arial"/>
          <w:sz w:val="20"/>
          <w:szCs w:val="20"/>
          <w:lang w:val="en-GB"/>
        </w:rPr>
      </w:pPr>
      <w:r w:rsidRPr="55DB1BD4">
        <w:rPr>
          <w:rFonts w:ascii="Arial" w:hAnsi="Arial" w:cs="Arial"/>
          <w:b/>
          <w:bCs/>
          <w:sz w:val="20"/>
          <w:szCs w:val="20"/>
          <w:lang w:val="en-GB"/>
        </w:rPr>
        <w:t>Number of degree programmes in the Programme Board</w:t>
      </w:r>
      <w:r w:rsidR="002B4C1E" w:rsidRPr="55DB1BD4">
        <w:rPr>
          <w:rFonts w:ascii="Arial" w:hAnsi="Arial" w:cs="Arial"/>
          <w:b/>
          <w:bCs/>
          <w:sz w:val="20"/>
          <w:szCs w:val="20"/>
          <w:lang w:val="en-GB"/>
        </w:rPr>
        <w:t xml:space="preserve">: </w:t>
      </w:r>
      <w:r w:rsidR="00244C85" w:rsidRPr="55DB1BD4">
        <w:rPr>
          <w:rFonts w:ascii="Arial" w:hAnsi="Arial" w:cs="Arial"/>
          <w:b/>
          <w:bCs/>
          <w:sz w:val="20"/>
          <w:szCs w:val="20"/>
          <w:lang w:val="en-GB"/>
        </w:rPr>
        <w:t>1</w:t>
      </w:r>
    </w:p>
    <w:p w14:paraId="626C3C72" w14:textId="20B19602" w:rsidR="008F1136" w:rsidRPr="00A96C7A" w:rsidRDefault="000C37B9" w:rsidP="002B4C1E">
      <w:pPr>
        <w:tabs>
          <w:tab w:val="center" w:pos="4536"/>
        </w:tabs>
        <w:rPr>
          <w:rFonts w:ascii="Arial" w:eastAsiaTheme="majorEastAsia" w:hAnsi="Arial" w:cs="Arial"/>
          <w:b/>
          <w:bCs/>
          <w:sz w:val="20"/>
          <w:szCs w:val="20"/>
          <w:lang w:val="en-GB"/>
        </w:rPr>
      </w:pPr>
      <w:r w:rsidRPr="00A96C7A">
        <w:rPr>
          <w:rFonts w:ascii="Arial" w:eastAsiaTheme="majorEastAsia" w:hAnsi="Arial" w:cs="Arial"/>
          <w:b/>
          <w:bCs/>
          <w:sz w:val="20"/>
          <w:szCs w:val="20"/>
          <w:lang w:val="en-GB"/>
        </w:rPr>
        <w:t>Date of the meeting</w:t>
      </w:r>
      <w:r w:rsidR="008F1136" w:rsidRPr="00A96C7A">
        <w:rPr>
          <w:rFonts w:ascii="Arial" w:eastAsiaTheme="majorEastAsia" w:hAnsi="Arial" w:cs="Arial"/>
          <w:b/>
          <w:bCs/>
          <w:sz w:val="20"/>
          <w:szCs w:val="20"/>
          <w:lang w:val="en-GB"/>
        </w:rPr>
        <w:t>:</w:t>
      </w:r>
      <w:r w:rsidR="00BE06C3">
        <w:rPr>
          <w:rFonts w:ascii="Arial" w:eastAsiaTheme="majorEastAsia" w:hAnsi="Arial" w:cs="Arial"/>
          <w:b/>
          <w:bCs/>
          <w:sz w:val="20"/>
          <w:szCs w:val="20"/>
          <w:lang w:val="en-GB"/>
        </w:rPr>
        <w:t xml:space="preserve"> 27.9.2024</w:t>
      </w:r>
      <w:r w:rsidR="002B4C1E" w:rsidRPr="00A96C7A">
        <w:rPr>
          <w:rFonts w:ascii="Arial" w:eastAsiaTheme="majorEastAsia" w:hAnsi="Arial" w:cs="Arial"/>
          <w:b/>
          <w:bCs/>
          <w:sz w:val="20"/>
          <w:szCs w:val="20"/>
          <w:lang w:val="en-GB"/>
        </w:rPr>
        <w:tab/>
      </w:r>
    </w:p>
    <w:p w14:paraId="16A5B2F2" w14:textId="56702384" w:rsidR="002838BC" w:rsidRPr="00A96C7A" w:rsidRDefault="002838BC" w:rsidP="1942DAF1">
      <w:pPr>
        <w:rPr>
          <w:rFonts w:ascii="Arial" w:eastAsiaTheme="majorEastAsia" w:hAnsi="Arial" w:cs="Arial"/>
          <w:b/>
          <w:bCs/>
          <w:sz w:val="20"/>
          <w:szCs w:val="20"/>
          <w:lang w:val="en-GB"/>
        </w:rPr>
      </w:pPr>
    </w:p>
    <w:tbl>
      <w:tblPr>
        <w:tblStyle w:val="Mkatabulky"/>
        <w:tblW w:w="9340" w:type="dxa"/>
        <w:tblLook w:val="04A0" w:firstRow="1" w:lastRow="0" w:firstColumn="1" w:lastColumn="0" w:noHBand="0" w:noVBand="1"/>
      </w:tblPr>
      <w:tblGrid>
        <w:gridCol w:w="4395"/>
        <w:gridCol w:w="4945"/>
      </w:tblGrid>
      <w:tr w:rsidR="00554D46" w:rsidRPr="00A96C7A" w14:paraId="4A6DE7B0" w14:textId="77777777" w:rsidTr="00A73E13">
        <w:trPr>
          <w:trHeight w:val="382"/>
        </w:trPr>
        <w:tc>
          <w:tcPr>
            <w:tcW w:w="9340" w:type="dxa"/>
            <w:gridSpan w:val="2"/>
            <w:tcBorders>
              <w:top w:val="nil"/>
              <w:left w:val="nil"/>
              <w:right w:val="nil"/>
            </w:tcBorders>
            <w:shd w:val="clear" w:color="auto" w:fill="FFFFFF" w:themeFill="background1"/>
          </w:tcPr>
          <w:p w14:paraId="7320BFE0" w14:textId="2063AB28" w:rsidR="00554D46" w:rsidRPr="00A96C7A" w:rsidRDefault="000C37B9" w:rsidP="1942DAF1">
            <w:pPr>
              <w:rPr>
                <w:rFonts w:ascii="Arial" w:eastAsiaTheme="majorEastAsia" w:hAnsi="Arial" w:cs="Arial"/>
                <w:b/>
                <w:bCs/>
                <w:sz w:val="20"/>
                <w:szCs w:val="20"/>
                <w:lang w:val="en-GB"/>
              </w:rPr>
            </w:pPr>
            <w:r w:rsidRPr="00A96C7A">
              <w:rPr>
                <w:rFonts w:ascii="Arial" w:eastAsiaTheme="majorEastAsia" w:hAnsi="Arial" w:cs="Arial"/>
                <w:b/>
                <w:bCs/>
                <w:sz w:val="20"/>
                <w:szCs w:val="20"/>
                <w:lang w:val="en-GB"/>
              </w:rPr>
              <w:t>Presence</w:t>
            </w:r>
          </w:p>
        </w:tc>
      </w:tr>
      <w:tr w:rsidR="00554D46" w:rsidRPr="00A96C7A" w14:paraId="43C42DFD" w14:textId="77777777" w:rsidTr="00F93154">
        <w:trPr>
          <w:trHeight w:val="382"/>
        </w:trPr>
        <w:tc>
          <w:tcPr>
            <w:tcW w:w="4395" w:type="dxa"/>
            <w:shd w:val="clear" w:color="auto" w:fill="DFDFDF" w:themeFill="background2" w:themeFillShade="E6"/>
            <w:vAlign w:val="center"/>
          </w:tcPr>
          <w:p w14:paraId="3BC9A438" w14:textId="2344952F" w:rsidR="00554D46" w:rsidRPr="00A96C7A" w:rsidRDefault="000C37B9" w:rsidP="1942DAF1">
            <w:pPr>
              <w:rPr>
                <w:rFonts w:ascii="Arial" w:eastAsiaTheme="majorEastAsia" w:hAnsi="Arial" w:cs="Arial"/>
                <w:b/>
                <w:bCs/>
                <w:sz w:val="20"/>
                <w:szCs w:val="20"/>
                <w:lang w:val="en-GB"/>
              </w:rPr>
            </w:pPr>
            <w:r w:rsidRPr="00A96C7A">
              <w:rPr>
                <w:rFonts w:ascii="Arial" w:eastAsiaTheme="majorEastAsia" w:hAnsi="Arial" w:cs="Arial"/>
                <w:b/>
                <w:bCs/>
                <w:sz w:val="20"/>
                <w:szCs w:val="20"/>
                <w:lang w:val="en-GB"/>
              </w:rPr>
              <w:t>Name</w:t>
            </w:r>
          </w:p>
        </w:tc>
        <w:tc>
          <w:tcPr>
            <w:tcW w:w="4945" w:type="dxa"/>
            <w:shd w:val="clear" w:color="auto" w:fill="DFDFDF" w:themeFill="background2" w:themeFillShade="E6"/>
            <w:vAlign w:val="center"/>
          </w:tcPr>
          <w:p w14:paraId="41ADCDFD" w14:textId="0750C2C2" w:rsidR="00554D46" w:rsidRPr="00A96C7A" w:rsidRDefault="000C37B9" w:rsidP="1942DAF1">
            <w:pPr>
              <w:rPr>
                <w:rFonts w:ascii="Arial" w:eastAsiaTheme="majorEastAsia" w:hAnsi="Arial" w:cs="Arial"/>
                <w:b/>
                <w:bCs/>
                <w:sz w:val="20"/>
                <w:szCs w:val="20"/>
                <w:lang w:val="en-GB"/>
              </w:rPr>
            </w:pPr>
            <w:r w:rsidRPr="00A96C7A">
              <w:rPr>
                <w:rFonts w:ascii="Arial" w:eastAsiaTheme="majorEastAsia" w:hAnsi="Arial" w:cs="Arial"/>
                <w:b/>
                <w:bCs/>
                <w:sz w:val="20"/>
                <w:szCs w:val="20"/>
                <w:lang w:val="en-GB"/>
              </w:rPr>
              <w:t>Position</w:t>
            </w:r>
          </w:p>
        </w:tc>
      </w:tr>
      <w:tr w:rsidR="002838BC" w:rsidRPr="00A96C7A" w14:paraId="33BD0123" w14:textId="77777777" w:rsidTr="00F93154">
        <w:trPr>
          <w:trHeight w:val="382"/>
        </w:trPr>
        <w:tc>
          <w:tcPr>
            <w:tcW w:w="4395" w:type="dxa"/>
            <w:vAlign w:val="center"/>
          </w:tcPr>
          <w:p w14:paraId="733F9321" w14:textId="609B7FAF" w:rsidR="002838BC" w:rsidRPr="00935143" w:rsidRDefault="00BE06C3" w:rsidP="1942DAF1">
            <w:pPr>
              <w:rPr>
                <w:rFonts w:ascii="Arial" w:eastAsiaTheme="majorEastAsia" w:hAnsi="Arial" w:cs="Arial"/>
                <w:sz w:val="20"/>
                <w:szCs w:val="20"/>
                <w:lang w:val="en-GB"/>
              </w:rPr>
            </w:pPr>
            <w:r w:rsidRPr="00935143">
              <w:rPr>
                <w:rFonts w:ascii="Arial" w:eastAsiaTheme="majorEastAsia" w:hAnsi="Arial" w:cs="Arial"/>
                <w:sz w:val="20"/>
                <w:szCs w:val="20"/>
                <w:lang w:val="en-GB"/>
              </w:rPr>
              <w:t>Ivan Malý</w:t>
            </w:r>
          </w:p>
        </w:tc>
        <w:tc>
          <w:tcPr>
            <w:tcW w:w="4945" w:type="dxa"/>
            <w:vAlign w:val="center"/>
          </w:tcPr>
          <w:p w14:paraId="68FC57B1" w14:textId="5CEB8C1B" w:rsidR="002838BC" w:rsidRPr="00A96C7A" w:rsidRDefault="00893ABF" w:rsidP="1942DAF1">
            <w:pPr>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The Chair of the Programme Board</w:t>
            </w:r>
            <w:r w:rsidR="000C37B9" w:rsidRPr="00A96C7A">
              <w:rPr>
                <w:rFonts w:ascii="Arial" w:eastAsiaTheme="majorEastAsia" w:hAnsi="Arial" w:cs="Arial"/>
                <w:i/>
                <w:iCs/>
                <w:sz w:val="20"/>
                <w:szCs w:val="20"/>
                <w:lang w:val="en-GB"/>
              </w:rPr>
              <w:t xml:space="preserve"> </w:t>
            </w:r>
            <w:r w:rsidR="00877315" w:rsidRPr="00A96C7A">
              <w:rPr>
                <w:rFonts w:ascii="Arial" w:eastAsiaTheme="majorEastAsia" w:hAnsi="Arial" w:cs="Arial"/>
                <w:i/>
                <w:iCs/>
                <w:sz w:val="20"/>
                <w:szCs w:val="20"/>
                <w:lang w:val="en-GB"/>
              </w:rPr>
              <w:t>–</w:t>
            </w:r>
            <w:r w:rsidR="000C37B9" w:rsidRPr="00A96C7A">
              <w:rPr>
                <w:rFonts w:ascii="Arial" w:eastAsiaTheme="majorEastAsia" w:hAnsi="Arial" w:cs="Arial"/>
                <w:i/>
                <w:iCs/>
                <w:sz w:val="20"/>
                <w:szCs w:val="20"/>
                <w:lang w:val="en-GB"/>
              </w:rPr>
              <w:t xml:space="preserve"> </w:t>
            </w:r>
            <w:r w:rsidR="00F93154" w:rsidRPr="00A96C7A">
              <w:rPr>
                <w:rFonts w:ascii="Arial" w:eastAsiaTheme="majorEastAsia" w:hAnsi="Arial" w:cs="Arial"/>
                <w:i/>
                <w:iCs/>
                <w:sz w:val="20"/>
                <w:szCs w:val="20"/>
                <w:lang w:val="en-GB"/>
              </w:rPr>
              <w:t xml:space="preserve">the degree programme </w:t>
            </w:r>
            <w:r w:rsidR="00877315" w:rsidRPr="00A96C7A">
              <w:rPr>
                <w:rFonts w:ascii="Arial" w:eastAsiaTheme="majorEastAsia" w:hAnsi="Arial" w:cs="Arial"/>
                <w:i/>
                <w:iCs/>
                <w:sz w:val="20"/>
                <w:szCs w:val="20"/>
                <w:lang w:val="en-GB"/>
              </w:rPr>
              <w:t>guarantor</w:t>
            </w:r>
          </w:p>
        </w:tc>
      </w:tr>
      <w:tr w:rsidR="002838BC" w:rsidRPr="00A96C7A" w14:paraId="3397539A" w14:textId="77777777" w:rsidTr="00F93154">
        <w:trPr>
          <w:trHeight w:val="360"/>
        </w:trPr>
        <w:tc>
          <w:tcPr>
            <w:tcW w:w="4395" w:type="dxa"/>
            <w:vAlign w:val="center"/>
          </w:tcPr>
          <w:p w14:paraId="74E15B67" w14:textId="790D6EAF" w:rsidR="002838BC" w:rsidRPr="00935143" w:rsidRDefault="00BE06C3" w:rsidP="1942DAF1">
            <w:pPr>
              <w:rPr>
                <w:rFonts w:ascii="Arial" w:eastAsiaTheme="majorEastAsia" w:hAnsi="Arial" w:cs="Arial"/>
                <w:sz w:val="20"/>
                <w:szCs w:val="20"/>
                <w:lang w:val="en-GB"/>
              </w:rPr>
            </w:pPr>
            <w:r w:rsidRPr="00935143">
              <w:rPr>
                <w:rFonts w:ascii="Arial" w:eastAsiaTheme="majorEastAsia" w:hAnsi="Arial" w:cs="Arial"/>
                <w:sz w:val="20"/>
                <w:szCs w:val="20"/>
                <w:lang w:val="en-GB"/>
              </w:rPr>
              <w:t xml:space="preserve">Eduard </w:t>
            </w:r>
            <w:proofErr w:type="spellStart"/>
            <w:r w:rsidRPr="00935143">
              <w:rPr>
                <w:rFonts w:ascii="Arial" w:eastAsiaTheme="majorEastAsia" w:hAnsi="Arial" w:cs="Arial"/>
                <w:sz w:val="20"/>
                <w:szCs w:val="20"/>
                <w:lang w:val="en-GB"/>
              </w:rPr>
              <w:t>Bakoš</w:t>
            </w:r>
            <w:proofErr w:type="spellEnd"/>
          </w:p>
        </w:tc>
        <w:tc>
          <w:tcPr>
            <w:tcW w:w="4945" w:type="dxa"/>
            <w:vAlign w:val="center"/>
          </w:tcPr>
          <w:p w14:paraId="047C6765" w14:textId="08C4A25E" w:rsidR="002838BC" w:rsidRPr="00A96C7A" w:rsidRDefault="00301F35" w:rsidP="1942DAF1">
            <w:pPr>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Degree programme a</w:t>
            </w:r>
            <w:r w:rsidR="00877315" w:rsidRPr="00A96C7A">
              <w:rPr>
                <w:rFonts w:ascii="Arial" w:eastAsiaTheme="majorEastAsia" w:hAnsi="Arial" w:cs="Arial"/>
                <w:i/>
                <w:iCs/>
                <w:sz w:val="20"/>
                <w:szCs w:val="20"/>
                <w:lang w:val="en-GB"/>
              </w:rPr>
              <w:t xml:space="preserve">cademic staff </w:t>
            </w:r>
          </w:p>
        </w:tc>
      </w:tr>
      <w:tr w:rsidR="00301F35" w:rsidRPr="00A96C7A" w14:paraId="68D12B52" w14:textId="77777777" w:rsidTr="00F93154">
        <w:trPr>
          <w:trHeight w:val="360"/>
        </w:trPr>
        <w:tc>
          <w:tcPr>
            <w:tcW w:w="4395" w:type="dxa"/>
            <w:vAlign w:val="center"/>
          </w:tcPr>
          <w:p w14:paraId="4F6F007A" w14:textId="1057BA7D" w:rsidR="00301F35" w:rsidRPr="00935143" w:rsidRDefault="00BE06C3" w:rsidP="00301F35">
            <w:pPr>
              <w:rPr>
                <w:rFonts w:ascii="Arial" w:eastAsiaTheme="majorEastAsia" w:hAnsi="Arial" w:cs="Arial"/>
                <w:sz w:val="20"/>
                <w:szCs w:val="20"/>
                <w:lang w:val="en-GB"/>
              </w:rPr>
            </w:pPr>
            <w:r w:rsidRPr="00935143">
              <w:rPr>
                <w:rFonts w:ascii="Arial" w:eastAsiaTheme="majorEastAsia" w:hAnsi="Arial" w:cs="Arial"/>
                <w:sz w:val="20"/>
                <w:szCs w:val="20"/>
                <w:lang w:val="en-GB"/>
              </w:rPr>
              <w:t xml:space="preserve">Martin </w:t>
            </w:r>
            <w:proofErr w:type="spellStart"/>
            <w:r w:rsidRPr="00935143">
              <w:rPr>
                <w:rFonts w:ascii="Arial" w:eastAsiaTheme="majorEastAsia" w:hAnsi="Arial" w:cs="Arial"/>
                <w:sz w:val="20"/>
                <w:szCs w:val="20"/>
                <w:lang w:val="en-GB"/>
              </w:rPr>
              <w:t>Guzi</w:t>
            </w:r>
            <w:proofErr w:type="spellEnd"/>
          </w:p>
        </w:tc>
        <w:tc>
          <w:tcPr>
            <w:tcW w:w="4945" w:type="dxa"/>
            <w:vAlign w:val="center"/>
          </w:tcPr>
          <w:p w14:paraId="707237BC" w14:textId="21A39E87" w:rsidR="00301F35" w:rsidRPr="00A96C7A" w:rsidRDefault="00301F35" w:rsidP="00301F35">
            <w:pPr>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 xml:space="preserve">Degree programme academic staff </w:t>
            </w:r>
          </w:p>
        </w:tc>
      </w:tr>
      <w:tr w:rsidR="00BE06C3" w:rsidRPr="00A96C7A" w14:paraId="3FBB1A11" w14:textId="77777777" w:rsidTr="00F93154">
        <w:trPr>
          <w:trHeight w:val="360"/>
        </w:trPr>
        <w:tc>
          <w:tcPr>
            <w:tcW w:w="4395" w:type="dxa"/>
            <w:vAlign w:val="center"/>
          </w:tcPr>
          <w:p w14:paraId="6E0ED069" w14:textId="2BB7B287" w:rsidR="00BE06C3" w:rsidRPr="00935143" w:rsidRDefault="00BE06C3" w:rsidP="00301F35">
            <w:pPr>
              <w:rPr>
                <w:rFonts w:ascii="Arial" w:eastAsiaTheme="majorEastAsia" w:hAnsi="Arial" w:cs="Arial"/>
                <w:sz w:val="20"/>
                <w:szCs w:val="20"/>
                <w:lang w:val="en-GB"/>
              </w:rPr>
            </w:pPr>
            <w:r w:rsidRPr="00935143">
              <w:rPr>
                <w:rFonts w:ascii="Arial" w:eastAsiaTheme="majorEastAsia" w:hAnsi="Arial" w:cs="Arial"/>
                <w:sz w:val="20"/>
                <w:szCs w:val="20"/>
                <w:lang w:val="en-GB"/>
              </w:rPr>
              <w:t>Robert Jahoda</w:t>
            </w:r>
          </w:p>
        </w:tc>
        <w:tc>
          <w:tcPr>
            <w:tcW w:w="4945" w:type="dxa"/>
            <w:vAlign w:val="center"/>
          </w:tcPr>
          <w:p w14:paraId="495E3F9C" w14:textId="1213F3B1" w:rsidR="00BE06C3" w:rsidRPr="00A96C7A" w:rsidRDefault="00BE06C3" w:rsidP="00301F35">
            <w:pPr>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Degree programme academic staff</w:t>
            </w:r>
          </w:p>
        </w:tc>
      </w:tr>
      <w:tr w:rsidR="008C0A07" w:rsidRPr="00A96C7A" w14:paraId="5742E704" w14:textId="77777777" w:rsidTr="00F93154">
        <w:trPr>
          <w:trHeight w:val="360"/>
        </w:trPr>
        <w:tc>
          <w:tcPr>
            <w:tcW w:w="4395" w:type="dxa"/>
            <w:vAlign w:val="center"/>
          </w:tcPr>
          <w:p w14:paraId="61B0BCE1" w14:textId="119669DF" w:rsidR="008C0A07" w:rsidRPr="00935143" w:rsidRDefault="008C0A07" w:rsidP="00301F35">
            <w:pPr>
              <w:rPr>
                <w:rFonts w:ascii="Arial" w:eastAsiaTheme="majorEastAsia" w:hAnsi="Arial" w:cs="Arial"/>
                <w:sz w:val="20"/>
                <w:szCs w:val="20"/>
                <w:lang w:val="en-GB"/>
              </w:rPr>
            </w:pPr>
            <w:proofErr w:type="spellStart"/>
            <w:r w:rsidRPr="00935143">
              <w:rPr>
                <w:rFonts w:ascii="Arial" w:eastAsiaTheme="majorEastAsia" w:hAnsi="Arial" w:cs="Arial"/>
                <w:sz w:val="20"/>
                <w:szCs w:val="20"/>
                <w:lang w:val="en-GB"/>
              </w:rPr>
              <w:t>Vojtěch</w:t>
            </w:r>
            <w:proofErr w:type="spellEnd"/>
            <w:r w:rsidRPr="00935143">
              <w:rPr>
                <w:rFonts w:ascii="Arial" w:eastAsiaTheme="majorEastAsia" w:hAnsi="Arial" w:cs="Arial"/>
                <w:sz w:val="20"/>
                <w:szCs w:val="20"/>
                <w:lang w:val="en-GB"/>
              </w:rPr>
              <w:t xml:space="preserve"> </w:t>
            </w:r>
            <w:proofErr w:type="spellStart"/>
            <w:r w:rsidRPr="00935143">
              <w:rPr>
                <w:rFonts w:ascii="Arial" w:eastAsiaTheme="majorEastAsia" w:hAnsi="Arial" w:cs="Arial"/>
                <w:sz w:val="20"/>
                <w:szCs w:val="20"/>
                <w:lang w:val="en-GB"/>
              </w:rPr>
              <w:t>Müllner</w:t>
            </w:r>
            <w:proofErr w:type="spellEnd"/>
          </w:p>
        </w:tc>
        <w:tc>
          <w:tcPr>
            <w:tcW w:w="4945" w:type="dxa"/>
            <w:vAlign w:val="center"/>
          </w:tcPr>
          <w:p w14:paraId="544ADE67" w14:textId="18ED16D1" w:rsidR="008C0A07" w:rsidRPr="00A96C7A" w:rsidRDefault="008C0A07" w:rsidP="00301F35">
            <w:pPr>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Degree programme academic staff</w:t>
            </w:r>
          </w:p>
        </w:tc>
      </w:tr>
      <w:tr w:rsidR="00301F35" w:rsidRPr="00A96C7A" w14:paraId="5C5FCF39" w14:textId="77777777" w:rsidTr="00F93154">
        <w:trPr>
          <w:trHeight w:val="360"/>
        </w:trPr>
        <w:tc>
          <w:tcPr>
            <w:tcW w:w="4395" w:type="dxa"/>
            <w:vAlign w:val="center"/>
          </w:tcPr>
          <w:p w14:paraId="3B77C4BA" w14:textId="29970379" w:rsidR="00301F35" w:rsidRPr="00935143" w:rsidRDefault="00BE06C3" w:rsidP="00301F35">
            <w:pPr>
              <w:rPr>
                <w:rFonts w:ascii="Arial" w:eastAsiaTheme="majorEastAsia" w:hAnsi="Arial" w:cs="Arial"/>
                <w:sz w:val="20"/>
                <w:szCs w:val="20"/>
                <w:lang w:val="en-GB"/>
              </w:rPr>
            </w:pPr>
            <w:r w:rsidRPr="00935143">
              <w:rPr>
                <w:rFonts w:ascii="Arial" w:eastAsiaTheme="majorEastAsia" w:hAnsi="Arial" w:cs="Arial"/>
                <w:sz w:val="20"/>
                <w:szCs w:val="20"/>
                <w:lang w:val="en-GB"/>
              </w:rPr>
              <w:t xml:space="preserve">Nader </w:t>
            </w:r>
            <w:proofErr w:type="spellStart"/>
            <w:r w:rsidRPr="00935143">
              <w:rPr>
                <w:rFonts w:ascii="Arial" w:eastAsiaTheme="majorEastAsia" w:hAnsi="Arial" w:cs="Arial"/>
                <w:sz w:val="20"/>
                <w:szCs w:val="20"/>
                <w:lang w:val="en-GB"/>
              </w:rPr>
              <w:t>Tadrous</w:t>
            </w:r>
            <w:proofErr w:type="spellEnd"/>
          </w:p>
        </w:tc>
        <w:tc>
          <w:tcPr>
            <w:tcW w:w="4945" w:type="dxa"/>
            <w:vAlign w:val="center"/>
          </w:tcPr>
          <w:p w14:paraId="7CC2E889" w14:textId="403984E7" w:rsidR="00301F35" w:rsidRPr="00A96C7A" w:rsidRDefault="00301F35" w:rsidP="00301F35">
            <w:pPr>
              <w:tabs>
                <w:tab w:val="left" w:pos="2235"/>
              </w:tabs>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Student representative</w:t>
            </w:r>
            <w:r w:rsidRPr="00A96C7A">
              <w:rPr>
                <w:rFonts w:ascii="Arial" w:hAnsi="Arial" w:cs="Arial"/>
                <w:sz w:val="20"/>
                <w:szCs w:val="20"/>
                <w:lang w:val="en-GB"/>
              </w:rPr>
              <w:tab/>
            </w:r>
          </w:p>
        </w:tc>
      </w:tr>
      <w:tr w:rsidR="00301F35" w:rsidRPr="00A96C7A" w14:paraId="3664C9BD" w14:textId="77777777" w:rsidTr="00F93154">
        <w:trPr>
          <w:trHeight w:val="360"/>
        </w:trPr>
        <w:tc>
          <w:tcPr>
            <w:tcW w:w="4395" w:type="dxa"/>
            <w:vAlign w:val="center"/>
          </w:tcPr>
          <w:p w14:paraId="2400D4ED" w14:textId="423D670E" w:rsidR="00301F35" w:rsidRPr="00A96C7A" w:rsidRDefault="00BE06C3" w:rsidP="00301F35">
            <w:pPr>
              <w:rPr>
                <w:rFonts w:ascii="Arial" w:eastAsiaTheme="majorEastAsia" w:hAnsi="Arial" w:cs="Arial"/>
                <w:b/>
                <w:bCs/>
                <w:sz w:val="20"/>
                <w:szCs w:val="20"/>
                <w:lang w:val="en-GB"/>
              </w:rPr>
            </w:pPr>
            <w:r w:rsidRPr="00935143">
              <w:rPr>
                <w:rFonts w:ascii="Arial" w:eastAsiaTheme="majorEastAsia" w:hAnsi="Arial" w:cs="Arial"/>
                <w:i/>
                <w:iCs/>
                <w:sz w:val="20"/>
                <w:szCs w:val="20"/>
                <w:lang w:val="en-GB"/>
              </w:rPr>
              <w:t xml:space="preserve">Viktor </w:t>
            </w:r>
            <w:proofErr w:type="spellStart"/>
            <w:r w:rsidRPr="00935143">
              <w:rPr>
                <w:rFonts w:ascii="Arial" w:eastAsiaTheme="majorEastAsia" w:hAnsi="Arial" w:cs="Arial"/>
                <w:i/>
                <w:iCs/>
                <w:sz w:val="20"/>
                <w:szCs w:val="20"/>
                <w:lang w:val="en-GB"/>
              </w:rPr>
              <w:t>Novysedlák</w:t>
            </w:r>
            <w:proofErr w:type="spellEnd"/>
            <w:r w:rsidR="00935143">
              <w:rPr>
                <w:rFonts w:ascii="Arial" w:eastAsiaTheme="majorEastAsia" w:hAnsi="Arial" w:cs="Arial"/>
                <w:b/>
                <w:bCs/>
                <w:sz w:val="20"/>
                <w:szCs w:val="20"/>
                <w:lang w:val="en-GB"/>
              </w:rPr>
              <w:t xml:space="preserve"> (absent)</w:t>
            </w:r>
          </w:p>
        </w:tc>
        <w:tc>
          <w:tcPr>
            <w:tcW w:w="4945" w:type="dxa"/>
            <w:vAlign w:val="center"/>
          </w:tcPr>
          <w:p w14:paraId="4EF55FB0" w14:textId="4B2DA03F" w:rsidR="00301F35" w:rsidRPr="00A96C7A" w:rsidRDefault="00301F35" w:rsidP="00301F35">
            <w:pPr>
              <w:tabs>
                <w:tab w:val="left" w:pos="2235"/>
              </w:tabs>
              <w:rPr>
                <w:rFonts w:ascii="Arial" w:eastAsiaTheme="majorEastAsia" w:hAnsi="Arial" w:cs="Arial"/>
                <w:i/>
                <w:iCs/>
                <w:sz w:val="20"/>
                <w:szCs w:val="20"/>
                <w:lang w:val="en-GB"/>
              </w:rPr>
            </w:pPr>
            <w:r w:rsidRPr="00A96C7A">
              <w:rPr>
                <w:rFonts w:ascii="Arial" w:eastAsiaTheme="majorEastAsia" w:hAnsi="Arial" w:cs="Arial"/>
                <w:i/>
                <w:iCs/>
                <w:sz w:val="20"/>
                <w:szCs w:val="20"/>
                <w:lang w:val="en-GB"/>
              </w:rPr>
              <w:t>Employer/graduate representative</w:t>
            </w:r>
          </w:p>
        </w:tc>
      </w:tr>
    </w:tbl>
    <w:p w14:paraId="686DB126" w14:textId="2B3CCF34" w:rsidR="001B27B4" w:rsidRPr="00A96C7A" w:rsidRDefault="001B27B4" w:rsidP="00017110">
      <w:pPr>
        <w:tabs>
          <w:tab w:val="left" w:pos="8931"/>
        </w:tabs>
        <w:rPr>
          <w:rFonts w:ascii="Arial" w:eastAsiaTheme="majorEastAsia" w:hAnsi="Arial" w:cs="Arial"/>
          <w:lang w:val="en-GB"/>
        </w:rPr>
      </w:pPr>
    </w:p>
    <w:p w14:paraId="7299358F" w14:textId="77777777" w:rsidR="001B27B4" w:rsidRPr="00A96C7A" w:rsidRDefault="001B27B4" w:rsidP="1942DAF1">
      <w:pPr>
        <w:rPr>
          <w:rFonts w:ascii="Arial" w:eastAsiaTheme="majorEastAsia" w:hAnsi="Arial" w:cs="Arial"/>
          <w:lang w:val="en-GB"/>
        </w:rPr>
      </w:pPr>
      <w:r w:rsidRPr="00A96C7A">
        <w:rPr>
          <w:rFonts w:ascii="Arial" w:eastAsiaTheme="majorEastAsia" w:hAnsi="Arial" w:cs="Arial"/>
          <w:lang w:val="en-GB"/>
        </w:rPr>
        <w:br w:type="page"/>
      </w:r>
    </w:p>
    <w:p w14:paraId="0151AB36" w14:textId="4952035D" w:rsidR="00DD6F4F" w:rsidRPr="00DD6F4F" w:rsidRDefault="00DD6F4F" w:rsidP="00DD6F4F">
      <w:pPr>
        <w:pStyle w:val="Odstavecseseznamem"/>
        <w:numPr>
          <w:ilvl w:val="0"/>
          <w:numId w:val="27"/>
        </w:numPr>
        <w:pBdr>
          <w:top w:val="dashed" w:sz="4" w:space="1" w:color="auto"/>
          <w:bottom w:val="dashed" w:sz="4" w:space="1" w:color="auto"/>
        </w:pBdr>
        <w:shd w:val="clear" w:color="auto" w:fill="DFDFDF" w:themeFill="accent5" w:themeFillTint="33"/>
        <w:jc w:val="both"/>
        <w:rPr>
          <w:rFonts w:ascii="Arial" w:eastAsiaTheme="majorEastAsia" w:hAnsi="Arial" w:cs="Arial"/>
          <w:i/>
          <w:iCs/>
          <w:sz w:val="20"/>
          <w:szCs w:val="20"/>
          <w:lang w:val="en-GB"/>
        </w:rPr>
      </w:pPr>
      <w:r w:rsidRPr="00DD6F4F">
        <w:rPr>
          <w:rFonts w:ascii="Arial" w:eastAsiaTheme="majorEastAsia" w:hAnsi="Arial" w:cs="Arial"/>
          <w:i/>
          <w:iCs/>
          <w:sz w:val="20"/>
          <w:szCs w:val="20"/>
          <w:lang w:val="en-GB"/>
        </w:rPr>
        <w:t>Evaluate the past year of</w:t>
      </w:r>
      <w:r w:rsidR="00A50345">
        <w:rPr>
          <w:rFonts w:ascii="Arial" w:eastAsiaTheme="majorEastAsia" w:hAnsi="Arial" w:cs="Arial"/>
          <w:i/>
          <w:iCs/>
          <w:sz w:val="20"/>
          <w:szCs w:val="20"/>
          <w:lang w:val="en-GB"/>
        </w:rPr>
        <w:t xml:space="preserve"> the degree programme</w:t>
      </w:r>
      <w:r w:rsidRPr="00DD6F4F">
        <w:rPr>
          <w:rFonts w:ascii="Arial" w:eastAsiaTheme="majorEastAsia" w:hAnsi="Arial" w:cs="Arial"/>
          <w:i/>
          <w:iCs/>
          <w:sz w:val="20"/>
          <w:szCs w:val="20"/>
          <w:lang w:val="en-GB"/>
        </w:rPr>
        <w:t xml:space="preserve"> implementation (e.g. admissions, academic failure, final state examinations, </w:t>
      </w:r>
      <w:r w:rsidR="00B921E0">
        <w:rPr>
          <w:rFonts w:ascii="Arial" w:eastAsiaTheme="majorEastAsia" w:hAnsi="Arial" w:cs="Arial"/>
          <w:i/>
          <w:iCs/>
          <w:sz w:val="20"/>
          <w:szCs w:val="20"/>
          <w:lang w:val="en-GB"/>
        </w:rPr>
        <w:t>internationalization</w:t>
      </w:r>
      <w:r w:rsidRPr="00DD6F4F">
        <w:rPr>
          <w:rFonts w:ascii="Arial" w:eastAsiaTheme="majorEastAsia" w:hAnsi="Arial" w:cs="Arial"/>
          <w:i/>
          <w:iCs/>
          <w:sz w:val="20"/>
          <w:szCs w:val="20"/>
          <w:lang w:val="en-GB"/>
        </w:rPr>
        <w:t xml:space="preserve">). If the </w:t>
      </w:r>
      <w:r w:rsidR="00D51142">
        <w:rPr>
          <w:rFonts w:ascii="Arial" w:eastAsiaTheme="majorEastAsia" w:hAnsi="Arial" w:cs="Arial"/>
          <w:i/>
          <w:iCs/>
          <w:sz w:val="20"/>
          <w:szCs w:val="20"/>
          <w:lang w:val="en-GB"/>
        </w:rPr>
        <w:t>degree</w:t>
      </w:r>
      <w:r w:rsidRPr="00DD6F4F">
        <w:rPr>
          <w:rFonts w:ascii="Arial" w:eastAsiaTheme="majorEastAsia" w:hAnsi="Arial" w:cs="Arial"/>
          <w:i/>
          <w:iCs/>
          <w:sz w:val="20"/>
          <w:szCs w:val="20"/>
          <w:lang w:val="en-GB"/>
        </w:rPr>
        <w:t xml:space="preserve"> programme includes a distance or combined study plan, also focus on </w:t>
      </w:r>
      <w:r w:rsidR="00B921E0">
        <w:rPr>
          <w:rFonts w:ascii="Arial" w:eastAsiaTheme="majorEastAsia" w:hAnsi="Arial" w:cs="Arial"/>
          <w:i/>
          <w:iCs/>
          <w:sz w:val="20"/>
          <w:szCs w:val="20"/>
          <w:lang w:val="en-GB"/>
        </w:rPr>
        <w:t>evaluating</w:t>
      </w:r>
      <w:r w:rsidRPr="00DD6F4F">
        <w:rPr>
          <w:rFonts w:ascii="Arial" w:eastAsiaTheme="majorEastAsia" w:hAnsi="Arial" w:cs="Arial"/>
          <w:i/>
          <w:iCs/>
          <w:sz w:val="20"/>
          <w:szCs w:val="20"/>
          <w:lang w:val="en-GB"/>
        </w:rPr>
        <w:t xml:space="preserve"> these plans. Please specifically address the results of the student quality assessment (subject survey and other instruments)</w:t>
      </w:r>
      <w:r w:rsidR="000D4E56">
        <w:rPr>
          <w:rFonts w:ascii="Arial" w:eastAsiaTheme="majorEastAsia" w:hAnsi="Arial" w:cs="Arial"/>
          <w:i/>
          <w:iCs/>
          <w:sz w:val="20"/>
          <w:szCs w:val="20"/>
          <w:lang w:val="en-GB"/>
        </w:rPr>
        <w:t xml:space="preserve">, </w:t>
      </w:r>
      <w:r w:rsidRPr="00DD6F4F">
        <w:rPr>
          <w:rFonts w:ascii="Arial" w:eastAsiaTheme="majorEastAsia" w:hAnsi="Arial" w:cs="Arial"/>
          <w:i/>
          <w:iCs/>
          <w:sz w:val="20"/>
          <w:szCs w:val="20"/>
          <w:lang w:val="en-GB"/>
        </w:rPr>
        <w:t>what measures have been taken</w:t>
      </w:r>
      <w:r w:rsidR="000D4E56">
        <w:rPr>
          <w:rFonts w:ascii="Arial" w:eastAsiaTheme="majorEastAsia" w:hAnsi="Arial" w:cs="Arial"/>
          <w:i/>
          <w:iCs/>
          <w:sz w:val="20"/>
          <w:szCs w:val="20"/>
          <w:lang w:val="en-GB"/>
        </w:rPr>
        <w:t>,</w:t>
      </w:r>
      <w:r w:rsidRPr="00DD6F4F">
        <w:rPr>
          <w:rFonts w:ascii="Arial" w:eastAsiaTheme="majorEastAsia" w:hAnsi="Arial" w:cs="Arial"/>
          <w:i/>
          <w:iCs/>
          <w:sz w:val="20"/>
          <w:szCs w:val="20"/>
          <w:lang w:val="en-GB"/>
        </w:rPr>
        <w:t xml:space="preserve"> and with what results. </w:t>
      </w:r>
    </w:p>
    <w:p w14:paraId="66AE37BD" w14:textId="1A94B2C5" w:rsidR="009B5ABC" w:rsidRDefault="003B14F2" w:rsidP="004A333A">
      <w:pPr>
        <w:jc w:val="both"/>
        <w:rPr>
          <w:rFonts w:ascii="Arial" w:eastAsiaTheme="majorEastAsia" w:hAnsi="Arial" w:cs="Arial"/>
          <w:sz w:val="20"/>
          <w:szCs w:val="20"/>
          <w:lang w:val="en-GB"/>
        </w:rPr>
      </w:pPr>
      <w:r w:rsidRPr="003B14F2">
        <w:rPr>
          <w:rFonts w:ascii="Arial" w:eastAsiaTheme="majorEastAsia" w:hAnsi="Arial" w:cs="Arial"/>
          <w:sz w:val="20"/>
          <w:szCs w:val="20"/>
          <w:lang w:val="en-GB"/>
        </w:rPr>
        <w:t xml:space="preserve">The programme suffers from serious problems related to low number of students. The changes adopted in the content and organisation of the admission procedure have not brought improvements. On the contrary, the situation has significantly worsened this semester (autumn 2024), with not a single student enrolled in the programme. Considering the countries from which applicants have applied so far, it is reasonable to assume that the decline in interest in our programme (19 applications - 4 accepted - 1 enrolled - 0 studies) is mainly related to the changes in the </w:t>
      </w:r>
      <w:r>
        <w:rPr>
          <w:rFonts w:ascii="Arial" w:eastAsiaTheme="majorEastAsia" w:hAnsi="Arial" w:cs="Arial"/>
          <w:sz w:val="20"/>
          <w:szCs w:val="20"/>
          <w:lang w:val="en-GB"/>
        </w:rPr>
        <w:t>“</w:t>
      </w:r>
      <w:r w:rsidRPr="003B14F2">
        <w:rPr>
          <w:rFonts w:ascii="Arial" w:eastAsiaTheme="majorEastAsia" w:hAnsi="Arial" w:cs="Arial"/>
          <w:sz w:val="20"/>
          <w:szCs w:val="20"/>
          <w:lang w:val="en-GB"/>
        </w:rPr>
        <w:t xml:space="preserve">Student </w:t>
      </w:r>
      <w:r>
        <w:rPr>
          <w:rFonts w:ascii="Arial" w:eastAsiaTheme="majorEastAsia" w:hAnsi="Arial" w:cs="Arial"/>
          <w:sz w:val="20"/>
          <w:szCs w:val="20"/>
          <w:lang w:val="en-GB"/>
        </w:rPr>
        <w:t>R</w:t>
      </w:r>
      <w:r w:rsidRPr="003B14F2">
        <w:rPr>
          <w:rFonts w:ascii="Arial" w:eastAsiaTheme="majorEastAsia" w:hAnsi="Arial" w:cs="Arial"/>
          <w:sz w:val="20"/>
          <w:szCs w:val="20"/>
          <w:lang w:val="en-GB"/>
        </w:rPr>
        <w:t>egime</w:t>
      </w:r>
      <w:r>
        <w:rPr>
          <w:rFonts w:ascii="Arial" w:eastAsiaTheme="majorEastAsia" w:hAnsi="Arial" w:cs="Arial"/>
          <w:sz w:val="20"/>
          <w:szCs w:val="20"/>
          <w:lang w:val="en-GB"/>
        </w:rPr>
        <w:t>”</w:t>
      </w:r>
      <w:r w:rsidRPr="003B14F2">
        <w:rPr>
          <w:rFonts w:ascii="Arial" w:eastAsiaTheme="majorEastAsia" w:hAnsi="Arial" w:cs="Arial"/>
          <w:sz w:val="20"/>
          <w:szCs w:val="20"/>
          <w:lang w:val="en-GB"/>
        </w:rPr>
        <w:t>, which MEYS has adopted as of 1 January 2024.</w:t>
      </w:r>
      <w:r>
        <w:rPr>
          <w:rFonts w:ascii="Arial" w:eastAsiaTheme="majorEastAsia" w:hAnsi="Arial" w:cs="Arial"/>
          <w:sz w:val="20"/>
          <w:szCs w:val="20"/>
          <w:lang w:val="en-GB"/>
        </w:rPr>
        <w:t xml:space="preserve"> (They excluded candidates from many Asian and African countries, including </w:t>
      </w:r>
      <w:r w:rsidRPr="009B5ABC">
        <w:rPr>
          <w:rFonts w:ascii="Arial" w:eastAsiaTheme="majorEastAsia" w:hAnsi="Arial" w:cs="Arial"/>
          <w:sz w:val="20"/>
          <w:szCs w:val="20"/>
          <w:lang w:val="en-GB"/>
        </w:rPr>
        <w:t xml:space="preserve">Bangladesh, Ghana, etc.). </w:t>
      </w:r>
      <w:r w:rsidR="009B5ABC">
        <w:rPr>
          <w:rFonts w:ascii="Arial" w:eastAsiaTheme="majorEastAsia" w:hAnsi="Arial" w:cs="Arial"/>
          <w:sz w:val="20"/>
          <w:szCs w:val="20"/>
          <w:lang w:val="en-GB"/>
        </w:rPr>
        <w:t>It’s worth mentioning that t</w:t>
      </w:r>
      <w:r w:rsidR="009B5ABC" w:rsidRPr="009B5ABC">
        <w:rPr>
          <w:rFonts w:ascii="Arial" w:eastAsiaTheme="majorEastAsia" w:hAnsi="Arial" w:cs="Arial"/>
          <w:sz w:val="20"/>
          <w:szCs w:val="20"/>
          <w:lang w:val="en-GB"/>
        </w:rPr>
        <w:t xml:space="preserve">he decline in applications affected all degree programmes offered by the </w:t>
      </w:r>
      <w:r w:rsidR="009B5ABC">
        <w:rPr>
          <w:rFonts w:ascii="Arial" w:eastAsiaTheme="majorEastAsia" w:hAnsi="Arial" w:cs="Arial"/>
          <w:sz w:val="20"/>
          <w:szCs w:val="20"/>
          <w:lang w:val="en-GB"/>
        </w:rPr>
        <w:t>F</w:t>
      </w:r>
      <w:r w:rsidR="009B5ABC" w:rsidRPr="009B5ABC">
        <w:rPr>
          <w:rFonts w:ascii="Arial" w:eastAsiaTheme="majorEastAsia" w:hAnsi="Arial" w:cs="Arial"/>
          <w:sz w:val="20"/>
          <w:szCs w:val="20"/>
          <w:lang w:val="en-GB"/>
        </w:rPr>
        <w:t>aculty</w:t>
      </w:r>
      <w:r w:rsidR="009B5ABC">
        <w:rPr>
          <w:rFonts w:ascii="Arial" w:eastAsiaTheme="majorEastAsia" w:hAnsi="Arial" w:cs="Arial"/>
          <w:sz w:val="20"/>
          <w:szCs w:val="20"/>
          <w:lang w:val="en-GB"/>
        </w:rPr>
        <w:t xml:space="preserve"> of Economics and Administration</w:t>
      </w:r>
      <w:r w:rsidR="003336CE">
        <w:rPr>
          <w:rFonts w:ascii="Arial" w:eastAsiaTheme="majorEastAsia" w:hAnsi="Arial" w:cs="Arial"/>
          <w:sz w:val="20"/>
          <w:szCs w:val="20"/>
          <w:lang w:val="en-GB"/>
        </w:rPr>
        <w:t xml:space="preserve"> (FEA)</w:t>
      </w:r>
      <w:r w:rsidR="009B5ABC">
        <w:rPr>
          <w:rFonts w:ascii="Arial" w:eastAsiaTheme="majorEastAsia" w:hAnsi="Arial" w:cs="Arial"/>
          <w:sz w:val="20"/>
          <w:szCs w:val="20"/>
          <w:lang w:val="en-GB"/>
        </w:rPr>
        <w:t>.</w:t>
      </w:r>
    </w:p>
    <w:p w14:paraId="77E72245" w14:textId="684BAB7B" w:rsidR="003B14F2" w:rsidRDefault="003B14F2" w:rsidP="004A333A">
      <w:pPr>
        <w:jc w:val="both"/>
        <w:rPr>
          <w:rFonts w:ascii="Arial" w:eastAsiaTheme="majorEastAsia" w:hAnsi="Arial" w:cs="Arial"/>
          <w:sz w:val="20"/>
          <w:szCs w:val="20"/>
          <w:lang w:val="en-GB"/>
        </w:rPr>
      </w:pPr>
      <w:r>
        <w:rPr>
          <w:rFonts w:ascii="Arial" w:eastAsiaTheme="majorEastAsia" w:hAnsi="Arial" w:cs="Arial"/>
          <w:sz w:val="20"/>
          <w:szCs w:val="20"/>
          <w:lang w:val="en-GB"/>
        </w:rPr>
        <w:t>C</w:t>
      </w:r>
      <w:r w:rsidRPr="003B14F2">
        <w:rPr>
          <w:rFonts w:ascii="Arial" w:eastAsiaTheme="majorEastAsia" w:hAnsi="Arial" w:cs="Arial"/>
          <w:sz w:val="20"/>
          <w:szCs w:val="20"/>
          <w:lang w:val="en-GB"/>
        </w:rPr>
        <w:t xml:space="preserve">ompared to this critical situation, </w:t>
      </w:r>
      <w:r>
        <w:rPr>
          <w:rFonts w:ascii="Arial" w:eastAsiaTheme="majorEastAsia" w:hAnsi="Arial" w:cs="Arial"/>
          <w:sz w:val="20"/>
          <w:szCs w:val="20"/>
          <w:lang w:val="en-GB"/>
        </w:rPr>
        <w:t>evaluating</w:t>
      </w:r>
      <w:r w:rsidRPr="003B14F2">
        <w:rPr>
          <w:rFonts w:ascii="Arial" w:eastAsiaTheme="majorEastAsia" w:hAnsi="Arial" w:cs="Arial"/>
          <w:sz w:val="20"/>
          <w:szCs w:val="20"/>
          <w:lang w:val="en-GB"/>
        </w:rPr>
        <w:t xml:space="preserve"> other areas of the programme implementation </w:t>
      </w:r>
      <w:r w:rsidR="003336CE">
        <w:rPr>
          <w:rFonts w:ascii="Arial" w:eastAsiaTheme="majorEastAsia" w:hAnsi="Arial" w:cs="Arial"/>
          <w:sz w:val="20"/>
          <w:szCs w:val="20"/>
          <w:lang w:val="en-GB"/>
        </w:rPr>
        <w:t xml:space="preserve">seems to be </w:t>
      </w:r>
      <w:r w:rsidRPr="003B14F2">
        <w:rPr>
          <w:rFonts w:ascii="Arial" w:eastAsiaTheme="majorEastAsia" w:hAnsi="Arial" w:cs="Arial"/>
          <w:sz w:val="20"/>
          <w:szCs w:val="20"/>
          <w:lang w:val="en-GB"/>
        </w:rPr>
        <w:t xml:space="preserve">less </w:t>
      </w:r>
      <w:r w:rsidR="003336CE">
        <w:rPr>
          <w:rFonts w:ascii="Arial" w:eastAsiaTheme="majorEastAsia" w:hAnsi="Arial" w:cs="Arial"/>
          <w:sz w:val="20"/>
          <w:szCs w:val="20"/>
          <w:lang w:val="en-GB"/>
        </w:rPr>
        <w:t>difficult</w:t>
      </w:r>
      <w:r w:rsidRPr="003B14F2">
        <w:rPr>
          <w:rFonts w:ascii="Arial" w:eastAsiaTheme="majorEastAsia" w:hAnsi="Arial" w:cs="Arial"/>
          <w:sz w:val="20"/>
          <w:szCs w:val="20"/>
          <w:lang w:val="en-GB"/>
        </w:rPr>
        <w:t xml:space="preserve">. </w:t>
      </w:r>
      <w:r w:rsidR="003336CE">
        <w:rPr>
          <w:rFonts w:ascii="Arial" w:eastAsiaTheme="majorEastAsia" w:hAnsi="Arial" w:cs="Arial"/>
          <w:sz w:val="20"/>
          <w:szCs w:val="20"/>
          <w:lang w:val="en-GB"/>
        </w:rPr>
        <w:t>T</w:t>
      </w:r>
      <w:r w:rsidRPr="003B14F2">
        <w:rPr>
          <w:rFonts w:ascii="Arial" w:eastAsiaTheme="majorEastAsia" w:hAnsi="Arial" w:cs="Arial"/>
          <w:sz w:val="20"/>
          <w:szCs w:val="20"/>
          <w:lang w:val="en-GB"/>
        </w:rPr>
        <w:t>here are currently a total of 10 students in the programme</w:t>
      </w:r>
      <w:r w:rsidR="003336CE">
        <w:rPr>
          <w:rStyle w:val="Znakapoznpodarou"/>
          <w:rFonts w:ascii="Arial" w:eastAsiaTheme="majorEastAsia" w:hAnsi="Arial" w:cs="Arial"/>
          <w:sz w:val="20"/>
          <w:szCs w:val="20"/>
          <w:lang w:val="en-GB"/>
        </w:rPr>
        <w:footnoteReference w:id="3"/>
      </w:r>
      <w:r w:rsidRPr="003B14F2">
        <w:rPr>
          <w:rFonts w:ascii="Arial" w:eastAsiaTheme="majorEastAsia" w:hAnsi="Arial" w:cs="Arial"/>
          <w:sz w:val="20"/>
          <w:szCs w:val="20"/>
          <w:lang w:val="en-GB"/>
        </w:rPr>
        <w:t xml:space="preserve"> with the prospect of successful completion. In the past academic year, 3 students passed the state examinations, and two students graduated unsuccessfully. The fall rate after the 1st year dropped from 36 to 20 per cent.</w:t>
      </w:r>
    </w:p>
    <w:p w14:paraId="6DC17AD9" w14:textId="111FD81F" w:rsidR="00791808" w:rsidRPr="00A96C7A" w:rsidRDefault="005976AC" w:rsidP="55DB1BD4">
      <w:pPr>
        <w:jc w:val="both"/>
        <w:rPr>
          <w:rFonts w:ascii="Arial" w:eastAsiaTheme="majorEastAsia" w:hAnsi="Arial" w:cs="Arial"/>
          <w:sz w:val="20"/>
          <w:szCs w:val="20"/>
          <w:lang w:val="en-GB"/>
        </w:rPr>
      </w:pPr>
      <w:r w:rsidRPr="55DB1BD4">
        <w:rPr>
          <w:rFonts w:ascii="Arial" w:eastAsiaTheme="majorEastAsia" w:hAnsi="Arial" w:cs="Arial"/>
          <w:sz w:val="20"/>
          <w:szCs w:val="20"/>
          <w:lang w:val="en-GB"/>
        </w:rPr>
        <w:t>Addressing the student quality assessment results is difficult. The subject survey is organized strictly by subject, not by program. Thus, the results of the survey can only be partially used. The degree programme guarantor has only limited influence on the content and form of teaching of courses that are primarily intended for other, larger degree programmes.</w:t>
      </w:r>
      <w:r w:rsidR="001A50A6" w:rsidRPr="55DB1BD4">
        <w:rPr>
          <w:rFonts w:ascii="Arial" w:eastAsiaTheme="majorEastAsia" w:hAnsi="Arial" w:cs="Arial"/>
          <w:sz w:val="20"/>
          <w:szCs w:val="20"/>
          <w:lang w:val="en-GB"/>
        </w:rPr>
        <w:t xml:space="preserve"> However, overall, the regular results of student evaluations did not indicate major problems with the quality of teaching. We deal with students' feedback in accordance with the relevant rules set by the faculty, and they provide a valuable impetus for improving the quality of teaching.</w:t>
      </w:r>
    </w:p>
    <w:p w14:paraId="122C1A0E" w14:textId="4E0005D0" w:rsidR="0020745C" w:rsidRPr="00A96C7A" w:rsidRDefault="00B921E0" w:rsidP="00791808">
      <w:pPr>
        <w:pStyle w:val="Odstavecseseznamem"/>
        <w:numPr>
          <w:ilvl w:val="0"/>
          <w:numId w:val="27"/>
        </w:numPr>
        <w:pBdr>
          <w:top w:val="dashed" w:sz="4" w:space="1" w:color="auto"/>
          <w:bottom w:val="dashed" w:sz="4" w:space="1" w:color="auto"/>
        </w:pBdr>
        <w:shd w:val="clear" w:color="auto" w:fill="DFDFDF" w:themeFill="background2" w:themeFillShade="E6"/>
        <w:jc w:val="both"/>
        <w:rPr>
          <w:rFonts w:ascii="Arial" w:eastAsiaTheme="majorEastAsia" w:hAnsi="Arial" w:cs="Arial"/>
          <w:i/>
          <w:iCs/>
          <w:sz w:val="20"/>
          <w:szCs w:val="20"/>
          <w:lang w:val="en-GB"/>
        </w:rPr>
      </w:pPr>
      <w:r w:rsidRPr="00B921E0">
        <w:rPr>
          <w:rFonts w:ascii="Arial" w:eastAsiaTheme="majorEastAsia" w:hAnsi="Arial" w:cs="Arial"/>
          <w:i/>
          <w:iCs/>
          <w:sz w:val="20"/>
          <w:szCs w:val="20"/>
          <w:lang w:val="en-GB"/>
        </w:rPr>
        <w:t xml:space="preserve">Describe the significant and non-significant changes in the </w:t>
      </w:r>
      <w:r w:rsidR="005F5E6A">
        <w:rPr>
          <w:rFonts w:ascii="Arial" w:eastAsiaTheme="majorEastAsia" w:hAnsi="Arial" w:cs="Arial"/>
          <w:i/>
          <w:iCs/>
          <w:sz w:val="20"/>
          <w:szCs w:val="20"/>
          <w:lang w:val="en-GB"/>
        </w:rPr>
        <w:t>degree</w:t>
      </w:r>
      <w:r w:rsidRPr="00B921E0">
        <w:rPr>
          <w:rFonts w:ascii="Arial" w:eastAsiaTheme="majorEastAsia" w:hAnsi="Arial" w:cs="Arial"/>
          <w:i/>
          <w:iCs/>
          <w:sz w:val="20"/>
          <w:szCs w:val="20"/>
          <w:lang w:val="en-GB"/>
        </w:rPr>
        <w:t xml:space="preserve"> programme during the last evaluation period (typically since the </w:t>
      </w:r>
      <w:r w:rsidR="00230CDD">
        <w:rPr>
          <w:rFonts w:ascii="Arial" w:eastAsiaTheme="majorEastAsia" w:hAnsi="Arial" w:cs="Arial"/>
          <w:i/>
          <w:iCs/>
          <w:sz w:val="20"/>
          <w:szCs w:val="20"/>
          <w:lang w:val="en-GB"/>
        </w:rPr>
        <w:t>previous</w:t>
      </w:r>
      <w:r w:rsidRPr="00B921E0">
        <w:rPr>
          <w:rFonts w:ascii="Arial" w:eastAsiaTheme="majorEastAsia" w:hAnsi="Arial" w:cs="Arial"/>
          <w:i/>
          <w:iCs/>
          <w:sz w:val="20"/>
          <w:szCs w:val="20"/>
          <w:lang w:val="en-GB"/>
        </w:rPr>
        <w:t xml:space="preserve"> Programme Board meeting).</w:t>
      </w:r>
    </w:p>
    <w:p w14:paraId="75FB3524" w14:textId="05220442" w:rsidR="00466066" w:rsidRPr="00A96C7A" w:rsidRDefault="007F39EC" w:rsidP="1942DAF1">
      <w:pPr>
        <w:rPr>
          <w:rFonts w:ascii="Arial" w:eastAsiaTheme="majorEastAsia" w:hAnsi="Arial" w:cs="Arial"/>
          <w:sz w:val="20"/>
          <w:szCs w:val="20"/>
          <w:lang w:val="en-GB"/>
        </w:rPr>
      </w:pPr>
      <w:r w:rsidRPr="007F39EC">
        <w:rPr>
          <w:rFonts w:ascii="Arial" w:eastAsiaTheme="majorEastAsia" w:hAnsi="Arial" w:cs="Arial"/>
          <w:sz w:val="20"/>
          <w:szCs w:val="20"/>
          <w:lang w:val="en-GB"/>
        </w:rPr>
        <w:t xml:space="preserve">There was no significant change </w:t>
      </w:r>
      <w:r w:rsidR="00840C40">
        <w:rPr>
          <w:rFonts w:ascii="Arial" w:eastAsiaTheme="majorEastAsia" w:hAnsi="Arial" w:cs="Arial"/>
          <w:sz w:val="20"/>
          <w:szCs w:val="20"/>
          <w:lang w:val="en-GB"/>
        </w:rPr>
        <w:t xml:space="preserve">in the degree programme </w:t>
      </w:r>
      <w:r w:rsidRPr="007F39EC">
        <w:rPr>
          <w:rFonts w:ascii="Arial" w:eastAsiaTheme="majorEastAsia" w:hAnsi="Arial" w:cs="Arial"/>
          <w:sz w:val="20"/>
          <w:szCs w:val="20"/>
          <w:lang w:val="en-GB"/>
        </w:rPr>
        <w:t xml:space="preserve">during the period under review. In terms of non-significant changes, there was a transfer of the Academic Writing course from the second to the first semester and changes of course supervisors in three cases (see Annex </w:t>
      </w:r>
      <w:r w:rsidR="003336CE">
        <w:rPr>
          <w:rFonts w:ascii="Arial" w:eastAsiaTheme="majorEastAsia" w:hAnsi="Arial" w:cs="Arial"/>
          <w:sz w:val="20"/>
          <w:szCs w:val="20"/>
          <w:lang w:val="en-GB"/>
        </w:rPr>
        <w:t>1</w:t>
      </w:r>
      <w:r w:rsidRPr="007F39EC">
        <w:rPr>
          <w:rFonts w:ascii="Arial" w:eastAsiaTheme="majorEastAsia" w:hAnsi="Arial" w:cs="Arial"/>
          <w:sz w:val="20"/>
          <w:szCs w:val="20"/>
          <w:lang w:val="en-GB"/>
        </w:rPr>
        <w:t>)</w:t>
      </w:r>
      <w:r>
        <w:rPr>
          <w:rFonts w:ascii="Arial" w:eastAsiaTheme="majorEastAsia" w:hAnsi="Arial" w:cs="Arial"/>
          <w:sz w:val="20"/>
          <w:szCs w:val="20"/>
          <w:lang w:val="en-GB"/>
        </w:rPr>
        <w:t>.</w:t>
      </w:r>
    </w:p>
    <w:p w14:paraId="793371D0" w14:textId="716F681F" w:rsidR="003D4415" w:rsidRPr="00A96C7A" w:rsidRDefault="004636CC" w:rsidP="006A0740">
      <w:pPr>
        <w:pStyle w:val="Nadpis3"/>
        <w:numPr>
          <w:ilvl w:val="0"/>
          <w:numId w:val="27"/>
        </w:numPr>
        <w:pBdr>
          <w:top w:val="dashed" w:sz="4" w:space="1" w:color="auto"/>
          <w:bottom w:val="dashed" w:sz="4" w:space="1" w:color="auto"/>
        </w:pBdr>
        <w:shd w:val="clear" w:color="auto" w:fill="DFDFDF" w:themeFill="background2" w:themeFillShade="E6"/>
        <w:jc w:val="both"/>
        <w:rPr>
          <w:rFonts w:ascii="Arial" w:eastAsiaTheme="majorEastAsia" w:hAnsi="Arial" w:cs="Arial"/>
          <w:sz w:val="20"/>
          <w:szCs w:val="20"/>
          <w:lang w:val="en-GB"/>
        </w:rPr>
      </w:pPr>
      <w:r w:rsidRPr="004636CC">
        <w:rPr>
          <w:rFonts w:ascii="Arial" w:eastAsiaTheme="majorEastAsia" w:hAnsi="Arial" w:cs="Arial"/>
          <w:sz w:val="20"/>
          <w:szCs w:val="20"/>
          <w:lang w:val="en-GB"/>
        </w:rPr>
        <w:t xml:space="preserve">Describe the extent to which the objectives have been achieved, evaluate the development plan you have drawn up during the last evaluation and formulate the </w:t>
      </w:r>
      <w:r w:rsidR="006E0612">
        <w:rPr>
          <w:rFonts w:ascii="Arial" w:eastAsiaTheme="majorEastAsia" w:hAnsi="Arial" w:cs="Arial"/>
          <w:sz w:val="20"/>
          <w:szCs w:val="20"/>
          <w:lang w:val="en-GB"/>
        </w:rPr>
        <w:t>goals</w:t>
      </w:r>
      <w:r w:rsidRPr="004636CC">
        <w:rPr>
          <w:rFonts w:ascii="Arial" w:eastAsiaTheme="majorEastAsia" w:hAnsi="Arial" w:cs="Arial"/>
          <w:sz w:val="20"/>
          <w:szCs w:val="20"/>
          <w:lang w:val="en-GB"/>
        </w:rPr>
        <w:t xml:space="preserve"> for the next period.</w:t>
      </w:r>
    </w:p>
    <w:p w14:paraId="29855276" w14:textId="3202C121" w:rsidR="004068B4" w:rsidRDefault="001A50A6" w:rsidP="005F233E">
      <w:pPr>
        <w:rPr>
          <w:rFonts w:ascii="Arial" w:eastAsiaTheme="majorEastAsia" w:hAnsi="Arial" w:cs="Arial"/>
          <w:sz w:val="20"/>
          <w:szCs w:val="20"/>
          <w:lang w:val="en-GB"/>
        </w:rPr>
      </w:pPr>
      <w:r>
        <w:rPr>
          <w:rFonts w:ascii="Arial" w:eastAsiaTheme="majorEastAsia" w:hAnsi="Arial" w:cs="Arial"/>
          <w:sz w:val="20"/>
          <w:szCs w:val="20"/>
          <w:lang w:val="en-GB"/>
        </w:rPr>
        <w:t>The Degree programme development plan set up six objectives:</w:t>
      </w:r>
    </w:p>
    <w:p w14:paraId="07545BED" w14:textId="7074941E" w:rsidR="001A50A6" w:rsidRDefault="001A50A6" w:rsidP="001A50A6">
      <w:pPr>
        <w:pStyle w:val="Default"/>
        <w:numPr>
          <w:ilvl w:val="0"/>
          <w:numId w:val="31"/>
        </w:numPr>
        <w:rPr>
          <w:sz w:val="18"/>
          <w:szCs w:val="18"/>
        </w:rPr>
      </w:pPr>
      <w:r>
        <w:rPr>
          <w:i/>
          <w:iCs/>
          <w:sz w:val="18"/>
          <w:szCs w:val="18"/>
        </w:rPr>
        <w:t xml:space="preserve">To </w:t>
      </w:r>
      <w:r w:rsidRPr="008F487A">
        <w:rPr>
          <w:i/>
          <w:iCs/>
          <w:sz w:val="18"/>
          <w:szCs w:val="18"/>
          <w:lang w:val="en-GB"/>
        </w:rPr>
        <w:t>increase</w:t>
      </w:r>
      <w:r>
        <w:rPr>
          <w:i/>
          <w:iCs/>
          <w:sz w:val="18"/>
          <w:szCs w:val="18"/>
        </w:rPr>
        <w:t xml:space="preserve"> </w:t>
      </w:r>
      <w:proofErr w:type="spellStart"/>
      <w:r>
        <w:rPr>
          <w:i/>
          <w:iCs/>
          <w:sz w:val="18"/>
          <w:szCs w:val="18"/>
        </w:rPr>
        <w:t>the</w:t>
      </w:r>
      <w:proofErr w:type="spellEnd"/>
      <w:r>
        <w:rPr>
          <w:i/>
          <w:iCs/>
          <w:sz w:val="18"/>
          <w:szCs w:val="18"/>
        </w:rPr>
        <w:t xml:space="preserve"> </w:t>
      </w:r>
      <w:proofErr w:type="spellStart"/>
      <w:r>
        <w:rPr>
          <w:i/>
          <w:iCs/>
          <w:sz w:val="18"/>
          <w:szCs w:val="18"/>
        </w:rPr>
        <w:t>number</w:t>
      </w:r>
      <w:proofErr w:type="spellEnd"/>
      <w:r>
        <w:rPr>
          <w:i/>
          <w:iCs/>
          <w:sz w:val="18"/>
          <w:szCs w:val="18"/>
        </w:rPr>
        <w:t xml:space="preserve"> </w:t>
      </w:r>
      <w:proofErr w:type="spellStart"/>
      <w:r>
        <w:rPr>
          <w:i/>
          <w:iCs/>
          <w:sz w:val="18"/>
          <w:szCs w:val="18"/>
        </w:rPr>
        <w:t>of</w:t>
      </w:r>
      <w:proofErr w:type="spellEnd"/>
      <w:r>
        <w:rPr>
          <w:i/>
          <w:iCs/>
          <w:sz w:val="18"/>
          <w:szCs w:val="18"/>
        </w:rPr>
        <w:t xml:space="preserve"> </w:t>
      </w:r>
      <w:proofErr w:type="spellStart"/>
      <w:r>
        <w:rPr>
          <w:i/>
          <w:iCs/>
          <w:sz w:val="18"/>
          <w:szCs w:val="18"/>
        </w:rPr>
        <w:t>students</w:t>
      </w:r>
      <w:proofErr w:type="spellEnd"/>
      <w:r>
        <w:rPr>
          <w:i/>
          <w:iCs/>
          <w:sz w:val="18"/>
          <w:szCs w:val="18"/>
        </w:rPr>
        <w:t xml:space="preserve"> to </w:t>
      </w:r>
      <w:proofErr w:type="spellStart"/>
      <w:r>
        <w:rPr>
          <w:i/>
          <w:iCs/>
          <w:sz w:val="18"/>
          <w:szCs w:val="18"/>
        </w:rPr>
        <w:t>achieve</w:t>
      </w:r>
      <w:proofErr w:type="spellEnd"/>
      <w:r>
        <w:rPr>
          <w:i/>
          <w:iCs/>
          <w:sz w:val="18"/>
          <w:szCs w:val="18"/>
        </w:rPr>
        <w:t xml:space="preserve"> </w:t>
      </w:r>
      <w:proofErr w:type="spellStart"/>
      <w:r>
        <w:rPr>
          <w:i/>
          <w:iCs/>
          <w:sz w:val="18"/>
          <w:szCs w:val="18"/>
        </w:rPr>
        <w:t>overall</w:t>
      </w:r>
      <w:proofErr w:type="spellEnd"/>
      <w:r>
        <w:rPr>
          <w:i/>
          <w:iCs/>
          <w:sz w:val="18"/>
          <w:szCs w:val="18"/>
        </w:rPr>
        <w:t xml:space="preserve"> </w:t>
      </w:r>
      <w:proofErr w:type="spellStart"/>
      <w:r>
        <w:rPr>
          <w:i/>
          <w:iCs/>
          <w:sz w:val="18"/>
          <w:szCs w:val="18"/>
        </w:rPr>
        <w:t>stabilization</w:t>
      </w:r>
      <w:proofErr w:type="spellEnd"/>
      <w:r>
        <w:rPr>
          <w:i/>
          <w:iCs/>
          <w:sz w:val="18"/>
          <w:szCs w:val="18"/>
        </w:rPr>
        <w:t xml:space="preserve"> and long-term </w:t>
      </w:r>
      <w:proofErr w:type="spellStart"/>
      <w:r>
        <w:rPr>
          <w:i/>
          <w:iCs/>
          <w:sz w:val="18"/>
          <w:szCs w:val="18"/>
        </w:rPr>
        <w:t>sustainability</w:t>
      </w:r>
      <w:proofErr w:type="spellEnd"/>
      <w:r>
        <w:rPr>
          <w:i/>
          <w:iCs/>
          <w:sz w:val="18"/>
          <w:szCs w:val="18"/>
        </w:rPr>
        <w:t xml:space="preserve"> </w:t>
      </w:r>
      <w:proofErr w:type="spellStart"/>
      <w:r>
        <w:rPr>
          <w:i/>
          <w:iCs/>
          <w:sz w:val="18"/>
          <w:szCs w:val="18"/>
        </w:rPr>
        <w:t>of</w:t>
      </w:r>
      <w:proofErr w:type="spellEnd"/>
      <w:r>
        <w:rPr>
          <w:i/>
          <w:iCs/>
          <w:sz w:val="18"/>
          <w:szCs w:val="18"/>
        </w:rPr>
        <w:t xml:space="preserve"> </w:t>
      </w:r>
      <w:proofErr w:type="spellStart"/>
      <w:r>
        <w:rPr>
          <w:i/>
          <w:iCs/>
          <w:sz w:val="18"/>
          <w:szCs w:val="18"/>
        </w:rPr>
        <w:t>the</w:t>
      </w:r>
      <w:proofErr w:type="spellEnd"/>
      <w:r>
        <w:rPr>
          <w:i/>
          <w:iCs/>
          <w:sz w:val="18"/>
          <w:szCs w:val="18"/>
        </w:rPr>
        <w:t xml:space="preserve"> programme </w:t>
      </w:r>
    </w:p>
    <w:p w14:paraId="55FE71D8" w14:textId="3E6BFE40" w:rsidR="00E3283C" w:rsidRPr="00E3283C" w:rsidRDefault="001A50A6" w:rsidP="00E3283C">
      <w:pPr>
        <w:ind w:left="360"/>
        <w:rPr>
          <w:rFonts w:ascii="Arial" w:eastAsiaTheme="majorEastAsia" w:hAnsi="Arial" w:cs="Arial"/>
          <w:sz w:val="20"/>
          <w:szCs w:val="20"/>
          <w:lang w:val="en-GB"/>
        </w:rPr>
      </w:pPr>
      <w:r w:rsidRPr="00E3283C">
        <w:rPr>
          <w:rFonts w:ascii="Arial" w:eastAsiaTheme="majorEastAsia" w:hAnsi="Arial" w:cs="Arial"/>
          <w:sz w:val="20"/>
          <w:szCs w:val="20"/>
          <w:lang w:val="en-GB"/>
        </w:rPr>
        <w:t xml:space="preserve">As was mentioned above, this objective was not achieved. The programme is in a critical situation. </w:t>
      </w:r>
      <w:r w:rsidR="00E3283C" w:rsidRPr="00E3283C">
        <w:rPr>
          <w:rFonts w:ascii="Arial" w:eastAsiaTheme="majorEastAsia" w:hAnsi="Arial" w:cs="Arial"/>
          <w:sz w:val="20"/>
          <w:szCs w:val="20"/>
          <w:lang w:val="en-GB"/>
        </w:rPr>
        <w:t xml:space="preserve">The programme </w:t>
      </w:r>
      <w:r w:rsidR="00E3283C">
        <w:rPr>
          <w:rFonts w:ascii="Arial" w:eastAsiaTheme="majorEastAsia" w:hAnsi="Arial" w:cs="Arial"/>
          <w:sz w:val="20"/>
          <w:szCs w:val="20"/>
          <w:lang w:val="en-GB"/>
        </w:rPr>
        <w:t>guarantor</w:t>
      </w:r>
      <w:r w:rsidR="00E3283C" w:rsidRPr="00E3283C">
        <w:rPr>
          <w:rFonts w:ascii="Arial" w:eastAsiaTheme="majorEastAsia" w:hAnsi="Arial" w:cs="Arial"/>
          <w:sz w:val="20"/>
          <w:szCs w:val="20"/>
          <w:lang w:val="en-GB"/>
        </w:rPr>
        <w:t xml:space="preserve"> has discussed possible solutions with marketing and promotional staff. It seems clear that it is not in the power of the PFAE alone to reverse the negative consequences of the above change in the student mode setup. Given the very low numbers of our students and even lower numbers of graduates, i</w:t>
      </w:r>
      <w:r w:rsidR="00E3283C">
        <w:rPr>
          <w:rFonts w:ascii="Arial" w:eastAsiaTheme="majorEastAsia" w:hAnsi="Arial" w:cs="Arial"/>
          <w:sz w:val="20"/>
          <w:szCs w:val="20"/>
          <w:lang w:val="en-GB"/>
        </w:rPr>
        <w:t>mplementing the Ambassador scheme independently</w:t>
      </w:r>
      <w:r w:rsidR="00E3283C" w:rsidRPr="00E3283C">
        <w:rPr>
          <w:rFonts w:ascii="Arial" w:eastAsiaTheme="majorEastAsia" w:hAnsi="Arial" w:cs="Arial"/>
          <w:sz w:val="20"/>
          <w:szCs w:val="20"/>
          <w:lang w:val="en-GB"/>
        </w:rPr>
        <w:t xml:space="preserve"> does not seem realistic</w:t>
      </w:r>
      <w:r w:rsidR="00E3283C">
        <w:rPr>
          <w:rFonts w:ascii="Arial" w:eastAsiaTheme="majorEastAsia" w:hAnsi="Arial" w:cs="Arial"/>
          <w:sz w:val="20"/>
          <w:szCs w:val="20"/>
          <w:lang w:val="en-GB"/>
        </w:rPr>
        <w:t xml:space="preserve"> now</w:t>
      </w:r>
      <w:r w:rsidR="00E3283C" w:rsidRPr="00E3283C">
        <w:rPr>
          <w:rFonts w:ascii="Arial" w:eastAsiaTheme="majorEastAsia" w:hAnsi="Arial" w:cs="Arial"/>
          <w:sz w:val="20"/>
          <w:szCs w:val="20"/>
          <w:lang w:val="en-GB"/>
        </w:rPr>
        <w:t xml:space="preserve">. We have agreed with </w:t>
      </w:r>
      <w:r w:rsidR="00E3283C">
        <w:rPr>
          <w:rFonts w:ascii="Arial" w:eastAsiaTheme="majorEastAsia" w:hAnsi="Arial" w:cs="Arial"/>
          <w:sz w:val="20"/>
          <w:szCs w:val="20"/>
          <w:lang w:val="en-GB"/>
        </w:rPr>
        <w:t>OZS</w:t>
      </w:r>
      <w:r w:rsidR="00E3283C" w:rsidRPr="00E3283C">
        <w:rPr>
          <w:rFonts w:ascii="Arial" w:eastAsiaTheme="majorEastAsia" w:hAnsi="Arial" w:cs="Arial"/>
          <w:sz w:val="20"/>
          <w:szCs w:val="20"/>
          <w:lang w:val="en-GB"/>
        </w:rPr>
        <w:t xml:space="preserve"> to find a way to use other ESF students who go abroad to study to promote the benefits of studying in Brno. We have identified countries where it would be worth intensifying promotional activities (trade fairs, online marketing) in the current situation. We will continue our</w:t>
      </w:r>
      <w:r w:rsidR="00E3283C" w:rsidRPr="00E3283C">
        <w:rPr>
          <w:rFonts w:ascii="Arial" w:eastAsiaTheme="majorEastAsia" w:hAnsi="Arial" w:cs="Arial"/>
          <w:b/>
          <w:bCs/>
          <w:sz w:val="20"/>
          <w:szCs w:val="20"/>
          <w:lang w:val="en-GB"/>
        </w:rPr>
        <w:t xml:space="preserve"> </w:t>
      </w:r>
      <w:r w:rsidR="00E3283C" w:rsidRPr="00E3283C">
        <w:rPr>
          <w:rFonts w:ascii="Arial" w:eastAsiaTheme="majorEastAsia" w:hAnsi="Arial" w:cs="Arial"/>
          <w:sz w:val="20"/>
          <w:szCs w:val="20"/>
          <w:lang w:val="en-GB"/>
        </w:rPr>
        <w:t>intensive search for further opportunities. We must also be aware that such events require a lot of resources. </w:t>
      </w:r>
    </w:p>
    <w:p w14:paraId="77C67CDC" w14:textId="199727F6" w:rsidR="00E3283C" w:rsidRPr="00512699" w:rsidRDefault="00512699" w:rsidP="00512699">
      <w:pPr>
        <w:pStyle w:val="Default"/>
        <w:numPr>
          <w:ilvl w:val="0"/>
          <w:numId w:val="31"/>
        </w:numPr>
        <w:rPr>
          <w:i/>
          <w:iCs/>
          <w:sz w:val="18"/>
          <w:szCs w:val="18"/>
        </w:rPr>
      </w:pPr>
      <w:proofErr w:type="spellStart"/>
      <w:r w:rsidRPr="00512699">
        <w:rPr>
          <w:i/>
          <w:iCs/>
          <w:sz w:val="18"/>
          <w:szCs w:val="18"/>
        </w:rPr>
        <w:t>Gradually</w:t>
      </w:r>
      <w:proofErr w:type="spellEnd"/>
      <w:r w:rsidRPr="00512699">
        <w:rPr>
          <w:i/>
          <w:iCs/>
          <w:sz w:val="18"/>
          <w:szCs w:val="18"/>
        </w:rPr>
        <w:t xml:space="preserve"> </w:t>
      </w:r>
      <w:proofErr w:type="spellStart"/>
      <w:r w:rsidRPr="00512699">
        <w:rPr>
          <w:i/>
          <w:iCs/>
          <w:sz w:val="18"/>
          <w:szCs w:val="18"/>
        </w:rPr>
        <w:t>increase</w:t>
      </w:r>
      <w:proofErr w:type="spellEnd"/>
      <w:r w:rsidR="00E3283C" w:rsidRPr="00512699">
        <w:rPr>
          <w:i/>
          <w:iCs/>
          <w:sz w:val="18"/>
          <w:szCs w:val="18"/>
        </w:rPr>
        <w:t xml:space="preserve"> </w:t>
      </w:r>
      <w:proofErr w:type="spellStart"/>
      <w:r w:rsidR="00E3283C" w:rsidRPr="00512699">
        <w:rPr>
          <w:i/>
          <w:iCs/>
          <w:sz w:val="18"/>
          <w:szCs w:val="18"/>
        </w:rPr>
        <w:t>the</w:t>
      </w:r>
      <w:proofErr w:type="spellEnd"/>
      <w:r w:rsidR="00E3283C" w:rsidRPr="00512699">
        <w:rPr>
          <w:i/>
          <w:iCs/>
          <w:sz w:val="18"/>
          <w:szCs w:val="18"/>
        </w:rPr>
        <w:t xml:space="preserve"> </w:t>
      </w:r>
      <w:proofErr w:type="spellStart"/>
      <w:r w:rsidR="00E3283C" w:rsidRPr="00512699">
        <w:rPr>
          <w:i/>
          <w:iCs/>
          <w:sz w:val="18"/>
          <w:szCs w:val="18"/>
        </w:rPr>
        <w:t>proportion</w:t>
      </w:r>
      <w:proofErr w:type="spellEnd"/>
      <w:r w:rsidR="00E3283C" w:rsidRPr="00512699">
        <w:rPr>
          <w:i/>
          <w:iCs/>
          <w:sz w:val="18"/>
          <w:szCs w:val="18"/>
        </w:rPr>
        <w:t xml:space="preserve"> </w:t>
      </w:r>
      <w:proofErr w:type="spellStart"/>
      <w:r w:rsidR="00E3283C" w:rsidRPr="00512699">
        <w:rPr>
          <w:i/>
          <w:iCs/>
          <w:sz w:val="18"/>
          <w:szCs w:val="18"/>
        </w:rPr>
        <w:t>of</w:t>
      </w:r>
      <w:proofErr w:type="spellEnd"/>
      <w:r w:rsidR="00E3283C" w:rsidRPr="00512699">
        <w:rPr>
          <w:i/>
          <w:iCs/>
          <w:sz w:val="18"/>
          <w:szCs w:val="18"/>
        </w:rPr>
        <w:t xml:space="preserve"> </w:t>
      </w:r>
      <w:proofErr w:type="spellStart"/>
      <w:r w:rsidR="00E3283C" w:rsidRPr="00512699">
        <w:rPr>
          <w:i/>
          <w:iCs/>
          <w:sz w:val="18"/>
          <w:szCs w:val="18"/>
        </w:rPr>
        <w:t>interactive</w:t>
      </w:r>
      <w:proofErr w:type="spellEnd"/>
      <w:r w:rsidR="00E3283C" w:rsidRPr="00512699">
        <w:rPr>
          <w:i/>
          <w:iCs/>
          <w:sz w:val="18"/>
          <w:szCs w:val="18"/>
        </w:rPr>
        <w:t xml:space="preserve"> and </w:t>
      </w:r>
      <w:proofErr w:type="spellStart"/>
      <w:r w:rsidR="00E3283C" w:rsidRPr="00512699">
        <w:rPr>
          <w:i/>
          <w:iCs/>
          <w:sz w:val="18"/>
          <w:szCs w:val="18"/>
        </w:rPr>
        <w:t>problem-based</w:t>
      </w:r>
      <w:proofErr w:type="spellEnd"/>
      <w:r w:rsidR="00E3283C" w:rsidRPr="00512699">
        <w:rPr>
          <w:i/>
          <w:iCs/>
          <w:sz w:val="18"/>
          <w:szCs w:val="18"/>
        </w:rPr>
        <w:t xml:space="preserve"> learning </w:t>
      </w:r>
      <w:proofErr w:type="spellStart"/>
      <w:r w:rsidR="00E3283C" w:rsidRPr="00512699">
        <w:rPr>
          <w:i/>
          <w:iCs/>
          <w:sz w:val="18"/>
          <w:szCs w:val="18"/>
        </w:rPr>
        <w:t>methods</w:t>
      </w:r>
      <w:proofErr w:type="spellEnd"/>
      <w:r w:rsidR="00E3283C" w:rsidRPr="00512699">
        <w:rPr>
          <w:i/>
          <w:iCs/>
          <w:sz w:val="18"/>
          <w:szCs w:val="18"/>
        </w:rPr>
        <w:t xml:space="preserve"> in </w:t>
      </w:r>
      <w:proofErr w:type="spellStart"/>
      <w:r w:rsidR="00E3283C" w:rsidRPr="00512699">
        <w:rPr>
          <w:i/>
          <w:iCs/>
          <w:sz w:val="18"/>
          <w:szCs w:val="18"/>
        </w:rPr>
        <w:t>the</w:t>
      </w:r>
      <w:proofErr w:type="spellEnd"/>
      <w:r w:rsidR="00E3283C" w:rsidRPr="00512699">
        <w:rPr>
          <w:i/>
          <w:iCs/>
          <w:sz w:val="18"/>
          <w:szCs w:val="18"/>
        </w:rPr>
        <w:t xml:space="preserve"> programme </w:t>
      </w:r>
      <w:proofErr w:type="spellStart"/>
      <w:r w:rsidR="00E3283C" w:rsidRPr="00512699">
        <w:rPr>
          <w:i/>
          <w:iCs/>
          <w:sz w:val="18"/>
          <w:szCs w:val="18"/>
        </w:rPr>
        <w:t>courses</w:t>
      </w:r>
      <w:proofErr w:type="spellEnd"/>
      <w:r w:rsidR="00E3283C" w:rsidRPr="00512699">
        <w:rPr>
          <w:i/>
          <w:iCs/>
          <w:sz w:val="18"/>
          <w:szCs w:val="18"/>
        </w:rPr>
        <w:t xml:space="preserve"> </w:t>
      </w:r>
      <w:proofErr w:type="spellStart"/>
      <w:r w:rsidRPr="00512699">
        <w:rPr>
          <w:i/>
          <w:iCs/>
          <w:sz w:val="18"/>
          <w:szCs w:val="18"/>
        </w:rPr>
        <w:t>through</w:t>
      </w:r>
      <w:proofErr w:type="spellEnd"/>
      <w:r w:rsidR="00E3283C" w:rsidRPr="00512699">
        <w:rPr>
          <w:i/>
          <w:iCs/>
          <w:sz w:val="18"/>
          <w:szCs w:val="18"/>
        </w:rPr>
        <w:t xml:space="preserve"> </w:t>
      </w:r>
      <w:proofErr w:type="spellStart"/>
      <w:r w:rsidR="00E3283C" w:rsidRPr="00512699">
        <w:rPr>
          <w:i/>
          <w:iCs/>
          <w:sz w:val="18"/>
          <w:szCs w:val="18"/>
        </w:rPr>
        <w:t>dialogue</w:t>
      </w:r>
      <w:proofErr w:type="spellEnd"/>
      <w:r w:rsidR="00E3283C" w:rsidRPr="00512699">
        <w:rPr>
          <w:i/>
          <w:iCs/>
          <w:sz w:val="18"/>
          <w:szCs w:val="18"/>
        </w:rPr>
        <w:t xml:space="preserve"> </w:t>
      </w:r>
      <w:proofErr w:type="spellStart"/>
      <w:r w:rsidR="00E3283C" w:rsidRPr="00512699">
        <w:rPr>
          <w:i/>
          <w:iCs/>
          <w:sz w:val="18"/>
          <w:szCs w:val="18"/>
        </w:rPr>
        <w:t>with</w:t>
      </w:r>
      <w:proofErr w:type="spellEnd"/>
      <w:r w:rsidR="00E3283C" w:rsidRPr="00512699">
        <w:rPr>
          <w:i/>
          <w:iCs/>
          <w:sz w:val="18"/>
          <w:szCs w:val="18"/>
        </w:rPr>
        <w:t xml:space="preserve"> </w:t>
      </w:r>
      <w:proofErr w:type="spellStart"/>
      <w:r w:rsidR="00E3283C" w:rsidRPr="00512699">
        <w:rPr>
          <w:i/>
          <w:iCs/>
          <w:sz w:val="18"/>
          <w:szCs w:val="18"/>
        </w:rPr>
        <w:t>individual</w:t>
      </w:r>
      <w:proofErr w:type="spellEnd"/>
      <w:r w:rsidR="00E3283C" w:rsidRPr="00512699">
        <w:rPr>
          <w:i/>
          <w:iCs/>
          <w:sz w:val="18"/>
          <w:szCs w:val="18"/>
        </w:rPr>
        <w:t xml:space="preserve"> </w:t>
      </w:r>
      <w:proofErr w:type="spellStart"/>
      <w:r w:rsidR="00E3283C" w:rsidRPr="00512699">
        <w:rPr>
          <w:i/>
          <w:iCs/>
          <w:sz w:val="18"/>
          <w:szCs w:val="18"/>
        </w:rPr>
        <w:t>course</w:t>
      </w:r>
      <w:proofErr w:type="spellEnd"/>
      <w:r w:rsidR="00E3283C" w:rsidRPr="00512699">
        <w:rPr>
          <w:i/>
          <w:iCs/>
          <w:sz w:val="18"/>
          <w:szCs w:val="18"/>
        </w:rPr>
        <w:t xml:space="preserve"> </w:t>
      </w:r>
      <w:proofErr w:type="spellStart"/>
      <w:r w:rsidR="00E3283C" w:rsidRPr="00512699">
        <w:rPr>
          <w:i/>
          <w:iCs/>
          <w:sz w:val="18"/>
          <w:szCs w:val="18"/>
        </w:rPr>
        <w:t>guarantors</w:t>
      </w:r>
      <w:proofErr w:type="spellEnd"/>
      <w:r w:rsidR="00E3283C" w:rsidRPr="00512699">
        <w:rPr>
          <w:i/>
          <w:iCs/>
          <w:sz w:val="18"/>
          <w:szCs w:val="18"/>
        </w:rPr>
        <w:t xml:space="preserve"> and </w:t>
      </w:r>
      <w:proofErr w:type="spellStart"/>
      <w:r w:rsidR="00E3283C" w:rsidRPr="00512699">
        <w:rPr>
          <w:i/>
          <w:iCs/>
          <w:sz w:val="18"/>
          <w:szCs w:val="18"/>
        </w:rPr>
        <w:t>tutors</w:t>
      </w:r>
      <w:proofErr w:type="spellEnd"/>
      <w:r w:rsidR="00E3283C" w:rsidRPr="00512699">
        <w:rPr>
          <w:i/>
          <w:iCs/>
          <w:sz w:val="18"/>
          <w:szCs w:val="18"/>
        </w:rPr>
        <w:t>. (</w:t>
      </w:r>
      <w:proofErr w:type="spellStart"/>
      <w:r w:rsidR="00E3283C" w:rsidRPr="00512699">
        <w:rPr>
          <w:i/>
          <w:iCs/>
          <w:sz w:val="18"/>
          <w:szCs w:val="18"/>
        </w:rPr>
        <w:t>Due</w:t>
      </w:r>
      <w:proofErr w:type="spellEnd"/>
      <w:r w:rsidR="00E3283C" w:rsidRPr="00512699">
        <w:rPr>
          <w:i/>
          <w:iCs/>
          <w:sz w:val="18"/>
          <w:szCs w:val="18"/>
        </w:rPr>
        <w:t xml:space="preserve"> to XII/2024)</w:t>
      </w:r>
    </w:p>
    <w:p w14:paraId="6988385A" w14:textId="5E51E615" w:rsidR="007B4142" w:rsidRPr="00512699" w:rsidRDefault="00512699" w:rsidP="00512699">
      <w:pPr>
        <w:spacing w:before="100" w:beforeAutospacing="1" w:after="100" w:afterAutospacing="1" w:line="240" w:lineRule="auto"/>
        <w:ind w:left="360"/>
        <w:rPr>
          <w:rFonts w:ascii="Times New Roman" w:eastAsia="Times New Roman" w:hAnsi="Times New Roman" w:cs="Times New Roman"/>
          <w:color w:val="000000"/>
          <w:sz w:val="24"/>
          <w:szCs w:val="24"/>
          <w:lang w:val="en-GB" w:eastAsia="cs-CZ"/>
        </w:rPr>
      </w:pPr>
      <w:r w:rsidRPr="55DB1BD4">
        <w:rPr>
          <w:rFonts w:ascii="Times New Roman" w:eastAsia="Times New Roman" w:hAnsi="Times New Roman" w:cs="Times New Roman"/>
          <w:color w:val="000000" w:themeColor="text2"/>
          <w:sz w:val="24"/>
          <w:szCs w:val="24"/>
          <w:lang w:val="en-GB" w:eastAsia="cs-CZ"/>
        </w:rPr>
        <w:t>The programme guarantor is currently reviewing the syllabi of each course and preparing for the above dialogue.</w:t>
      </w:r>
      <w:r w:rsidR="008F487A" w:rsidRPr="55DB1BD4">
        <w:rPr>
          <w:rFonts w:ascii="Times New Roman" w:eastAsia="Times New Roman" w:hAnsi="Times New Roman" w:cs="Times New Roman"/>
          <w:color w:val="000000" w:themeColor="text2"/>
          <w:sz w:val="24"/>
          <w:szCs w:val="24"/>
          <w:lang w:val="en-GB" w:eastAsia="cs-CZ"/>
        </w:rPr>
        <w:t xml:space="preserve"> </w:t>
      </w:r>
      <w:r w:rsidRPr="55DB1BD4">
        <w:rPr>
          <w:rFonts w:ascii="Times New Roman" w:eastAsia="Times New Roman" w:hAnsi="Times New Roman" w:cs="Times New Roman"/>
          <w:color w:val="000000" w:themeColor="text2"/>
          <w:sz w:val="24"/>
          <w:szCs w:val="24"/>
          <w:lang w:val="en-GB" w:eastAsia="cs-CZ"/>
        </w:rPr>
        <w:t xml:space="preserve">These discussions can be expected to be quite a delicate task, given how </w:t>
      </w:r>
      <w:r w:rsidR="008F487A" w:rsidRPr="55DB1BD4">
        <w:rPr>
          <w:rFonts w:ascii="Times New Roman" w:eastAsia="Times New Roman" w:hAnsi="Times New Roman" w:cs="Times New Roman"/>
          <w:color w:val="000000" w:themeColor="text2"/>
          <w:sz w:val="24"/>
          <w:szCs w:val="24"/>
          <w:lang w:val="en-GB" w:eastAsia="cs-CZ"/>
        </w:rPr>
        <w:t>few</w:t>
      </w:r>
      <w:r w:rsidRPr="55DB1BD4">
        <w:rPr>
          <w:rFonts w:ascii="Times New Roman" w:eastAsia="Times New Roman" w:hAnsi="Times New Roman" w:cs="Times New Roman"/>
          <w:color w:val="000000" w:themeColor="text2"/>
          <w:sz w:val="24"/>
          <w:szCs w:val="24"/>
          <w:lang w:val="en-GB" w:eastAsia="cs-CZ"/>
        </w:rPr>
        <w:t xml:space="preserve"> students in many courses come from PFAE.</w:t>
      </w:r>
    </w:p>
    <w:p w14:paraId="1CF7D2DA" w14:textId="6DD231C6" w:rsidR="55DB1BD4" w:rsidRDefault="55DB1BD4" w:rsidP="55DB1BD4">
      <w:pPr>
        <w:spacing w:beforeAutospacing="1" w:afterAutospacing="1" w:line="240" w:lineRule="auto"/>
        <w:ind w:left="360"/>
        <w:rPr>
          <w:rFonts w:ascii="Times New Roman" w:eastAsia="Times New Roman" w:hAnsi="Times New Roman" w:cs="Times New Roman"/>
          <w:color w:val="000000" w:themeColor="text2"/>
          <w:sz w:val="24"/>
          <w:szCs w:val="24"/>
          <w:lang w:val="en-GB" w:eastAsia="cs-CZ"/>
        </w:rPr>
      </w:pPr>
    </w:p>
    <w:p w14:paraId="4AEF5F61" w14:textId="42A3F9DF" w:rsidR="00E3283C" w:rsidRPr="008F487A" w:rsidRDefault="00E3283C" w:rsidP="00512699">
      <w:pPr>
        <w:pStyle w:val="Default"/>
        <w:numPr>
          <w:ilvl w:val="0"/>
          <w:numId w:val="31"/>
        </w:numPr>
        <w:rPr>
          <w:i/>
          <w:iCs/>
          <w:sz w:val="18"/>
          <w:szCs w:val="18"/>
          <w:lang w:val="en-GB"/>
        </w:rPr>
      </w:pPr>
      <w:r w:rsidRPr="008F487A">
        <w:rPr>
          <w:i/>
          <w:iCs/>
          <w:sz w:val="18"/>
          <w:szCs w:val="18"/>
          <w:lang w:val="en-GB"/>
        </w:rPr>
        <w:t xml:space="preserve">To increase </w:t>
      </w:r>
      <w:r w:rsidR="00512699" w:rsidRPr="008F487A">
        <w:rPr>
          <w:i/>
          <w:iCs/>
          <w:sz w:val="18"/>
          <w:szCs w:val="18"/>
          <w:lang w:val="en-GB"/>
        </w:rPr>
        <w:t>the</w:t>
      </w:r>
      <w:r w:rsidRPr="008F487A">
        <w:rPr>
          <w:i/>
          <w:iCs/>
          <w:sz w:val="18"/>
          <w:szCs w:val="18"/>
          <w:lang w:val="en-GB"/>
        </w:rPr>
        <w:t xml:space="preserve"> number of incoming lecturers from abroad and the involv</w:t>
      </w:r>
      <w:r w:rsidR="008F487A" w:rsidRPr="008F487A">
        <w:rPr>
          <w:i/>
          <w:iCs/>
          <w:sz w:val="18"/>
          <w:szCs w:val="18"/>
          <w:lang w:val="en-GB"/>
        </w:rPr>
        <w:t>e</w:t>
      </w:r>
      <w:r w:rsidRPr="008F487A">
        <w:rPr>
          <w:i/>
          <w:iCs/>
          <w:sz w:val="18"/>
          <w:szCs w:val="18"/>
          <w:lang w:val="en-GB"/>
        </w:rPr>
        <w:t>ment of external experts in teach</w:t>
      </w:r>
      <w:r w:rsidR="00512699" w:rsidRPr="008F487A">
        <w:rPr>
          <w:i/>
          <w:iCs/>
          <w:sz w:val="18"/>
          <w:szCs w:val="18"/>
          <w:lang w:val="en-GB"/>
        </w:rPr>
        <w:t>i</w:t>
      </w:r>
      <w:r w:rsidRPr="008F487A">
        <w:rPr>
          <w:i/>
          <w:iCs/>
          <w:sz w:val="18"/>
          <w:szCs w:val="18"/>
          <w:lang w:val="en-GB"/>
        </w:rPr>
        <w:t>ng</w:t>
      </w:r>
    </w:p>
    <w:p w14:paraId="358EEE80" w14:textId="77777777" w:rsidR="008F487A" w:rsidRDefault="00512699" w:rsidP="008F487A">
      <w:pPr>
        <w:spacing w:before="100" w:beforeAutospacing="1" w:after="100" w:afterAutospacing="1" w:line="240" w:lineRule="auto"/>
        <w:ind w:left="360"/>
        <w:rPr>
          <w:rFonts w:ascii="Times New Roman" w:eastAsia="Times New Roman" w:hAnsi="Times New Roman" w:cs="Times New Roman"/>
          <w:color w:val="000000"/>
          <w:sz w:val="24"/>
          <w:szCs w:val="24"/>
          <w:lang w:val="en-GB" w:eastAsia="cs-CZ"/>
        </w:rPr>
      </w:pPr>
      <w:r w:rsidRPr="55DB1BD4">
        <w:rPr>
          <w:rFonts w:ascii="Times New Roman" w:eastAsia="Times New Roman" w:hAnsi="Times New Roman" w:cs="Times New Roman"/>
          <w:color w:val="000000" w:themeColor="text2"/>
          <w:sz w:val="24"/>
          <w:szCs w:val="24"/>
          <w:lang w:val="en-GB" w:eastAsia="cs-CZ"/>
        </w:rPr>
        <w:t>The programme guarantor propose</w:t>
      </w:r>
      <w:r w:rsidR="008F487A" w:rsidRPr="55DB1BD4">
        <w:rPr>
          <w:rFonts w:ascii="Times New Roman" w:eastAsia="Times New Roman" w:hAnsi="Times New Roman" w:cs="Times New Roman"/>
          <w:color w:val="000000" w:themeColor="text2"/>
          <w:sz w:val="24"/>
          <w:szCs w:val="24"/>
          <w:lang w:val="en-GB" w:eastAsia="cs-CZ"/>
        </w:rPr>
        <w:t>d</w:t>
      </w:r>
      <w:r w:rsidRPr="55DB1BD4">
        <w:rPr>
          <w:rFonts w:ascii="Times New Roman" w:eastAsia="Times New Roman" w:hAnsi="Times New Roman" w:cs="Times New Roman"/>
          <w:color w:val="000000" w:themeColor="text2"/>
          <w:sz w:val="24"/>
          <w:szCs w:val="24"/>
          <w:lang w:val="en-GB" w:eastAsia="cs-CZ"/>
        </w:rPr>
        <w:t xml:space="preserve"> that the Board postpone implementing this task until the number of students in the programme can be stabilised.</w:t>
      </w:r>
      <w:r w:rsidR="008F487A" w:rsidRPr="55DB1BD4">
        <w:rPr>
          <w:rFonts w:ascii="Times New Roman" w:eastAsia="Times New Roman" w:hAnsi="Times New Roman" w:cs="Times New Roman"/>
          <w:color w:val="000000" w:themeColor="text2"/>
          <w:sz w:val="24"/>
          <w:szCs w:val="24"/>
          <w:lang w:val="en-GB" w:eastAsia="cs-CZ"/>
        </w:rPr>
        <w:t xml:space="preserve"> The Board approved that. The board will return to the task at the next annual meeting.</w:t>
      </w:r>
    </w:p>
    <w:p w14:paraId="49C58AAA" w14:textId="1A4807DF" w:rsidR="55DB1BD4" w:rsidRDefault="55DB1BD4" w:rsidP="55DB1BD4">
      <w:pPr>
        <w:spacing w:beforeAutospacing="1" w:afterAutospacing="1" w:line="240" w:lineRule="auto"/>
        <w:ind w:left="360"/>
        <w:rPr>
          <w:rFonts w:ascii="Times New Roman" w:eastAsia="Times New Roman" w:hAnsi="Times New Roman" w:cs="Times New Roman"/>
          <w:color w:val="000000" w:themeColor="text2"/>
          <w:sz w:val="24"/>
          <w:szCs w:val="24"/>
          <w:lang w:val="en-GB" w:eastAsia="cs-CZ"/>
        </w:rPr>
      </w:pPr>
    </w:p>
    <w:p w14:paraId="757BAE34" w14:textId="3303D854" w:rsidR="00512699" w:rsidRPr="008F487A" w:rsidRDefault="00512699" w:rsidP="008F487A">
      <w:pPr>
        <w:pStyle w:val="Default"/>
        <w:numPr>
          <w:ilvl w:val="0"/>
          <w:numId w:val="31"/>
        </w:numPr>
        <w:rPr>
          <w:i/>
          <w:iCs/>
          <w:sz w:val="18"/>
          <w:szCs w:val="18"/>
          <w:lang w:val="en-GB"/>
        </w:rPr>
      </w:pPr>
      <w:r w:rsidRPr="0039508E">
        <w:rPr>
          <w:i/>
          <w:iCs/>
          <w:sz w:val="18"/>
          <w:szCs w:val="18"/>
          <w:lang w:val="en-GB"/>
        </w:rPr>
        <w:t xml:space="preserve">To introduce internship as an integral part of the curriculum. Offer students the opportunity to do an internship in a public or private company related to the program </w:t>
      </w:r>
    </w:p>
    <w:p w14:paraId="624B90F5" w14:textId="7B79049E" w:rsidR="00512699" w:rsidRPr="008F487A" w:rsidRDefault="00512699" w:rsidP="008F487A">
      <w:pPr>
        <w:spacing w:before="100" w:beforeAutospacing="1" w:after="100" w:afterAutospacing="1" w:line="240" w:lineRule="auto"/>
        <w:rPr>
          <w:rFonts w:ascii="Times New Roman" w:eastAsia="Times New Roman" w:hAnsi="Times New Roman" w:cs="Times New Roman"/>
          <w:color w:val="000000"/>
          <w:sz w:val="24"/>
          <w:szCs w:val="24"/>
          <w:lang w:val="en-GB" w:eastAsia="cs-CZ"/>
        </w:rPr>
      </w:pPr>
      <w:r w:rsidRPr="55DB1BD4">
        <w:rPr>
          <w:rFonts w:ascii="Times New Roman" w:eastAsia="Times New Roman" w:hAnsi="Times New Roman" w:cs="Times New Roman"/>
          <w:color w:val="000000" w:themeColor="text2"/>
          <w:sz w:val="24"/>
          <w:szCs w:val="24"/>
          <w:lang w:val="en-GB" w:eastAsia="cs-CZ"/>
        </w:rPr>
        <w:t xml:space="preserve">      </w:t>
      </w:r>
      <w:r w:rsidR="0039508E" w:rsidRPr="55DB1BD4">
        <w:rPr>
          <w:rFonts w:ascii="Times New Roman" w:eastAsia="Times New Roman" w:hAnsi="Times New Roman" w:cs="Times New Roman"/>
          <w:color w:val="000000" w:themeColor="text2"/>
          <w:sz w:val="24"/>
          <w:szCs w:val="24"/>
          <w:lang w:val="en-GB" w:eastAsia="cs-CZ"/>
        </w:rPr>
        <w:t>Fulfilled as an option.</w:t>
      </w:r>
    </w:p>
    <w:p w14:paraId="2FC372A5" w14:textId="17913259" w:rsidR="55DB1BD4" w:rsidRDefault="55DB1BD4" w:rsidP="55DB1BD4">
      <w:pPr>
        <w:spacing w:beforeAutospacing="1" w:afterAutospacing="1" w:line="240" w:lineRule="auto"/>
        <w:rPr>
          <w:rFonts w:ascii="Times New Roman" w:eastAsia="Times New Roman" w:hAnsi="Times New Roman" w:cs="Times New Roman"/>
          <w:color w:val="000000" w:themeColor="text2"/>
          <w:sz w:val="24"/>
          <w:szCs w:val="24"/>
          <w:lang w:val="en-GB" w:eastAsia="cs-CZ"/>
        </w:rPr>
      </w:pPr>
    </w:p>
    <w:p w14:paraId="3D61CA73" w14:textId="3FEFA3DC" w:rsidR="0039508E" w:rsidRPr="0039508E" w:rsidRDefault="0039508E" w:rsidP="0039508E">
      <w:pPr>
        <w:pStyle w:val="Default"/>
        <w:numPr>
          <w:ilvl w:val="0"/>
          <w:numId w:val="31"/>
        </w:numPr>
        <w:rPr>
          <w:sz w:val="18"/>
          <w:szCs w:val="18"/>
          <w:lang w:val="en-GB"/>
        </w:rPr>
      </w:pPr>
      <w:r w:rsidRPr="0039508E">
        <w:rPr>
          <w:i/>
          <w:iCs/>
          <w:sz w:val="18"/>
          <w:szCs w:val="18"/>
          <w:lang w:val="en-GB"/>
        </w:rPr>
        <w:t xml:space="preserve">To effectively promote the Double degree with Université Rennes </w:t>
      </w:r>
      <w:r>
        <w:rPr>
          <w:i/>
          <w:iCs/>
          <w:sz w:val="18"/>
          <w:szCs w:val="18"/>
          <w:lang w:val="en-GB"/>
        </w:rPr>
        <w:t>among</w:t>
      </w:r>
      <w:r w:rsidRPr="0039508E">
        <w:rPr>
          <w:i/>
          <w:iCs/>
          <w:sz w:val="18"/>
          <w:szCs w:val="18"/>
          <w:lang w:val="en-GB"/>
        </w:rPr>
        <w:t xml:space="preserve"> our students </w:t>
      </w:r>
    </w:p>
    <w:p w14:paraId="3ED7EDC6" w14:textId="77777777" w:rsidR="008F487A" w:rsidRPr="008F487A" w:rsidRDefault="008F487A" w:rsidP="008F487A">
      <w:pPr>
        <w:pStyle w:val="Default"/>
        <w:ind w:left="360"/>
        <w:rPr>
          <w:i/>
          <w:iCs/>
          <w:sz w:val="18"/>
          <w:szCs w:val="18"/>
          <w:lang w:val="en-GB"/>
        </w:rPr>
      </w:pPr>
    </w:p>
    <w:p w14:paraId="45BB19A9" w14:textId="707475CB" w:rsidR="008F487A" w:rsidRDefault="008F487A" w:rsidP="008F487A">
      <w:pPr>
        <w:pStyle w:val="Default"/>
        <w:ind w:left="360"/>
        <w:rPr>
          <w:rFonts w:ascii="Times New Roman" w:eastAsia="Times New Roman" w:hAnsi="Times New Roman" w:cs="Times New Roman"/>
          <w:lang w:val="en-GB" w:eastAsia="cs-CZ"/>
        </w:rPr>
      </w:pPr>
      <w:r w:rsidRPr="008F487A">
        <w:rPr>
          <w:rFonts w:ascii="Times New Roman" w:eastAsia="Times New Roman" w:hAnsi="Times New Roman" w:cs="Times New Roman"/>
          <w:lang w:val="en-GB" w:eastAsia="cs-CZ"/>
        </w:rPr>
        <w:t>The low number of students complicates effective promotion. In the year under review, no students were placed in the Double Degree at Université Rennes. Indeed, the partner programme in Rennes was similarly affected.</w:t>
      </w:r>
    </w:p>
    <w:p w14:paraId="34B110BC" w14:textId="77777777" w:rsidR="008F487A" w:rsidRPr="008F487A" w:rsidRDefault="008F487A" w:rsidP="008F487A">
      <w:pPr>
        <w:pStyle w:val="Default"/>
        <w:ind w:left="360"/>
        <w:rPr>
          <w:i/>
          <w:iCs/>
          <w:sz w:val="18"/>
          <w:szCs w:val="18"/>
          <w:lang w:val="en-GB"/>
        </w:rPr>
      </w:pPr>
    </w:p>
    <w:p w14:paraId="3A9F7B37" w14:textId="341428E7" w:rsidR="0039508E" w:rsidRDefault="0039508E" w:rsidP="0039508E">
      <w:pPr>
        <w:pStyle w:val="Default"/>
        <w:numPr>
          <w:ilvl w:val="0"/>
          <w:numId w:val="31"/>
        </w:numPr>
        <w:rPr>
          <w:i/>
          <w:iCs/>
          <w:sz w:val="18"/>
          <w:szCs w:val="18"/>
          <w:lang w:val="en-GB"/>
        </w:rPr>
      </w:pPr>
      <w:r w:rsidRPr="0039508E">
        <w:rPr>
          <w:i/>
          <w:iCs/>
          <w:sz w:val="18"/>
          <w:szCs w:val="18"/>
          <w:lang w:val="en-GB"/>
        </w:rPr>
        <w:t xml:space="preserve">Initiate a discussion on possible ways to involve </w:t>
      </w:r>
      <w:r w:rsidR="008F487A">
        <w:rPr>
          <w:i/>
          <w:iCs/>
          <w:sz w:val="18"/>
          <w:szCs w:val="18"/>
          <w:lang w:val="en-GB"/>
        </w:rPr>
        <w:t>programme students</w:t>
      </w:r>
      <w:r w:rsidRPr="0039508E">
        <w:rPr>
          <w:i/>
          <w:iCs/>
          <w:sz w:val="18"/>
          <w:szCs w:val="18"/>
          <w:lang w:val="en-GB"/>
        </w:rPr>
        <w:t xml:space="preserve"> in research and other creative activities. </w:t>
      </w:r>
    </w:p>
    <w:p w14:paraId="5C2DC11D" w14:textId="75394B2B" w:rsidR="008F487A" w:rsidRDefault="0039508E" w:rsidP="008F487A">
      <w:pPr>
        <w:spacing w:before="100" w:beforeAutospacing="1" w:after="100" w:afterAutospacing="1" w:line="240" w:lineRule="auto"/>
        <w:ind w:left="360"/>
        <w:rPr>
          <w:rFonts w:ascii="Times New Roman" w:eastAsia="Times New Roman" w:hAnsi="Times New Roman" w:cs="Times New Roman"/>
          <w:color w:val="000000"/>
          <w:sz w:val="24"/>
          <w:szCs w:val="24"/>
          <w:lang w:val="en-GB" w:eastAsia="cs-CZ"/>
        </w:rPr>
      </w:pPr>
      <w:r w:rsidRPr="0039508E">
        <w:rPr>
          <w:rFonts w:ascii="Times New Roman" w:eastAsia="Times New Roman" w:hAnsi="Times New Roman" w:cs="Times New Roman"/>
          <w:color w:val="000000"/>
          <w:sz w:val="24"/>
          <w:szCs w:val="24"/>
          <w:lang w:val="en-GB" w:eastAsia="cs-CZ"/>
        </w:rPr>
        <w:t>Delayed. Brainstorming at the Programme board did not take place last year</w:t>
      </w:r>
      <w:r>
        <w:rPr>
          <w:rFonts w:ascii="Times New Roman" w:eastAsia="Times New Roman" w:hAnsi="Times New Roman" w:cs="Times New Roman"/>
          <w:color w:val="000000"/>
          <w:sz w:val="24"/>
          <w:szCs w:val="24"/>
          <w:lang w:val="en-GB" w:eastAsia="cs-CZ"/>
        </w:rPr>
        <w:t xml:space="preserve">. </w:t>
      </w:r>
      <w:r w:rsidR="008F487A">
        <w:rPr>
          <w:rFonts w:ascii="Times New Roman" w:eastAsia="Times New Roman" w:hAnsi="Times New Roman" w:cs="Times New Roman"/>
          <w:color w:val="000000"/>
          <w:sz w:val="24"/>
          <w:szCs w:val="24"/>
          <w:lang w:val="en-GB" w:eastAsia="cs-CZ"/>
        </w:rPr>
        <w:t xml:space="preserve"> </w:t>
      </w:r>
      <w:r w:rsidR="008F487A" w:rsidRPr="008F487A">
        <w:rPr>
          <w:rFonts w:ascii="Times New Roman" w:eastAsia="Times New Roman" w:hAnsi="Times New Roman" w:cs="Times New Roman"/>
          <w:color w:val="000000"/>
          <w:sz w:val="24"/>
          <w:szCs w:val="24"/>
          <w:lang w:val="en-GB" w:eastAsia="cs-CZ"/>
        </w:rPr>
        <w:t>The board will return to the task at the next annual meeting.</w:t>
      </w:r>
    </w:p>
    <w:p w14:paraId="3FC95228" w14:textId="77777777" w:rsidR="0039508E" w:rsidRDefault="0039508E" w:rsidP="0039508E">
      <w:pPr>
        <w:spacing w:before="100" w:beforeAutospacing="1" w:after="100" w:afterAutospacing="1" w:line="240" w:lineRule="auto"/>
        <w:ind w:firstLine="720"/>
        <w:rPr>
          <w:rFonts w:ascii="Times New Roman" w:eastAsia="Times New Roman" w:hAnsi="Times New Roman" w:cs="Times New Roman"/>
          <w:color w:val="000000"/>
          <w:sz w:val="24"/>
          <w:szCs w:val="24"/>
          <w:lang w:val="en-GB" w:eastAsia="cs-CZ"/>
        </w:rPr>
      </w:pPr>
    </w:p>
    <w:p w14:paraId="0D47B6A6" w14:textId="51C8EEDD" w:rsidR="0039508E" w:rsidRDefault="0039508E" w:rsidP="0039508E">
      <w:pPr>
        <w:spacing w:before="100" w:beforeAutospacing="1" w:after="100" w:afterAutospacing="1" w:line="240" w:lineRule="auto"/>
        <w:rPr>
          <w:rFonts w:ascii="Times New Roman" w:eastAsia="Times New Roman" w:hAnsi="Times New Roman" w:cs="Times New Roman"/>
          <w:b/>
          <w:bCs/>
          <w:color w:val="000000"/>
          <w:sz w:val="24"/>
          <w:szCs w:val="24"/>
          <w:lang w:val="en-GB" w:eastAsia="cs-CZ"/>
        </w:rPr>
      </w:pPr>
      <w:r w:rsidRPr="0039508E">
        <w:rPr>
          <w:rFonts w:ascii="Times New Roman" w:eastAsia="Times New Roman" w:hAnsi="Times New Roman" w:cs="Times New Roman"/>
          <w:b/>
          <w:bCs/>
          <w:color w:val="000000"/>
          <w:sz w:val="24"/>
          <w:szCs w:val="24"/>
          <w:lang w:val="en-GB" w:eastAsia="cs-CZ"/>
        </w:rPr>
        <w:t>Tasks for the next period</w:t>
      </w:r>
    </w:p>
    <w:p w14:paraId="0C68D1E6" w14:textId="68456DA6" w:rsidR="00CD3559" w:rsidRDefault="00CD3559" w:rsidP="00CD3559">
      <w:pPr>
        <w:pStyle w:val="Default"/>
        <w:numPr>
          <w:ilvl w:val="0"/>
          <w:numId w:val="34"/>
        </w:numPr>
        <w:rPr>
          <w:rFonts w:ascii="Times New Roman" w:eastAsia="Times New Roman" w:hAnsi="Times New Roman" w:cs="Times New Roman"/>
          <w:b/>
          <w:bCs/>
          <w:lang w:val="en-GB" w:eastAsia="cs-CZ"/>
        </w:rPr>
      </w:pPr>
      <w:r w:rsidRPr="00CD3559">
        <w:rPr>
          <w:rFonts w:ascii="Times New Roman" w:eastAsia="Times New Roman" w:hAnsi="Times New Roman" w:cs="Times New Roman"/>
          <w:b/>
          <w:bCs/>
          <w:lang w:val="en-GB" w:eastAsia="cs-CZ"/>
        </w:rPr>
        <w:t>In cooperation with the OZS, participate in promotional activities of the programme to increase the number of applications from countries that have a chance to obtain a study visa.</w:t>
      </w:r>
    </w:p>
    <w:p w14:paraId="122AB4E4" w14:textId="30265646" w:rsidR="00CD3559" w:rsidRPr="00CD3559" w:rsidRDefault="00CD3559" w:rsidP="00CD3559">
      <w:pPr>
        <w:pStyle w:val="Default"/>
        <w:numPr>
          <w:ilvl w:val="0"/>
          <w:numId w:val="34"/>
        </w:numPr>
        <w:rPr>
          <w:rFonts w:ascii="Times New Roman" w:eastAsia="Times New Roman" w:hAnsi="Times New Roman" w:cs="Times New Roman"/>
          <w:b/>
          <w:bCs/>
          <w:lang w:val="en-GB" w:eastAsia="cs-CZ"/>
        </w:rPr>
      </w:pPr>
      <w:r w:rsidRPr="00CD3559">
        <w:rPr>
          <w:rFonts w:ascii="Times New Roman" w:eastAsia="Times New Roman" w:hAnsi="Times New Roman" w:cs="Times New Roman"/>
          <w:b/>
          <w:bCs/>
          <w:lang w:val="en-GB" w:eastAsia="cs-CZ"/>
        </w:rPr>
        <w:t>Reach out to all FEA's students going on internships abroad, especially in countries with a relatively higher chance of getting applicants. Motivate and prepare these our "ambassadors". </w:t>
      </w:r>
    </w:p>
    <w:p w14:paraId="0B6A5484" w14:textId="49C87726" w:rsidR="00CD3559" w:rsidRDefault="00CD3559" w:rsidP="00CD3559">
      <w:pPr>
        <w:pStyle w:val="Default"/>
        <w:numPr>
          <w:ilvl w:val="0"/>
          <w:numId w:val="34"/>
        </w:numPr>
        <w:rPr>
          <w:rFonts w:ascii="Times New Roman" w:eastAsia="Times New Roman" w:hAnsi="Times New Roman" w:cs="Times New Roman"/>
          <w:b/>
          <w:bCs/>
          <w:lang w:val="en-GB" w:eastAsia="cs-CZ"/>
        </w:rPr>
      </w:pPr>
      <w:r w:rsidRPr="00CD3559">
        <w:rPr>
          <w:rFonts w:ascii="Times New Roman" w:eastAsia="Times New Roman" w:hAnsi="Times New Roman" w:cs="Times New Roman"/>
          <w:b/>
          <w:bCs/>
          <w:lang w:val="en-GB" w:eastAsia="cs-CZ"/>
        </w:rPr>
        <w:t xml:space="preserve">Discuss the composition of the Programme Board so that we also benefit from the experience of the </w:t>
      </w:r>
      <w:r>
        <w:rPr>
          <w:rFonts w:ascii="Times New Roman" w:eastAsia="Times New Roman" w:hAnsi="Times New Roman" w:cs="Times New Roman"/>
          <w:b/>
          <w:bCs/>
          <w:lang w:val="en-GB" w:eastAsia="cs-CZ"/>
        </w:rPr>
        <w:t>programme alumni</w:t>
      </w:r>
      <w:r w:rsidRPr="00CD3559">
        <w:rPr>
          <w:rFonts w:ascii="Times New Roman" w:eastAsia="Times New Roman" w:hAnsi="Times New Roman" w:cs="Times New Roman"/>
          <w:b/>
          <w:bCs/>
          <w:lang w:val="en-GB" w:eastAsia="cs-CZ"/>
        </w:rPr>
        <w:t>. </w:t>
      </w:r>
    </w:p>
    <w:p w14:paraId="0938FC96" w14:textId="4820B108" w:rsidR="00CD3559" w:rsidRPr="00CD3559" w:rsidRDefault="00CD3559" w:rsidP="00A828D9">
      <w:pPr>
        <w:pStyle w:val="Default"/>
        <w:numPr>
          <w:ilvl w:val="0"/>
          <w:numId w:val="34"/>
        </w:numPr>
        <w:rPr>
          <w:rFonts w:ascii="Times New Roman" w:eastAsia="Times New Roman" w:hAnsi="Times New Roman" w:cs="Times New Roman"/>
          <w:b/>
          <w:bCs/>
          <w:lang w:val="en-GB" w:eastAsia="cs-CZ"/>
        </w:rPr>
      </w:pPr>
      <w:r w:rsidRPr="00CD3559">
        <w:rPr>
          <w:rFonts w:ascii="Times New Roman" w:eastAsia="Times New Roman" w:hAnsi="Times New Roman" w:cs="Times New Roman"/>
          <w:b/>
          <w:bCs/>
          <w:lang w:val="en-GB" w:eastAsia="cs-CZ"/>
        </w:rPr>
        <w:t>Develop an analytical basis for a serious discussion on the focus and content of the programme to increase its attractiveness to applicants.</w:t>
      </w:r>
      <w:r w:rsidRPr="00CD3559">
        <w:t xml:space="preserve"> </w:t>
      </w:r>
    </w:p>
    <w:p w14:paraId="6A3EB58B" w14:textId="77777777" w:rsidR="00CD3559" w:rsidRPr="00CD3559" w:rsidRDefault="00CD3559" w:rsidP="00CD3559">
      <w:pPr>
        <w:pStyle w:val="Default"/>
        <w:rPr>
          <w:rFonts w:ascii="Times New Roman" w:eastAsia="Times New Roman" w:hAnsi="Times New Roman" w:cs="Times New Roman"/>
          <w:b/>
          <w:bCs/>
          <w:lang w:eastAsia="cs-CZ"/>
        </w:rPr>
      </w:pPr>
    </w:p>
    <w:p w14:paraId="01801358" w14:textId="77777777" w:rsidR="0039508E" w:rsidRPr="0039508E" w:rsidRDefault="0039508E" w:rsidP="00512699">
      <w:pPr>
        <w:pStyle w:val="Default"/>
        <w:rPr>
          <w:sz w:val="18"/>
          <w:szCs w:val="18"/>
          <w:lang w:val="en-GB"/>
        </w:rPr>
      </w:pPr>
    </w:p>
    <w:p w14:paraId="6A3DD216" w14:textId="0D6924F3" w:rsidR="003965D2" w:rsidRPr="00A96C7A" w:rsidRDefault="00E86409" w:rsidP="001B6C87">
      <w:pPr>
        <w:pStyle w:val="Odstavecseseznamem"/>
        <w:numPr>
          <w:ilvl w:val="0"/>
          <w:numId w:val="27"/>
        </w:numPr>
        <w:pBdr>
          <w:top w:val="dashed" w:sz="4" w:space="1" w:color="auto"/>
          <w:bottom w:val="dashed" w:sz="4" w:space="1" w:color="auto"/>
        </w:pBdr>
        <w:shd w:val="clear" w:color="auto" w:fill="DFDFDF" w:themeFill="background2" w:themeFillShade="E6"/>
        <w:jc w:val="both"/>
        <w:rPr>
          <w:rFonts w:ascii="Arial" w:eastAsiaTheme="majorEastAsia" w:hAnsi="Arial" w:cs="Arial"/>
          <w:i/>
          <w:iCs/>
          <w:sz w:val="20"/>
          <w:szCs w:val="20"/>
          <w:lang w:val="en-GB"/>
        </w:rPr>
      </w:pPr>
      <w:r w:rsidRPr="00E86409">
        <w:rPr>
          <w:rFonts w:ascii="Arial" w:eastAsiaTheme="majorEastAsia" w:hAnsi="Arial" w:cs="Arial"/>
          <w:i/>
          <w:iCs/>
          <w:sz w:val="20"/>
          <w:szCs w:val="20"/>
          <w:lang w:val="en-GB"/>
        </w:rPr>
        <w:t xml:space="preserve">If </w:t>
      </w:r>
      <w:r w:rsidR="006E0612">
        <w:rPr>
          <w:rFonts w:ascii="Arial" w:eastAsiaTheme="majorEastAsia" w:hAnsi="Arial" w:cs="Arial"/>
          <w:i/>
          <w:iCs/>
          <w:sz w:val="20"/>
          <w:szCs w:val="20"/>
          <w:lang w:val="en-GB"/>
        </w:rPr>
        <w:t xml:space="preserve">lifelong learning programmes (LLL) are associated with the degree programme, evaluate the past year of </w:t>
      </w:r>
      <w:r w:rsidR="00230CDD">
        <w:rPr>
          <w:rFonts w:ascii="Arial" w:eastAsiaTheme="majorEastAsia" w:hAnsi="Arial" w:cs="Arial"/>
          <w:i/>
          <w:iCs/>
          <w:sz w:val="20"/>
          <w:szCs w:val="20"/>
          <w:lang w:val="en-GB"/>
        </w:rPr>
        <w:t>implementation</w:t>
      </w:r>
      <w:r w:rsidR="006E0612">
        <w:rPr>
          <w:rFonts w:ascii="Arial" w:eastAsiaTheme="majorEastAsia" w:hAnsi="Arial" w:cs="Arial"/>
          <w:i/>
          <w:iCs/>
          <w:sz w:val="20"/>
          <w:szCs w:val="20"/>
          <w:lang w:val="en-GB"/>
        </w:rPr>
        <w:t xml:space="preserve"> and</w:t>
      </w:r>
      <w:r w:rsidRPr="00E86409">
        <w:rPr>
          <w:rFonts w:ascii="Arial" w:eastAsiaTheme="majorEastAsia" w:hAnsi="Arial" w:cs="Arial"/>
          <w:i/>
          <w:iCs/>
          <w:sz w:val="20"/>
          <w:szCs w:val="20"/>
          <w:lang w:val="en-GB"/>
        </w:rPr>
        <w:t xml:space="preserve"> describe changes and plans for further development of the LLL programme based on </w:t>
      </w:r>
      <w:r>
        <w:rPr>
          <w:rFonts w:ascii="Arial" w:eastAsiaTheme="majorEastAsia" w:hAnsi="Arial" w:cs="Arial"/>
          <w:i/>
          <w:iCs/>
          <w:sz w:val="20"/>
          <w:szCs w:val="20"/>
          <w:lang w:val="en-GB"/>
        </w:rPr>
        <w:t>participant feedback</w:t>
      </w:r>
      <w:r w:rsidRPr="00E86409">
        <w:rPr>
          <w:rFonts w:ascii="Arial" w:eastAsiaTheme="majorEastAsia" w:hAnsi="Arial" w:cs="Arial"/>
          <w:i/>
          <w:iCs/>
          <w:sz w:val="20"/>
          <w:szCs w:val="20"/>
          <w:lang w:val="en-GB"/>
        </w:rPr>
        <w:t>.</w:t>
      </w:r>
    </w:p>
    <w:p w14:paraId="0009BF5F" w14:textId="792D1C83" w:rsidR="001B6C87" w:rsidRPr="00A96C7A" w:rsidRDefault="001A50A6" w:rsidP="53600548">
      <w:pPr>
        <w:rPr>
          <w:rFonts w:ascii="Arial" w:eastAsiaTheme="majorEastAsia" w:hAnsi="Arial" w:cs="Arial"/>
          <w:sz w:val="20"/>
          <w:szCs w:val="20"/>
          <w:lang w:val="en-GB"/>
        </w:rPr>
      </w:pPr>
      <w:r w:rsidRPr="55DB1BD4">
        <w:rPr>
          <w:rFonts w:ascii="Arial" w:eastAsiaTheme="majorEastAsia" w:hAnsi="Arial" w:cs="Arial"/>
          <w:sz w:val="20"/>
          <w:szCs w:val="20"/>
          <w:lang w:val="en-GB"/>
        </w:rPr>
        <w:t>No LLL associated.</w:t>
      </w:r>
    </w:p>
    <w:p w14:paraId="1F58EDB4" w14:textId="0609646C" w:rsidR="55DB1BD4" w:rsidRDefault="55DB1BD4" w:rsidP="55DB1BD4">
      <w:pPr>
        <w:rPr>
          <w:rFonts w:ascii="Arial" w:eastAsiaTheme="majorEastAsia" w:hAnsi="Arial" w:cs="Arial"/>
          <w:sz w:val="20"/>
          <w:szCs w:val="20"/>
          <w:lang w:val="en-GB"/>
        </w:rPr>
      </w:pPr>
    </w:p>
    <w:p w14:paraId="4913FDA8" w14:textId="4DD9951E" w:rsidR="55DB1BD4" w:rsidRDefault="55DB1BD4" w:rsidP="55DB1BD4">
      <w:pPr>
        <w:rPr>
          <w:rFonts w:ascii="Arial" w:eastAsiaTheme="majorEastAsia" w:hAnsi="Arial" w:cs="Arial"/>
          <w:sz w:val="20"/>
          <w:szCs w:val="20"/>
          <w:lang w:val="en-GB"/>
        </w:rPr>
      </w:pPr>
    </w:p>
    <w:p w14:paraId="4EBA811A" w14:textId="26CFD9C9" w:rsidR="00291E29" w:rsidRPr="00A96C7A" w:rsidRDefault="0035141E" w:rsidP="00140E8C">
      <w:pPr>
        <w:pStyle w:val="Odstavecseseznamem"/>
        <w:numPr>
          <w:ilvl w:val="0"/>
          <w:numId w:val="27"/>
        </w:numPr>
        <w:pBdr>
          <w:top w:val="dashed" w:sz="4" w:space="1" w:color="auto"/>
          <w:bottom w:val="dashed" w:sz="4" w:space="1" w:color="auto"/>
        </w:pBdr>
        <w:shd w:val="clear" w:color="auto" w:fill="DFDFDF" w:themeFill="background2" w:themeFillShade="E6"/>
        <w:rPr>
          <w:rFonts w:ascii="Arial" w:eastAsiaTheme="majorEastAsia" w:hAnsi="Arial" w:cs="Arial"/>
          <w:i/>
          <w:iCs/>
          <w:sz w:val="20"/>
          <w:szCs w:val="20"/>
          <w:lang w:val="en-GB"/>
        </w:rPr>
      </w:pPr>
      <w:r>
        <w:rPr>
          <w:rFonts w:ascii="Arial" w:eastAsiaTheme="majorEastAsia" w:hAnsi="Arial" w:cs="Arial"/>
          <w:i/>
          <w:iCs/>
          <w:sz w:val="20"/>
          <w:szCs w:val="20"/>
          <w:lang w:val="en-GB"/>
        </w:rPr>
        <w:t>C</w:t>
      </w:r>
      <w:r w:rsidR="006E0612" w:rsidRPr="006E0612">
        <w:rPr>
          <w:rFonts w:ascii="Arial" w:eastAsiaTheme="majorEastAsia" w:hAnsi="Arial" w:cs="Arial"/>
          <w:i/>
          <w:iCs/>
          <w:sz w:val="20"/>
          <w:szCs w:val="20"/>
          <w:lang w:val="en-GB"/>
        </w:rPr>
        <w:t>omments and observations beyond the above topics.</w:t>
      </w:r>
    </w:p>
    <w:p w14:paraId="4643876C" w14:textId="77777777" w:rsidR="00827EC0" w:rsidRPr="00827EC0" w:rsidRDefault="00827EC0" w:rsidP="00827EC0">
      <w:pPr>
        <w:rPr>
          <w:rFonts w:ascii="Arial" w:eastAsiaTheme="majorEastAsia" w:hAnsi="Arial" w:cs="Arial"/>
          <w:sz w:val="20"/>
          <w:szCs w:val="20"/>
          <w:lang w:val="en-GB"/>
        </w:rPr>
      </w:pPr>
      <w:r w:rsidRPr="00827EC0">
        <w:rPr>
          <w:rFonts w:ascii="Arial" w:eastAsiaTheme="majorEastAsia" w:hAnsi="Arial" w:cs="Arial"/>
          <w:sz w:val="20"/>
          <w:szCs w:val="20"/>
          <w:lang w:val="en-GB"/>
        </w:rPr>
        <w:t>The Board discussed the position of the programme relative to other master programmes offered by FEA. It noted that one way to respond to the current situation may be some change in the profile or focus of the programme. The programme coordinator is tasked to prepare analytical documents for the Programme Board to enable a responsible decision to be taken on this matter.</w:t>
      </w:r>
    </w:p>
    <w:p w14:paraId="27AF1C64" w14:textId="77777777" w:rsidR="00827EC0" w:rsidRPr="00827EC0" w:rsidRDefault="00827EC0" w:rsidP="00827EC0">
      <w:pPr>
        <w:rPr>
          <w:rFonts w:ascii="Arial" w:eastAsiaTheme="majorEastAsia" w:hAnsi="Arial" w:cs="Arial"/>
          <w:sz w:val="20"/>
          <w:szCs w:val="20"/>
          <w:lang w:val="en-GB"/>
        </w:rPr>
      </w:pPr>
    </w:p>
    <w:p w14:paraId="038FDA46" w14:textId="2BE12331" w:rsidR="00140E8C" w:rsidRPr="00A96C7A" w:rsidRDefault="00450D08" w:rsidP="1942DAF1">
      <w:pPr>
        <w:rPr>
          <w:rFonts w:ascii="Arial" w:eastAsiaTheme="majorEastAsia" w:hAnsi="Arial" w:cs="Arial"/>
          <w:sz w:val="20"/>
          <w:szCs w:val="20"/>
          <w:lang w:val="en-GB"/>
        </w:rPr>
      </w:pPr>
      <w:r>
        <w:rPr>
          <w:rFonts w:ascii="Arial" w:eastAsiaTheme="majorEastAsia" w:hAnsi="Arial" w:cs="Arial"/>
          <w:sz w:val="20"/>
          <w:szCs w:val="20"/>
          <w:lang w:val="en-GB"/>
        </w:rPr>
        <w:t xml:space="preserve">Compiled by: </w:t>
      </w:r>
      <w:proofErr w:type="spellStart"/>
      <w:proofErr w:type="gramStart"/>
      <w:r w:rsidR="007F39EC">
        <w:rPr>
          <w:rFonts w:ascii="Arial" w:eastAsiaTheme="majorEastAsia" w:hAnsi="Arial" w:cs="Arial"/>
          <w:sz w:val="20"/>
          <w:szCs w:val="20"/>
          <w:lang w:val="en-GB"/>
        </w:rPr>
        <w:t>I.Malý</w:t>
      </w:r>
      <w:proofErr w:type="spellEnd"/>
      <w:proofErr w:type="gramEnd"/>
    </w:p>
    <w:p w14:paraId="167BE399" w14:textId="7B82E6E7" w:rsidR="003336CE" w:rsidRDefault="00450D08" w:rsidP="55DB1BD4">
      <w:pPr>
        <w:rPr>
          <w:rFonts w:ascii="Arial" w:eastAsiaTheme="majorEastAsia" w:hAnsi="Arial" w:cs="Arial"/>
          <w:sz w:val="20"/>
          <w:szCs w:val="20"/>
          <w:lang w:val="en-GB"/>
        </w:rPr>
        <w:sectPr w:rsidR="003336CE" w:rsidSect="00C111A7">
          <w:headerReference w:type="default" r:id="rId11"/>
          <w:footerReference w:type="default" r:id="rId12"/>
          <w:headerReference w:type="first" r:id="rId13"/>
          <w:footerReference w:type="first" r:id="rId14"/>
          <w:type w:val="continuous"/>
          <w:pgSz w:w="11906" w:h="16838"/>
          <w:pgMar w:top="1417" w:right="1417" w:bottom="1417" w:left="1417" w:header="284" w:footer="709" w:gutter="0"/>
          <w:cols w:space="708"/>
          <w:titlePg/>
          <w:docGrid w:linePitch="360"/>
        </w:sectPr>
      </w:pPr>
      <w:r w:rsidRPr="55DB1BD4">
        <w:rPr>
          <w:rFonts w:ascii="Arial" w:eastAsiaTheme="majorEastAsia" w:hAnsi="Arial" w:cs="Arial"/>
          <w:sz w:val="20"/>
          <w:szCs w:val="20"/>
          <w:lang w:val="en-GB"/>
        </w:rPr>
        <w:t>Date</w:t>
      </w:r>
      <w:r w:rsidR="007100B1" w:rsidRPr="55DB1BD4">
        <w:rPr>
          <w:rFonts w:ascii="Arial" w:eastAsiaTheme="majorEastAsia" w:hAnsi="Arial" w:cs="Arial"/>
          <w:sz w:val="20"/>
          <w:szCs w:val="20"/>
          <w:lang w:val="en-GB"/>
        </w:rPr>
        <w:t xml:space="preserve">: </w:t>
      </w:r>
      <w:r w:rsidR="23B3C7D4" w:rsidRPr="55DB1BD4">
        <w:rPr>
          <w:rFonts w:ascii="Arial" w:eastAsiaTheme="majorEastAsia" w:hAnsi="Arial" w:cs="Arial"/>
          <w:sz w:val="20"/>
          <w:szCs w:val="20"/>
          <w:lang w:val="en-GB"/>
        </w:rPr>
        <w:t>2</w:t>
      </w:r>
      <w:r w:rsidR="007F39EC" w:rsidRPr="55DB1BD4">
        <w:rPr>
          <w:rFonts w:ascii="Arial" w:eastAsiaTheme="majorEastAsia" w:hAnsi="Arial" w:cs="Arial"/>
          <w:sz w:val="20"/>
          <w:szCs w:val="20"/>
          <w:lang w:val="en-GB"/>
        </w:rPr>
        <w:t>.</w:t>
      </w:r>
      <w:r w:rsidR="4B56B95F" w:rsidRPr="55DB1BD4">
        <w:rPr>
          <w:rFonts w:ascii="Arial" w:eastAsiaTheme="majorEastAsia" w:hAnsi="Arial" w:cs="Arial"/>
          <w:sz w:val="20"/>
          <w:szCs w:val="20"/>
          <w:lang w:val="en-GB"/>
        </w:rPr>
        <w:t>10</w:t>
      </w:r>
      <w:r w:rsidR="007F39EC" w:rsidRPr="55DB1BD4">
        <w:rPr>
          <w:rFonts w:ascii="Arial" w:eastAsiaTheme="majorEastAsia" w:hAnsi="Arial" w:cs="Arial"/>
          <w:sz w:val="20"/>
          <w:szCs w:val="20"/>
          <w:lang w:val="en-GB"/>
        </w:rPr>
        <w:t>.2024</w:t>
      </w:r>
    </w:p>
    <w:p w14:paraId="699087A5" w14:textId="1AFDB9D3" w:rsidR="007100B1" w:rsidRDefault="003336CE" w:rsidP="1942DAF1">
      <w:pPr>
        <w:rPr>
          <w:rFonts w:ascii="Arial" w:eastAsiaTheme="majorEastAsia" w:hAnsi="Arial" w:cs="Arial"/>
          <w:sz w:val="20"/>
          <w:szCs w:val="20"/>
          <w:lang w:val="en-GB"/>
        </w:rPr>
      </w:pPr>
      <w:r>
        <w:rPr>
          <w:rFonts w:ascii="Arial" w:eastAsiaTheme="majorEastAsia" w:hAnsi="Arial" w:cs="Arial"/>
          <w:sz w:val="20"/>
          <w:szCs w:val="20"/>
          <w:lang w:val="en-GB"/>
        </w:rPr>
        <w:t>Annex 1</w:t>
      </w:r>
    </w:p>
    <w:p w14:paraId="3196E2E7" w14:textId="468B8AE6" w:rsidR="003336CE" w:rsidRPr="00A96C7A" w:rsidRDefault="008F487A" w:rsidP="1942DAF1">
      <w:pPr>
        <w:rPr>
          <w:rFonts w:ascii="Arial" w:eastAsiaTheme="majorEastAsia" w:hAnsi="Arial" w:cs="Arial"/>
          <w:sz w:val="20"/>
          <w:szCs w:val="20"/>
          <w:lang w:val="en-GB"/>
        </w:rPr>
      </w:pPr>
      <w:r w:rsidRPr="008F487A">
        <w:rPr>
          <w:rFonts w:ascii="Arial" w:eastAsiaTheme="majorEastAsia" w:hAnsi="Arial" w:cs="Arial"/>
          <w:noProof/>
          <w:sz w:val="20"/>
          <w:szCs w:val="20"/>
          <w:lang w:val="en-GB"/>
        </w:rPr>
        <w:drawing>
          <wp:inline distT="0" distB="0" distL="0" distR="0" wp14:anchorId="725C6468" wp14:editId="06BADD2E">
            <wp:extent cx="8892540" cy="3326130"/>
            <wp:effectExtent l="0" t="0" r="0" b="1270"/>
            <wp:docPr id="2131115909" name="Obrázek 1" descr="Obsah obrázku text, účtenka, řada/pruh,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15909" name="Obrázek 1" descr="Obsah obrázku text, účtenka, řada/pruh, snímek obrazovky&#10;&#10;Popis byl vytvořen automaticky"/>
                    <pic:cNvPicPr/>
                  </pic:nvPicPr>
                  <pic:blipFill>
                    <a:blip r:embed="rId15"/>
                    <a:stretch>
                      <a:fillRect/>
                    </a:stretch>
                  </pic:blipFill>
                  <pic:spPr>
                    <a:xfrm>
                      <a:off x="0" y="0"/>
                      <a:ext cx="8892540" cy="3326130"/>
                    </a:xfrm>
                    <a:prstGeom prst="rect">
                      <a:avLst/>
                    </a:prstGeom>
                  </pic:spPr>
                </pic:pic>
              </a:graphicData>
            </a:graphic>
          </wp:inline>
        </w:drawing>
      </w:r>
    </w:p>
    <w:sectPr w:rsidR="003336CE" w:rsidRPr="00A96C7A" w:rsidSect="003336CE">
      <w:pgSz w:w="16838" w:h="11906" w:orient="landscape"/>
      <w:pgMar w:top="1417" w:right="1417" w:bottom="1417" w:left="141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DB81" w14:textId="77777777" w:rsidR="00D01B49" w:rsidRDefault="00D01B49" w:rsidP="00DB638F">
      <w:pPr>
        <w:spacing w:after="0" w:line="240" w:lineRule="auto"/>
      </w:pPr>
      <w:r>
        <w:separator/>
      </w:r>
    </w:p>
  </w:endnote>
  <w:endnote w:type="continuationSeparator" w:id="0">
    <w:p w14:paraId="7DAFE907" w14:textId="77777777" w:rsidR="00D01B49" w:rsidRDefault="00D01B49" w:rsidP="00DB638F">
      <w:pPr>
        <w:spacing w:after="0" w:line="240" w:lineRule="auto"/>
      </w:pPr>
      <w:r>
        <w:continuationSeparator/>
      </w:r>
    </w:p>
  </w:endnote>
  <w:endnote w:type="continuationNotice" w:id="1">
    <w:p w14:paraId="67ADBAE5" w14:textId="77777777" w:rsidR="00D01B49" w:rsidRDefault="00D01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EE"/>
    <w:family w:val="swiss"/>
    <w:pitch w:val="variable"/>
    <w:sig w:usb0="E4002EFF" w:usb1="C000E47F" w:usb2="00000009" w:usb3="00000000" w:csb0="0000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uni Light">
    <w:altName w:val="Calibri"/>
    <w:panose1 w:val="020B0604020202020204"/>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color w:val="auto"/>
        <w:sz w:val="22"/>
        <w:szCs w:val="22"/>
      </w:rPr>
      <w:id w:val="965312865"/>
      <w:docPartObj>
        <w:docPartGallery w:val="Page Numbers (Bottom of Page)"/>
        <w:docPartUnique/>
      </w:docPartObj>
    </w:sdtPr>
    <w:sdtEndPr>
      <w:rPr>
        <w:color w:val="0000DC"/>
        <w:sz w:val="16"/>
        <w:szCs w:val="16"/>
      </w:rPr>
    </w:sdtEndPr>
    <w:sdtContent>
      <w:sdt>
        <w:sdtPr>
          <w:rPr>
            <w:rFonts w:asciiTheme="minorHAnsi" w:eastAsiaTheme="minorEastAsia" w:hAnsiTheme="minorHAnsi" w:cstheme="minorBidi"/>
            <w:color w:val="auto"/>
            <w:sz w:val="22"/>
            <w:szCs w:val="22"/>
          </w:rPr>
          <w:id w:val="-1343169292"/>
          <w:docPartObj>
            <w:docPartGallery w:val="Page Numbers (Top of Page)"/>
            <w:docPartUnique/>
          </w:docPartObj>
        </w:sdtPr>
        <w:sdtEndPr>
          <w:rPr>
            <w:color w:val="0000DC"/>
            <w:sz w:val="16"/>
            <w:szCs w:val="16"/>
          </w:rPr>
        </w:sdtEndPr>
        <w:sdtContent>
          <w:p w14:paraId="63449CC6" w14:textId="77777777" w:rsidR="0051526D" w:rsidRDefault="0051526D" w:rsidP="0051526D">
            <w:pPr>
              <w:pStyle w:val="Zpatsslovnmstrnky"/>
              <w:rPr>
                <w:rFonts w:asciiTheme="minorHAnsi" w:eastAsiaTheme="minorHAnsi" w:hAnsiTheme="minorHAnsi" w:cstheme="minorBidi"/>
                <w:color w:val="auto"/>
                <w:sz w:val="22"/>
                <w:szCs w:val="22"/>
              </w:rPr>
            </w:pPr>
          </w:p>
          <w:sdt>
            <w:sdtPr>
              <w:rPr>
                <w:rFonts w:asciiTheme="minorHAnsi" w:eastAsiaTheme="minorEastAsia" w:hAnsiTheme="minorHAnsi" w:cstheme="minorBidi"/>
                <w:color w:val="auto"/>
                <w:sz w:val="22"/>
                <w:szCs w:val="22"/>
              </w:rPr>
              <w:id w:val="804964874"/>
              <w:docPartObj>
                <w:docPartGallery w:val="Page Numbers (Top of Page)"/>
                <w:docPartUnique/>
              </w:docPartObj>
            </w:sdtPr>
            <w:sdtEndPr>
              <w:rPr>
                <w:color w:val="0000DC"/>
                <w:sz w:val="16"/>
                <w:szCs w:val="16"/>
              </w:rPr>
            </w:sdtEndPr>
            <w:sdtContent>
              <w:p w14:paraId="3F6EFC8F" w14:textId="2C1D32F2" w:rsidR="00CF7C25" w:rsidRDefault="0051526D" w:rsidP="00730027">
                <w:pPr>
                  <w:pStyle w:val="Zpatsslovnmstrnky"/>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2</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F7473E">
                  <w:rPr>
                    <w:rStyle w:val="slovnstrnkyChar"/>
                    <w:noProof/>
                  </w:rPr>
                  <w:t>4</w:t>
                </w:r>
                <w:r w:rsidRPr="009B2E26">
                  <w:rPr>
                    <w:rStyle w:val="slovnstrnkyChar"/>
                  </w:rPr>
                  <w:fldChar w:fldCharType="end"/>
                </w:r>
                <w:r w:rsidRPr="00FB7180">
                  <w:rPr>
                    <w:rFonts w:eastAsia="Calibri"/>
                    <w:noProof/>
                  </w:rPr>
                  <w:tab/>
                </w:r>
                <w:r w:rsidR="00450D08">
                  <w:rPr>
                    <w:rFonts w:eastAsia="Calibri"/>
                    <w:noProof/>
                    <w:sz w:val="18"/>
                    <w:szCs w:val="16"/>
                  </w:rPr>
                  <w:t>Programme Board Meeting Minutes</w:t>
                </w:r>
                <w:r w:rsidR="00730027">
                  <w:rPr>
                    <w:rFonts w:eastAsia="Calibri"/>
                    <w:noProof/>
                  </w:rPr>
                  <w:br/>
                </w:r>
                <w:r w:rsidR="001A5C6F">
                  <w:rPr>
                    <w:rFonts w:eastAsia="Calibri"/>
                    <w:noProof/>
                    <w:sz w:val="12"/>
                    <w:szCs w:val="10"/>
                  </w:rPr>
                  <w:tab/>
                </w:r>
              </w:p>
              <w:p w14:paraId="2B454DC1" w14:textId="1A231C91" w:rsidR="00267D6E" w:rsidRDefault="00D01B49" w:rsidP="0051526D">
                <w:pPr>
                  <w:pStyle w:val="Zpatsslovnmstrnky"/>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7800" w14:textId="2DE56BA2" w:rsidR="0051526D" w:rsidRDefault="0051526D" w:rsidP="0051526D">
    <w:pPr>
      <w:pStyle w:val="Zpatsslovnmstrnky"/>
    </w:pPr>
  </w:p>
  <w:p w14:paraId="7F7F51FE" w14:textId="77777777" w:rsidR="0051526D" w:rsidRDefault="0051526D" w:rsidP="0051526D">
    <w:pPr>
      <w:pStyle w:val="Zpat"/>
      <w:jc w:val="center"/>
    </w:pPr>
  </w:p>
  <w:sdt>
    <w:sdtPr>
      <w:rPr>
        <w:rFonts w:asciiTheme="minorHAnsi" w:eastAsiaTheme="minorEastAsia" w:hAnsiTheme="minorHAnsi" w:cstheme="minorBidi"/>
        <w:color w:val="auto"/>
        <w:sz w:val="22"/>
        <w:szCs w:val="22"/>
      </w:rPr>
      <w:id w:val="1701815380"/>
      <w:docPartObj>
        <w:docPartGallery w:val="Page Numbers (Top of Page)"/>
        <w:docPartUnique/>
      </w:docPartObj>
    </w:sdtPr>
    <w:sdtEndPr>
      <w:rPr>
        <w:color w:val="0000DC"/>
        <w:sz w:val="16"/>
        <w:szCs w:val="16"/>
      </w:rPr>
    </w:sdtEndPr>
    <w:sdtContent>
      <w:p w14:paraId="4F5C0044" w14:textId="729E8390" w:rsidR="008C492B" w:rsidRDefault="008C492B" w:rsidP="008C492B">
        <w:pPr>
          <w:pStyle w:val="Zpatsslovnmstrnky"/>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2</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F7473E">
          <w:rPr>
            <w:rStyle w:val="slovnstrnkyChar"/>
            <w:noProof/>
          </w:rPr>
          <w:t>4</w:t>
        </w:r>
        <w:r w:rsidRPr="009B2E26">
          <w:rPr>
            <w:rStyle w:val="slovnstrnkyChar"/>
          </w:rPr>
          <w:fldChar w:fldCharType="end"/>
        </w:r>
        <w:r w:rsidRPr="00FB7180">
          <w:rPr>
            <w:rFonts w:eastAsia="Calibri"/>
            <w:noProof/>
          </w:rPr>
          <w:tab/>
        </w:r>
        <w:r w:rsidR="00A96C7A">
          <w:rPr>
            <w:rFonts w:eastAsia="Calibri"/>
            <w:noProof/>
            <w:sz w:val="18"/>
            <w:szCs w:val="16"/>
          </w:rPr>
          <w:t>Programme Board Meeting Minutes</w:t>
        </w:r>
        <w:r>
          <w:rPr>
            <w:rFonts w:eastAsia="Calibri"/>
            <w:noProof/>
          </w:rPr>
          <w:br/>
        </w:r>
        <w:r>
          <w:rPr>
            <w:rFonts w:eastAsia="Calibri"/>
            <w:noProof/>
            <w:sz w:val="12"/>
            <w:szCs w:val="10"/>
          </w:rPr>
          <w:tab/>
        </w:r>
        <w:r w:rsidR="005521EE">
          <w:rPr>
            <w:rFonts w:eastAsia="Calibri"/>
            <w:noProof/>
          </w:rPr>
          <w:t>form M</w:t>
        </w:r>
        <w:r w:rsidR="003E681C">
          <w:rPr>
            <w:rFonts w:eastAsia="Calibri"/>
            <w:noProof/>
          </w:rPr>
          <w:t>ay</w:t>
        </w:r>
        <w:r w:rsidRPr="001A5C6F">
          <w:rPr>
            <w:rFonts w:eastAsia="Calibri"/>
            <w:noProof/>
          </w:rPr>
          <w:t xml:space="preserve"> 2024</w:t>
        </w:r>
        <w:r w:rsidR="005521EE">
          <w:rPr>
            <w:rFonts w:eastAsia="Calibri"/>
            <w:noProof/>
          </w:rPr>
          <w:t xml:space="preserve"> version</w:t>
        </w:r>
      </w:p>
      <w:p w14:paraId="17830CA5" w14:textId="77777777" w:rsidR="008C492B" w:rsidRDefault="00D01B49" w:rsidP="008C492B">
        <w:pPr>
          <w:pStyle w:val="Zpatsslovnmstrnky"/>
          <w:rPr>
            <w:rFonts w:eastAsiaTheme="minorEastAsia"/>
            <w:szCs w:val="16"/>
          </w:rPr>
        </w:pPr>
      </w:p>
    </w:sdtContent>
  </w:sdt>
  <w:p w14:paraId="14F8E945" w14:textId="52797C20" w:rsidR="00520C4B" w:rsidRDefault="00520C4B" w:rsidP="004164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D928" w14:textId="77777777" w:rsidR="00D01B49" w:rsidRDefault="00D01B49" w:rsidP="00DB638F">
      <w:pPr>
        <w:spacing w:after="0" w:line="240" w:lineRule="auto"/>
      </w:pPr>
      <w:r>
        <w:separator/>
      </w:r>
    </w:p>
  </w:footnote>
  <w:footnote w:type="continuationSeparator" w:id="0">
    <w:p w14:paraId="26801295" w14:textId="77777777" w:rsidR="00D01B49" w:rsidRDefault="00D01B49" w:rsidP="00DB638F">
      <w:pPr>
        <w:spacing w:after="0" w:line="240" w:lineRule="auto"/>
      </w:pPr>
      <w:r>
        <w:continuationSeparator/>
      </w:r>
    </w:p>
  </w:footnote>
  <w:footnote w:type="continuationNotice" w:id="1">
    <w:p w14:paraId="6349303E" w14:textId="77777777" w:rsidR="00D01B49" w:rsidRDefault="00D01B49">
      <w:pPr>
        <w:spacing w:after="0" w:line="240" w:lineRule="auto"/>
      </w:pPr>
    </w:p>
  </w:footnote>
  <w:footnote w:id="2">
    <w:p w14:paraId="52CB39C5" w14:textId="36210210" w:rsidR="00675000" w:rsidRPr="001A5C6F" w:rsidRDefault="00675000">
      <w:pPr>
        <w:pStyle w:val="Textpoznpodarou"/>
        <w:rPr>
          <w:rFonts w:ascii="Arial" w:hAnsi="Arial" w:cs="Arial"/>
        </w:rPr>
      </w:pPr>
      <w:r w:rsidRPr="001A5C6F">
        <w:rPr>
          <w:rStyle w:val="Znakapoznpodarou"/>
          <w:rFonts w:ascii="Arial" w:hAnsi="Arial" w:cs="Arial"/>
          <w:sz w:val="16"/>
          <w:szCs w:val="16"/>
        </w:rPr>
        <w:footnoteRef/>
      </w:r>
      <w:r w:rsidRPr="001A5C6F">
        <w:rPr>
          <w:rFonts w:ascii="Arial" w:hAnsi="Arial" w:cs="Arial"/>
          <w:sz w:val="16"/>
          <w:szCs w:val="16"/>
        </w:rPr>
        <w:t xml:space="preserve"> </w:t>
      </w:r>
      <w:r w:rsidR="00285AC1" w:rsidRPr="00A96C7A">
        <w:rPr>
          <w:rFonts w:ascii="Arial" w:hAnsi="Arial" w:cs="Arial"/>
          <w:sz w:val="16"/>
          <w:szCs w:val="16"/>
          <w:lang w:val="en-GB"/>
        </w:rPr>
        <w:t xml:space="preserve">In the case of a joint programme board, please list all degree programmes </w:t>
      </w:r>
      <w:r w:rsidR="00A96C7A" w:rsidRPr="00A96C7A">
        <w:rPr>
          <w:rFonts w:ascii="Arial" w:hAnsi="Arial" w:cs="Arial"/>
          <w:sz w:val="16"/>
          <w:szCs w:val="16"/>
          <w:lang w:val="en-GB"/>
        </w:rPr>
        <w:t>involved.</w:t>
      </w:r>
    </w:p>
  </w:footnote>
  <w:footnote w:id="3">
    <w:p w14:paraId="39FE7276" w14:textId="40CF0384" w:rsidR="003336CE" w:rsidRDefault="003336CE">
      <w:pPr>
        <w:pStyle w:val="Textpoznpodarou"/>
      </w:pPr>
      <w:r>
        <w:rPr>
          <w:rStyle w:val="Znakapoznpodarou"/>
        </w:rPr>
        <w:footnoteRef/>
      </w:r>
      <w:r>
        <w:t xml:space="preserve"> </w:t>
      </w:r>
      <w:r w:rsidRPr="003336CE">
        <w:rPr>
          <w:lang w:val="en-GB"/>
        </w:rPr>
        <w:t xml:space="preserve">This is the third highest number of all English-taught </w:t>
      </w:r>
      <w:proofErr w:type="gramStart"/>
      <w:r w:rsidRPr="003336CE">
        <w:rPr>
          <w:lang w:val="en-GB"/>
        </w:rPr>
        <w:t>Master's</w:t>
      </w:r>
      <w:proofErr w:type="gramEnd"/>
      <w:r w:rsidRPr="003336CE">
        <w:rPr>
          <w:lang w:val="en-GB"/>
        </w:rPr>
        <w:t xml:space="preserve"> programmes at FEA</w:t>
      </w:r>
      <w:r w:rsidRPr="003336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3A1E" w14:textId="5C63BDEE" w:rsidR="000F75D6" w:rsidRDefault="000F75D6">
    <w:pPr>
      <w:pStyle w:val="Zhlav"/>
    </w:pPr>
  </w:p>
  <w:p w14:paraId="74CE9D65" w14:textId="0A77D50E"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DF8A" w14:textId="5EC0A5E4" w:rsidR="00322C18" w:rsidRDefault="00520C4B" w:rsidP="001B27B4">
    <w:pPr>
      <w:pStyle w:val="Zhlav"/>
      <w:ind w:left="-426"/>
    </w:pPr>
    <w:r>
      <w:rPr>
        <w:noProof/>
        <w:lang w:eastAsia="cs-CZ"/>
      </w:rPr>
      <w:drawing>
        <wp:anchor distT="0" distB="0" distL="114300" distR="114300" simplePos="0" relativeHeight="251658240" behindDoc="1" locked="1" layoutInCell="1" allowOverlap="1" wp14:anchorId="1FA8FBAA" wp14:editId="6A868311">
          <wp:simplePos x="0" y="0"/>
          <wp:positionH relativeFrom="margin">
            <wp:posOffset>-382905</wp:posOffset>
          </wp:positionH>
          <wp:positionV relativeFrom="page">
            <wp:posOffset>528955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6512"/>
    <w:multiLevelType w:val="hybridMultilevel"/>
    <w:tmpl w:val="C194EA02"/>
    <w:lvl w:ilvl="0" w:tplc="70BAEB68">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1D7E71"/>
    <w:multiLevelType w:val="hybridMultilevel"/>
    <w:tmpl w:val="A6882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A978CF"/>
    <w:multiLevelType w:val="hybridMultilevel"/>
    <w:tmpl w:val="00A2A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9375D4"/>
    <w:multiLevelType w:val="hybridMultilevel"/>
    <w:tmpl w:val="99409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9D0679"/>
    <w:multiLevelType w:val="hybridMultilevel"/>
    <w:tmpl w:val="D6A4D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05517C"/>
    <w:multiLevelType w:val="hybridMultilevel"/>
    <w:tmpl w:val="5CA47D3C"/>
    <w:lvl w:ilvl="0" w:tplc="008E97C2">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678"/>
    <w:multiLevelType w:val="hybridMultilevel"/>
    <w:tmpl w:val="EC74B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597182"/>
    <w:multiLevelType w:val="hybridMultilevel"/>
    <w:tmpl w:val="C7DCF632"/>
    <w:lvl w:ilvl="0" w:tplc="E0F4AA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7"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5704796">
    <w:abstractNumId w:val="11"/>
  </w:num>
  <w:num w:numId="2" w16cid:durableId="1457914961">
    <w:abstractNumId w:val="14"/>
  </w:num>
  <w:num w:numId="3" w16cid:durableId="952980454">
    <w:abstractNumId w:val="1"/>
  </w:num>
  <w:num w:numId="4" w16cid:durableId="592933515">
    <w:abstractNumId w:val="16"/>
  </w:num>
  <w:num w:numId="5" w16cid:durableId="469858206">
    <w:abstractNumId w:val="12"/>
  </w:num>
  <w:num w:numId="6" w16cid:durableId="1656373728">
    <w:abstractNumId w:val="6"/>
  </w:num>
  <w:num w:numId="7" w16cid:durableId="622269144">
    <w:abstractNumId w:val="1"/>
    <w:lvlOverride w:ilvl="0">
      <w:startOverride w:val="1"/>
    </w:lvlOverride>
  </w:num>
  <w:num w:numId="8" w16cid:durableId="1518082438">
    <w:abstractNumId w:val="7"/>
  </w:num>
  <w:num w:numId="9" w16cid:durableId="1320768035">
    <w:abstractNumId w:val="4"/>
  </w:num>
  <w:num w:numId="10" w16cid:durableId="94710136">
    <w:abstractNumId w:val="4"/>
    <w:lvlOverride w:ilvl="0">
      <w:startOverride w:val="1"/>
    </w:lvlOverride>
  </w:num>
  <w:num w:numId="11" w16cid:durableId="525217172">
    <w:abstractNumId w:val="4"/>
  </w:num>
  <w:num w:numId="12" w16cid:durableId="794755999">
    <w:abstractNumId w:val="4"/>
    <w:lvlOverride w:ilvl="0">
      <w:startOverride w:val="1"/>
    </w:lvlOverride>
  </w:num>
  <w:num w:numId="13" w16cid:durableId="1608349305">
    <w:abstractNumId w:val="4"/>
    <w:lvlOverride w:ilvl="0">
      <w:startOverride w:val="1"/>
    </w:lvlOverride>
  </w:num>
  <w:num w:numId="14" w16cid:durableId="728769967">
    <w:abstractNumId w:val="4"/>
    <w:lvlOverride w:ilvl="0">
      <w:startOverride w:val="1"/>
    </w:lvlOverride>
  </w:num>
  <w:num w:numId="15" w16cid:durableId="1728068976">
    <w:abstractNumId w:val="4"/>
    <w:lvlOverride w:ilvl="0">
      <w:startOverride w:val="1"/>
    </w:lvlOverride>
  </w:num>
  <w:num w:numId="16" w16cid:durableId="976495541">
    <w:abstractNumId w:val="4"/>
    <w:lvlOverride w:ilvl="0">
      <w:startOverride w:val="1"/>
    </w:lvlOverride>
  </w:num>
  <w:num w:numId="17" w16cid:durableId="1290866104">
    <w:abstractNumId w:val="4"/>
  </w:num>
  <w:num w:numId="18" w16cid:durableId="1604342465">
    <w:abstractNumId w:val="4"/>
    <w:lvlOverride w:ilvl="0">
      <w:startOverride w:val="1"/>
    </w:lvlOverride>
  </w:num>
  <w:num w:numId="19" w16cid:durableId="1415544300">
    <w:abstractNumId w:val="4"/>
    <w:lvlOverride w:ilvl="0">
      <w:startOverride w:val="1"/>
    </w:lvlOverride>
  </w:num>
  <w:num w:numId="20" w16cid:durableId="129566606">
    <w:abstractNumId w:val="4"/>
    <w:lvlOverride w:ilvl="0">
      <w:startOverride w:val="1"/>
    </w:lvlOverride>
  </w:num>
  <w:num w:numId="21" w16cid:durableId="484055848">
    <w:abstractNumId w:val="13"/>
  </w:num>
  <w:num w:numId="22" w16cid:durableId="1498644058">
    <w:abstractNumId w:val="4"/>
    <w:lvlOverride w:ilvl="0">
      <w:startOverride w:val="1"/>
    </w:lvlOverride>
  </w:num>
  <w:num w:numId="23" w16cid:durableId="2146310682">
    <w:abstractNumId w:val="4"/>
  </w:num>
  <w:num w:numId="24" w16cid:durableId="1370371670">
    <w:abstractNumId w:val="4"/>
    <w:lvlOverride w:ilvl="0">
      <w:startOverride w:val="1"/>
    </w:lvlOverride>
  </w:num>
  <w:num w:numId="25" w16cid:durableId="961809510">
    <w:abstractNumId w:val="4"/>
    <w:lvlOverride w:ilvl="0">
      <w:startOverride w:val="1"/>
    </w:lvlOverride>
  </w:num>
  <w:num w:numId="26" w16cid:durableId="1996032600">
    <w:abstractNumId w:val="17"/>
  </w:num>
  <w:num w:numId="27" w16cid:durableId="231356349">
    <w:abstractNumId w:val="0"/>
  </w:num>
  <w:num w:numId="28" w16cid:durableId="745034029">
    <w:abstractNumId w:val="15"/>
  </w:num>
  <w:num w:numId="29" w16cid:durableId="1091924871">
    <w:abstractNumId w:val="10"/>
  </w:num>
  <w:num w:numId="30" w16cid:durableId="2091148447">
    <w:abstractNumId w:val="8"/>
  </w:num>
  <w:num w:numId="31" w16cid:durableId="469632716">
    <w:abstractNumId w:val="9"/>
  </w:num>
  <w:num w:numId="32" w16cid:durableId="666711442">
    <w:abstractNumId w:val="2"/>
  </w:num>
  <w:num w:numId="33" w16cid:durableId="774522131">
    <w:abstractNumId w:val="3"/>
  </w:num>
  <w:num w:numId="34" w16cid:durableId="744691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99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DCxMDQ1MjG3MDNT0lEKTi0uzszPAymwrAUAZ2uiFywAAAA="/>
  </w:docVars>
  <w:rsids>
    <w:rsidRoot w:val="00ED3FC0"/>
    <w:rsid w:val="00002FE3"/>
    <w:rsid w:val="00013AFC"/>
    <w:rsid w:val="00017110"/>
    <w:rsid w:val="00031105"/>
    <w:rsid w:val="00032D4B"/>
    <w:rsid w:val="00036F99"/>
    <w:rsid w:val="00070052"/>
    <w:rsid w:val="0007649D"/>
    <w:rsid w:val="00094277"/>
    <w:rsid w:val="000C10FE"/>
    <w:rsid w:val="000C37B9"/>
    <w:rsid w:val="000D4E56"/>
    <w:rsid w:val="000E202A"/>
    <w:rsid w:val="000E253C"/>
    <w:rsid w:val="000E34D8"/>
    <w:rsid w:val="000E3577"/>
    <w:rsid w:val="000E5C36"/>
    <w:rsid w:val="000E7934"/>
    <w:rsid w:val="000F4C81"/>
    <w:rsid w:val="000F59BF"/>
    <w:rsid w:val="000F75D6"/>
    <w:rsid w:val="00104FF4"/>
    <w:rsid w:val="00140E8C"/>
    <w:rsid w:val="00145A44"/>
    <w:rsid w:val="00147BA7"/>
    <w:rsid w:val="0015049C"/>
    <w:rsid w:val="00174495"/>
    <w:rsid w:val="00184639"/>
    <w:rsid w:val="001A50A6"/>
    <w:rsid w:val="001A5C6F"/>
    <w:rsid w:val="001A73B1"/>
    <w:rsid w:val="001B27B4"/>
    <w:rsid w:val="001B3163"/>
    <w:rsid w:val="001B6C87"/>
    <w:rsid w:val="001F58A8"/>
    <w:rsid w:val="00201608"/>
    <w:rsid w:val="00202903"/>
    <w:rsid w:val="0020745C"/>
    <w:rsid w:val="00207890"/>
    <w:rsid w:val="0021337F"/>
    <w:rsid w:val="00213BE2"/>
    <w:rsid w:val="0022526B"/>
    <w:rsid w:val="002256F4"/>
    <w:rsid w:val="00230CDD"/>
    <w:rsid w:val="00235447"/>
    <w:rsid w:val="002377A3"/>
    <w:rsid w:val="00244C85"/>
    <w:rsid w:val="00244E4F"/>
    <w:rsid w:val="00245CF6"/>
    <w:rsid w:val="00247787"/>
    <w:rsid w:val="002604CD"/>
    <w:rsid w:val="00264C95"/>
    <w:rsid w:val="00267D6E"/>
    <w:rsid w:val="00281CCB"/>
    <w:rsid w:val="0028245D"/>
    <w:rsid w:val="002838BC"/>
    <w:rsid w:val="00285AC1"/>
    <w:rsid w:val="00286A62"/>
    <w:rsid w:val="00291E29"/>
    <w:rsid w:val="0029503E"/>
    <w:rsid w:val="002A3794"/>
    <w:rsid w:val="002A675D"/>
    <w:rsid w:val="002B0C90"/>
    <w:rsid w:val="002B4C1E"/>
    <w:rsid w:val="002C0841"/>
    <w:rsid w:val="002C2419"/>
    <w:rsid w:val="002C751F"/>
    <w:rsid w:val="002E19AC"/>
    <w:rsid w:val="002E251F"/>
    <w:rsid w:val="0030033C"/>
    <w:rsid w:val="00301F35"/>
    <w:rsid w:val="00311871"/>
    <w:rsid w:val="00311FB6"/>
    <w:rsid w:val="003156FA"/>
    <w:rsid w:val="00322C18"/>
    <w:rsid w:val="003336CE"/>
    <w:rsid w:val="00334D6E"/>
    <w:rsid w:val="00343531"/>
    <w:rsid w:val="00344E89"/>
    <w:rsid w:val="00350A45"/>
    <w:rsid w:val="0035141E"/>
    <w:rsid w:val="00363A11"/>
    <w:rsid w:val="003658B9"/>
    <w:rsid w:val="00376550"/>
    <w:rsid w:val="0037709D"/>
    <w:rsid w:val="003832BA"/>
    <w:rsid w:val="00384BCC"/>
    <w:rsid w:val="0039508E"/>
    <w:rsid w:val="003965D2"/>
    <w:rsid w:val="003A1DAD"/>
    <w:rsid w:val="003A426C"/>
    <w:rsid w:val="003B14F2"/>
    <w:rsid w:val="003C6A8F"/>
    <w:rsid w:val="003C6E96"/>
    <w:rsid w:val="003D2F70"/>
    <w:rsid w:val="003D4415"/>
    <w:rsid w:val="003E08D1"/>
    <w:rsid w:val="003E2F9C"/>
    <w:rsid w:val="003E386A"/>
    <w:rsid w:val="003E4FDF"/>
    <w:rsid w:val="003E681C"/>
    <w:rsid w:val="003E73C4"/>
    <w:rsid w:val="003F24F4"/>
    <w:rsid w:val="004007CE"/>
    <w:rsid w:val="004068B4"/>
    <w:rsid w:val="00416469"/>
    <w:rsid w:val="004263D2"/>
    <w:rsid w:val="00430450"/>
    <w:rsid w:val="00450D08"/>
    <w:rsid w:val="00453821"/>
    <w:rsid w:val="0045463C"/>
    <w:rsid w:val="004636CC"/>
    <w:rsid w:val="00466066"/>
    <w:rsid w:val="00475F4B"/>
    <w:rsid w:val="00477CD3"/>
    <w:rsid w:val="0048250F"/>
    <w:rsid w:val="00484057"/>
    <w:rsid w:val="004A333A"/>
    <w:rsid w:val="004C33FC"/>
    <w:rsid w:val="004E1852"/>
    <w:rsid w:val="004E31D9"/>
    <w:rsid w:val="004E3DE5"/>
    <w:rsid w:val="004F217E"/>
    <w:rsid w:val="004F25A7"/>
    <w:rsid w:val="004F58F1"/>
    <w:rsid w:val="00512699"/>
    <w:rsid w:val="0051526D"/>
    <w:rsid w:val="00520C4B"/>
    <w:rsid w:val="005248F6"/>
    <w:rsid w:val="005264FE"/>
    <w:rsid w:val="0053478C"/>
    <w:rsid w:val="005521EE"/>
    <w:rsid w:val="00554D46"/>
    <w:rsid w:val="005578DB"/>
    <w:rsid w:val="00561C88"/>
    <w:rsid w:val="005654C5"/>
    <w:rsid w:val="0056564F"/>
    <w:rsid w:val="0057213A"/>
    <w:rsid w:val="00572D5B"/>
    <w:rsid w:val="00572F5F"/>
    <w:rsid w:val="00575546"/>
    <w:rsid w:val="00580B3A"/>
    <w:rsid w:val="00581FA1"/>
    <w:rsid w:val="005953E0"/>
    <w:rsid w:val="0059713A"/>
    <w:rsid w:val="005976AC"/>
    <w:rsid w:val="005A6BE3"/>
    <w:rsid w:val="005C11D7"/>
    <w:rsid w:val="005C213A"/>
    <w:rsid w:val="005D14E6"/>
    <w:rsid w:val="005D21F4"/>
    <w:rsid w:val="005D65FB"/>
    <w:rsid w:val="005D7ED3"/>
    <w:rsid w:val="005F0D06"/>
    <w:rsid w:val="005F10A6"/>
    <w:rsid w:val="005F233E"/>
    <w:rsid w:val="005F5E6A"/>
    <w:rsid w:val="0061103E"/>
    <w:rsid w:val="00614036"/>
    <w:rsid w:val="00653455"/>
    <w:rsid w:val="00667EC9"/>
    <w:rsid w:val="00674D2A"/>
    <w:rsid w:val="00675000"/>
    <w:rsid w:val="00680040"/>
    <w:rsid w:val="006907C7"/>
    <w:rsid w:val="006945EB"/>
    <w:rsid w:val="006A0740"/>
    <w:rsid w:val="006A1839"/>
    <w:rsid w:val="006A2694"/>
    <w:rsid w:val="006A4959"/>
    <w:rsid w:val="006C1431"/>
    <w:rsid w:val="006C6D59"/>
    <w:rsid w:val="006D42ED"/>
    <w:rsid w:val="006D6259"/>
    <w:rsid w:val="006E0612"/>
    <w:rsid w:val="007100B1"/>
    <w:rsid w:val="0071108F"/>
    <w:rsid w:val="00714276"/>
    <w:rsid w:val="00720A51"/>
    <w:rsid w:val="007254B4"/>
    <w:rsid w:val="00730027"/>
    <w:rsid w:val="00733EFB"/>
    <w:rsid w:val="0074442F"/>
    <w:rsid w:val="00754E17"/>
    <w:rsid w:val="0075623E"/>
    <w:rsid w:val="00760C02"/>
    <w:rsid w:val="00767F18"/>
    <w:rsid w:val="0077571D"/>
    <w:rsid w:val="007775A0"/>
    <w:rsid w:val="00786126"/>
    <w:rsid w:val="00786B7F"/>
    <w:rsid w:val="00791808"/>
    <w:rsid w:val="007A005F"/>
    <w:rsid w:val="007A386A"/>
    <w:rsid w:val="007B4142"/>
    <w:rsid w:val="007B4723"/>
    <w:rsid w:val="007B678B"/>
    <w:rsid w:val="007B732E"/>
    <w:rsid w:val="007C2AAA"/>
    <w:rsid w:val="007D11A3"/>
    <w:rsid w:val="007D33C8"/>
    <w:rsid w:val="007D4335"/>
    <w:rsid w:val="007D6782"/>
    <w:rsid w:val="007E0E1F"/>
    <w:rsid w:val="007E3BA6"/>
    <w:rsid w:val="007E7559"/>
    <w:rsid w:val="007F22A1"/>
    <w:rsid w:val="007F39EC"/>
    <w:rsid w:val="007F5C20"/>
    <w:rsid w:val="007F650D"/>
    <w:rsid w:val="00806FAB"/>
    <w:rsid w:val="0080701F"/>
    <w:rsid w:val="008073E6"/>
    <w:rsid w:val="00820798"/>
    <w:rsid w:val="00824DD7"/>
    <w:rsid w:val="00827EC0"/>
    <w:rsid w:val="00840C40"/>
    <w:rsid w:val="00842439"/>
    <w:rsid w:val="00844A67"/>
    <w:rsid w:val="00852D58"/>
    <w:rsid w:val="0085756A"/>
    <w:rsid w:val="008660F3"/>
    <w:rsid w:val="00877315"/>
    <w:rsid w:val="00885F92"/>
    <w:rsid w:val="00886488"/>
    <w:rsid w:val="0089117B"/>
    <w:rsid w:val="008921FD"/>
    <w:rsid w:val="00893ABF"/>
    <w:rsid w:val="00895AD2"/>
    <w:rsid w:val="008A35AF"/>
    <w:rsid w:val="008A67EB"/>
    <w:rsid w:val="008B0180"/>
    <w:rsid w:val="008C0284"/>
    <w:rsid w:val="008C0A07"/>
    <w:rsid w:val="008C492B"/>
    <w:rsid w:val="008D35E7"/>
    <w:rsid w:val="008D521E"/>
    <w:rsid w:val="008E3A23"/>
    <w:rsid w:val="008F0BB1"/>
    <w:rsid w:val="008F1136"/>
    <w:rsid w:val="008F487A"/>
    <w:rsid w:val="0090266D"/>
    <w:rsid w:val="0090696E"/>
    <w:rsid w:val="0093429C"/>
    <w:rsid w:val="00935143"/>
    <w:rsid w:val="00951B41"/>
    <w:rsid w:val="00951C2B"/>
    <w:rsid w:val="00963631"/>
    <w:rsid w:val="00971676"/>
    <w:rsid w:val="00976E20"/>
    <w:rsid w:val="0099638A"/>
    <w:rsid w:val="009A38EE"/>
    <w:rsid w:val="009B47DB"/>
    <w:rsid w:val="009B5ABC"/>
    <w:rsid w:val="009B75B3"/>
    <w:rsid w:val="009B7D8C"/>
    <w:rsid w:val="009D05C4"/>
    <w:rsid w:val="009D40F4"/>
    <w:rsid w:val="009F7AA0"/>
    <w:rsid w:val="00A0097F"/>
    <w:rsid w:val="00A030FD"/>
    <w:rsid w:val="00A050AF"/>
    <w:rsid w:val="00A21B52"/>
    <w:rsid w:val="00A231A2"/>
    <w:rsid w:val="00A366AA"/>
    <w:rsid w:val="00A42A0E"/>
    <w:rsid w:val="00A50345"/>
    <w:rsid w:val="00A6274B"/>
    <w:rsid w:val="00A6543D"/>
    <w:rsid w:val="00A70A2C"/>
    <w:rsid w:val="00A73E13"/>
    <w:rsid w:val="00A745CB"/>
    <w:rsid w:val="00A87667"/>
    <w:rsid w:val="00A87D05"/>
    <w:rsid w:val="00A96C7A"/>
    <w:rsid w:val="00AA179D"/>
    <w:rsid w:val="00AA323F"/>
    <w:rsid w:val="00AA4958"/>
    <w:rsid w:val="00AC03DA"/>
    <w:rsid w:val="00AC2436"/>
    <w:rsid w:val="00AD4B6B"/>
    <w:rsid w:val="00AE1FC0"/>
    <w:rsid w:val="00B036B1"/>
    <w:rsid w:val="00B231F7"/>
    <w:rsid w:val="00B23962"/>
    <w:rsid w:val="00B24051"/>
    <w:rsid w:val="00B244DA"/>
    <w:rsid w:val="00B255DF"/>
    <w:rsid w:val="00B4495A"/>
    <w:rsid w:val="00B53F8B"/>
    <w:rsid w:val="00B640CD"/>
    <w:rsid w:val="00B70367"/>
    <w:rsid w:val="00B720D4"/>
    <w:rsid w:val="00B72841"/>
    <w:rsid w:val="00B87B38"/>
    <w:rsid w:val="00B90622"/>
    <w:rsid w:val="00B91838"/>
    <w:rsid w:val="00B921E0"/>
    <w:rsid w:val="00BA036C"/>
    <w:rsid w:val="00BB291B"/>
    <w:rsid w:val="00BC0B3A"/>
    <w:rsid w:val="00BE06C3"/>
    <w:rsid w:val="00BE1CBB"/>
    <w:rsid w:val="00BE1CE8"/>
    <w:rsid w:val="00BE3379"/>
    <w:rsid w:val="00BE51CD"/>
    <w:rsid w:val="00BF3793"/>
    <w:rsid w:val="00BF6C3A"/>
    <w:rsid w:val="00BF7133"/>
    <w:rsid w:val="00C111A7"/>
    <w:rsid w:val="00C17F1B"/>
    <w:rsid w:val="00C24621"/>
    <w:rsid w:val="00C24A92"/>
    <w:rsid w:val="00C31976"/>
    <w:rsid w:val="00C33058"/>
    <w:rsid w:val="00C33CFC"/>
    <w:rsid w:val="00C34C7F"/>
    <w:rsid w:val="00C55DF2"/>
    <w:rsid w:val="00C63FE9"/>
    <w:rsid w:val="00C67799"/>
    <w:rsid w:val="00C72082"/>
    <w:rsid w:val="00C72299"/>
    <w:rsid w:val="00C72A62"/>
    <w:rsid w:val="00C74D88"/>
    <w:rsid w:val="00C854CD"/>
    <w:rsid w:val="00CB0D1A"/>
    <w:rsid w:val="00CB5B1B"/>
    <w:rsid w:val="00CC3171"/>
    <w:rsid w:val="00CC73CB"/>
    <w:rsid w:val="00CC7613"/>
    <w:rsid w:val="00CD104D"/>
    <w:rsid w:val="00CD1471"/>
    <w:rsid w:val="00CD1D7E"/>
    <w:rsid w:val="00CD23B2"/>
    <w:rsid w:val="00CD3559"/>
    <w:rsid w:val="00CD482A"/>
    <w:rsid w:val="00CD7E26"/>
    <w:rsid w:val="00CE032D"/>
    <w:rsid w:val="00CF3516"/>
    <w:rsid w:val="00CF7C25"/>
    <w:rsid w:val="00D01B49"/>
    <w:rsid w:val="00D164C4"/>
    <w:rsid w:val="00D173C1"/>
    <w:rsid w:val="00D25C56"/>
    <w:rsid w:val="00D26EF2"/>
    <w:rsid w:val="00D51142"/>
    <w:rsid w:val="00D53052"/>
    <w:rsid w:val="00D63591"/>
    <w:rsid w:val="00D64AAD"/>
    <w:rsid w:val="00D72629"/>
    <w:rsid w:val="00D77E5A"/>
    <w:rsid w:val="00DA1215"/>
    <w:rsid w:val="00DA2D11"/>
    <w:rsid w:val="00DA514A"/>
    <w:rsid w:val="00DA73AF"/>
    <w:rsid w:val="00DB400B"/>
    <w:rsid w:val="00DB4D30"/>
    <w:rsid w:val="00DB57DF"/>
    <w:rsid w:val="00DB638F"/>
    <w:rsid w:val="00DC47A4"/>
    <w:rsid w:val="00DD6F4F"/>
    <w:rsid w:val="00DE5557"/>
    <w:rsid w:val="00DF30CB"/>
    <w:rsid w:val="00DF60AC"/>
    <w:rsid w:val="00E01D35"/>
    <w:rsid w:val="00E15682"/>
    <w:rsid w:val="00E309CD"/>
    <w:rsid w:val="00E3283C"/>
    <w:rsid w:val="00E35733"/>
    <w:rsid w:val="00E35A49"/>
    <w:rsid w:val="00E41EA2"/>
    <w:rsid w:val="00E45B32"/>
    <w:rsid w:val="00E54155"/>
    <w:rsid w:val="00E611D3"/>
    <w:rsid w:val="00E653F3"/>
    <w:rsid w:val="00E76256"/>
    <w:rsid w:val="00E8170A"/>
    <w:rsid w:val="00E822D2"/>
    <w:rsid w:val="00E86409"/>
    <w:rsid w:val="00E90BF4"/>
    <w:rsid w:val="00E9448E"/>
    <w:rsid w:val="00EA2303"/>
    <w:rsid w:val="00EA635E"/>
    <w:rsid w:val="00EB2D47"/>
    <w:rsid w:val="00EC64B6"/>
    <w:rsid w:val="00ED3FC0"/>
    <w:rsid w:val="00ED4FA3"/>
    <w:rsid w:val="00EE4B9A"/>
    <w:rsid w:val="00F04638"/>
    <w:rsid w:val="00F07FF5"/>
    <w:rsid w:val="00F167AC"/>
    <w:rsid w:val="00F22A1E"/>
    <w:rsid w:val="00F250BF"/>
    <w:rsid w:val="00F251F0"/>
    <w:rsid w:val="00F278F6"/>
    <w:rsid w:val="00F31B05"/>
    <w:rsid w:val="00F3436C"/>
    <w:rsid w:val="00F4443B"/>
    <w:rsid w:val="00F44D56"/>
    <w:rsid w:val="00F66E62"/>
    <w:rsid w:val="00F71309"/>
    <w:rsid w:val="00F72D75"/>
    <w:rsid w:val="00F7473E"/>
    <w:rsid w:val="00F76BD0"/>
    <w:rsid w:val="00F921E7"/>
    <w:rsid w:val="00F93154"/>
    <w:rsid w:val="00F967A2"/>
    <w:rsid w:val="00FA27B7"/>
    <w:rsid w:val="00FC1893"/>
    <w:rsid w:val="00FC1AAF"/>
    <w:rsid w:val="00FC2039"/>
    <w:rsid w:val="00FC3176"/>
    <w:rsid w:val="00FC7093"/>
    <w:rsid w:val="00FE101A"/>
    <w:rsid w:val="00FE734C"/>
    <w:rsid w:val="00FF4749"/>
    <w:rsid w:val="061DB38D"/>
    <w:rsid w:val="0E2692D6"/>
    <w:rsid w:val="0F06669D"/>
    <w:rsid w:val="12BC97EB"/>
    <w:rsid w:val="1942DAF1"/>
    <w:rsid w:val="23B3C7D4"/>
    <w:rsid w:val="24D8F989"/>
    <w:rsid w:val="253C727D"/>
    <w:rsid w:val="2BCAF01C"/>
    <w:rsid w:val="3D6D11DB"/>
    <w:rsid w:val="4798E1BD"/>
    <w:rsid w:val="49D7C8EF"/>
    <w:rsid w:val="4B56B95F"/>
    <w:rsid w:val="53600548"/>
    <w:rsid w:val="548B9DDD"/>
    <w:rsid w:val="54BF0E47"/>
    <w:rsid w:val="55DB1BD4"/>
    <w:rsid w:val="64D4A547"/>
    <w:rsid w:val="6E6BCAEE"/>
    <w:rsid w:val="6FA0C50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0B9B1"/>
  <w15:docId w15:val="{0BC64E0A-468A-4361-80C1-30760853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E29"/>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A5A5A5"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A5A5A5"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5F5F5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919191"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 w:type="paragraph" w:customStyle="1" w:styleId="Zpatsslovnmstrnky">
    <w:name w:val="Zápatí s číslováním stránky"/>
    <w:basedOn w:val="Zpat"/>
    <w:link w:val="ZpatsslovnmstrnkyChar"/>
    <w:rsid w:val="00A030FD"/>
    <w:pPr>
      <w:tabs>
        <w:tab w:val="clear" w:pos="4536"/>
        <w:tab w:val="clear" w:pos="9072"/>
        <w:tab w:val="left" w:pos="0"/>
      </w:tabs>
      <w:spacing w:line="240" w:lineRule="exact"/>
      <w:ind w:left="-680"/>
    </w:pPr>
    <w:rPr>
      <w:rFonts w:ascii="Arial" w:eastAsia="MS Mincho" w:hAnsi="Arial" w:cs="Arial"/>
      <w:color w:val="0000DC"/>
      <w:sz w:val="16"/>
      <w:szCs w:val="14"/>
    </w:rPr>
  </w:style>
  <w:style w:type="paragraph" w:customStyle="1" w:styleId="slovnstrnky">
    <w:name w:val="Číslování stránky"/>
    <w:basedOn w:val="Zpatsslovnmstrnky"/>
    <w:link w:val="slovnstrnkyChar"/>
    <w:qFormat/>
    <w:rsid w:val="00A030FD"/>
    <w:rPr>
      <w:color w:val="000000" w:themeColor="text1"/>
      <w:sz w:val="20"/>
      <w:szCs w:val="20"/>
    </w:rPr>
  </w:style>
  <w:style w:type="character" w:customStyle="1" w:styleId="ZpatsslovnmstrnkyChar">
    <w:name w:val="Zápatí s číslováním stránky Char"/>
    <w:basedOn w:val="ZpatChar"/>
    <w:link w:val="Zpatsslovnmstrnky"/>
    <w:rsid w:val="00A030FD"/>
    <w:rPr>
      <w:rFonts w:ascii="Arial" w:eastAsia="MS Mincho" w:hAnsi="Arial" w:cs="Arial"/>
      <w:color w:val="0000DC"/>
      <w:sz w:val="16"/>
      <w:szCs w:val="14"/>
    </w:rPr>
  </w:style>
  <w:style w:type="character" w:customStyle="1" w:styleId="slovnstrnkyChar">
    <w:name w:val="Číslování stránky Char"/>
    <w:basedOn w:val="ZpatsslovnmstrnkyChar"/>
    <w:link w:val="slovnstrnky"/>
    <w:rsid w:val="00A030FD"/>
    <w:rPr>
      <w:rFonts w:ascii="Arial" w:eastAsia="MS Mincho" w:hAnsi="Arial" w:cs="Arial"/>
      <w:color w:val="000000" w:themeColor="text1"/>
      <w:sz w:val="20"/>
      <w:szCs w:val="20"/>
    </w:rPr>
  </w:style>
  <w:style w:type="paragraph" w:customStyle="1" w:styleId="Default">
    <w:name w:val="Default"/>
    <w:rsid w:val="001A50A6"/>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semiHidden/>
    <w:unhideWhenUsed/>
    <w:rsid w:val="00E328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00262">
      <w:bodyDiv w:val="1"/>
      <w:marLeft w:val="0"/>
      <w:marRight w:val="0"/>
      <w:marTop w:val="0"/>
      <w:marBottom w:val="0"/>
      <w:divBdr>
        <w:top w:val="none" w:sz="0" w:space="0" w:color="auto"/>
        <w:left w:val="none" w:sz="0" w:space="0" w:color="auto"/>
        <w:bottom w:val="none" w:sz="0" w:space="0" w:color="auto"/>
        <w:right w:val="none" w:sz="0" w:space="0" w:color="auto"/>
      </w:divBdr>
    </w:div>
    <w:div w:id="358505695">
      <w:bodyDiv w:val="1"/>
      <w:marLeft w:val="0"/>
      <w:marRight w:val="0"/>
      <w:marTop w:val="0"/>
      <w:marBottom w:val="0"/>
      <w:divBdr>
        <w:top w:val="none" w:sz="0" w:space="0" w:color="auto"/>
        <w:left w:val="none" w:sz="0" w:space="0" w:color="auto"/>
        <w:bottom w:val="none" w:sz="0" w:space="0" w:color="auto"/>
        <w:right w:val="none" w:sz="0" w:space="0" w:color="auto"/>
      </w:divBdr>
    </w:div>
    <w:div w:id="456219757">
      <w:bodyDiv w:val="1"/>
      <w:marLeft w:val="0"/>
      <w:marRight w:val="0"/>
      <w:marTop w:val="0"/>
      <w:marBottom w:val="0"/>
      <w:divBdr>
        <w:top w:val="none" w:sz="0" w:space="0" w:color="auto"/>
        <w:left w:val="none" w:sz="0" w:space="0" w:color="auto"/>
        <w:bottom w:val="none" w:sz="0" w:space="0" w:color="auto"/>
        <w:right w:val="none" w:sz="0" w:space="0" w:color="auto"/>
      </w:divBdr>
    </w:div>
    <w:div w:id="863522087">
      <w:bodyDiv w:val="1"/>
      <w:marLeft w:val="0"/>
      <w:marRight w:val="0"/>
      <w:marTop w:val="0"/>
      <w:marBottom w:val="0"/>
      <w:divBdr>
        <w:top w:val="none" w:sz="0" w:space="0" w:color="auto"/>
        <w:left w:val="none" w:sz="0" w:space="0" w:color="auto"/>
        <w:bottom w:val="none" w:sz="0" w:space="0" w:color="auto"/>
        <w:right w:val="none" w:sz="0" w:space="0" w:color="auto"/>
      </w:divBdr>
    </w:div>
    <w:div w:id="1082290941">
      <w:bodyDiv w:val="1"/>
      <w:marLeft w:val="0"/>
      <w:marRight w:val="0"/>
      <w:marTop w:val="0"/>
      <w:marBottom w:val="0"/>
      <w:divBdr>
        <w:top w:val="none" w:sz="0" w:space="0" w:color="auto"/>
        <w:left w:val="none" w:sz="0" w:space="0" w:color="auto"/>
        <w:bottom w:val="none" w:sz="0" w:space="0" w:color="auto"/>
        <w:right w:val="none" w:sz="0" w:space="0" w:color="auto"/>
      </w:divBdr>
    </w:div>
    <w:div w:id="1231768517">
      <w:bodyDiv w:val="1"/>
      <w:marLeft w:val="0"/>
      <w:marRight w:val="0"/>
      <w:marTop w:val="0"/>
      <w:marBottom w:val="0"/>
      <w:divBdr>
        <w:top w:val="none" w:sz="0" w:space="0" w:color="auto"/>
        <w:left w:val="none" w:sz="0" w:space="0" w:color="auto"/>
        <w:bottom w:val="none" w:sz="0" w:space="0" w:color="auto"/>
        <w:right w:val="none" w:sz="0" w:space="0" w:color="auto"/>
      </w:divBdr>
    </w:div>
    <w:div w:id="1328510530">
      <w:bodyDiv w:val="1"/>
      <w:marLeft w:val="0"/>
      <w:marRight w:val="0"/>
      <w:marTop w:val="0"/>
      <w:marBottom w:val="0"/>
      <w:divBdr>
        <w:top w:val="none" w:sz="0" w:space="0" w:color="auto"/>
        <w:left w:val="none" w:sz="0" w:space="0" w:color="auto"/>
        <w:bottom w:val="none" w:sz="0" w:space="0" w:color="auto"/>
        <w:right w:val="none" w:sz="0" w:space="0" w:color="auto"/>
      </w:divBdr>
    </w:div>
    <w:div w:id="1553351097">
      <w:bodyDiv w:val="1"/>
      <w:marLeft w:val="0"/>
      <w:marRight w:val="0"/>
      <w:marTop w:val="0"/>
      <w:marBottom w:val="0"/>
      <w:divBdr>
        <w:top w:val="none" w:sz="0" w:space="0" w:color="auto"/>
        <w:left w:val="none" w:sz="0" w:space="0" w:color="auto"/>
        <w:bottom w:val="none" w:sz="0" w:space="0" w:color="auto"/>
        <w:right w:val="none" w:sz="0" w:space="0" w:color="auto"/>
      </w:divBdr>
    </w:div>
    <w:div w:id="1696156340">
      <w:bodyDiv w:val="1"/>
      <w:marLeft w:val="0"/>
      <w:marRight w:val="0"/>
      <w:marTop w:val="0"/>
      <w:marBottom w:val="0"/>
      <w:divBdr>
        <w:top w:val="none" w:sz="0" w:space="0" w:color="auto"/>
        <w:left w:val="none" w:sz="0" w:space="0" w:color="auto"/>
        <w:bottom w:val="none" w:sz="0" w:space="0" w:color="auto"/>
        <w:right w:val="none" w:sz="0" w:space="0" w:color="auto"/>
      </w:divBdr>
    </w:div>
    <w:div w:id="2106421185">
      <w:bodyDiv w:val="1"/>
      <w:marLeft w:val="0"/>
      <w:marRight w:val="0"/>
      <w:marTop w:val="0"/>
      <w:marBottom w:val="0"/>
      <w:divBdr>
        <w:top w:val="none" w:sz="0" w:space="0" w:color="auto"/>
        <w:left w:val="none" w:sz="0" w:space="0" w:color="auto"/>
        <w:bottom w:val="none" w:sz="0" w:space="0" w:color="auto"/>
        <w:right w:val="none" w:sz="0" w:space="0" w:color="auto"/>
      </w:divBdr>
    </w:div>
    <w:div w:id="21210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AC2436" w:rsidRDefault="00A6274B" w:rsidP="00A6274B">
          <w:pPr>
            <w:pStyle w:val="46F435BA116848D08068C6A1539C36A82"/>
          </w:pPr>
          <w:r w:rsidRPr="00DB57DF">
            <w:rPr>
              <w:rStyle w:val="Zstupntext"/>
              <w:i/>
              <w:iCs/>
            </w:rPr>
            <w:t>Zvolte typ programu</w:t>
          </w:r>
        </w:p>
      </w:docPartBody>
    </w:docPart>
    <w:docPart>
      <w:docPartPr>
        <w:name w:val="516ECB41D7BA42E78D772F583694B83A"/>
        <w:category>
          <w:name w:val="General"/>
          <w:gallery w:val="placeholder"/>
        </w:category>
        <w:types>
          <w:type w:val="bbPlcHdr"/>
        </w:types>
        <w:behaviors>
          <w:behavior w:val="content"/>
        </w:behaviors>
        <w:guid w:val="{199C134A-F768-4668-AC66-837F190B14CB}"/>
      </w:docPartPr>
      <w:docPartBody>
        <w:p w:rsidR="007D33C8" w:rsidRDefault="00922101" w:rsidP="00922101">
          <w:pPr>
            <w:pStyle w:val="516ECB41D7BA42E78D772F583694B83A1"/>
          </w:pPr>
          <w:r>
            <w:rPr>
              <w:rStyle w:val="Zstupntext"/>
              <w:rFonts w:ascii="Arial" w:hAnsi="Arial" w:cs="Arial"/>
              <w:sz w:val="20"/>
              <w:szCs w:val="20"/>
            </w:rPr>
            <w:t>Select the faculty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EE"/>
    <w:family w:val="swiss"/>
    <w:pitch w:val="variable"/>
    <w:sig w:usb0="E4002EFF" w:usb1="C000E47F" w:usb2="00000009" w:usb3="00000000" w:csb0="0000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uni Light">
    <w:altName w:val="Calibri"/>
    <w:panose1 w:val="020B0604020202020204"/>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055EFA"/>
    <w:rsid w:val="000C10FE"/>
    <w:rsid w:val="00197B7B"/>
    <w:rsid w:val="001B5245"/>
    <w:rsid w:val="001D2DBC"/>
    <w:rsid w:val="00240B39"/>
    <w:rsid w:val="002712F5"/>
    <w:rsid w:val="002F3034"/>
    <w:rsid w:val="0034403B"/>
    <w:rsid w:val="003926C3"/>
    <w:rsid w:val="003C6E03"/>
    <w:rsid w:val="004827EC"/>
    <w:rsid w:val="005628DB"/>
    <w:rsid w:val="00796626"/>
    <w:rsid w:val="007A005F"/>
    <w:rsid w:val="007A3FEC"/>
    <w:rsid w:val="007D33C8"/>
    <w:rsid w:val="0086303B"/>
    <w:rsid w:val="008E6F1D"/>
    <w:rsid w:val="00922101"/>
    <w:rsid w:val="009534A4"/>
    <w:rsid w:val="00963841"/>
    <w:rsid w:val="00975DD9"/>
    <w:rsid w:val="00A6274B"/>
    <w:rsid w:val="00A70A2C"/>
    <w:rsid w:val="00AC2436"/>
    <w:rsid w:val="00AC2CF7"/>
    <w:rsid w:val="00C364A2"/>
    <w:rsid w:val="00C939D3"/>
    <w:rsid w:val="00CD1471"/>
    <w:rsid w:val="00D53DD3"/>
    <w:rsid w:val="00D65ACC"/>
    <w:rsid w:val="00D86F4C"/>
    <w:rsid w:val="00DA2D11"/>
    <w:rsid w:val="00EE7726"/>
    <w:rsid w:val="00F5222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2101"/>
    <w:rPr>
      <w:color w:val="808080"/>
    </w:rPr>
  </w:style>
  <w:style w:type="paragraph" w:customStyle="1" w:styleId="46F435BA116848D08068C6A1539C36A82">
    <w:name w:val="46F435BA116848D08068C6A1539C36A82"/>
    <w:rsid w:val="00A6274B"/>
    <w:pPr>
      <w:spacing w:after="200" w:line="276" w:lineRule="auto"/>
    </w:pPr>
    <w:rPr>
      <w:rFonts w:eastAsiaTheme="minorHAnsi"/>
      <w:lang w:eastAsia="en-US"/>
    </w:rPr>
  </w:style>
  <w:style w:type="paragraph" w:customStyle="1" w:styleId="516ECB41D7BA42E78D772F583694B83A1">
    <w:name w:val="516ECB41D7BA42E78D772F583694B83A1"/>
    <w:rsid w:val="0092210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870CA23C9C40429B6BBFF3EF45D4EB" ma:contentTypeVersion="18" ma:contentTypeDescription="Vytvoří nový dokument" ma:contentTypeScope="" ma:versionID="671202667c890985e975c23361a708bf">
  <xsd:schema xmlns:xsd="http://www.w3.org/2001/XMLSchema" xmlns:xs="http://www.w3.org/2001/XMLSchema" xmlns:p="http://schemas.microsoft.com/office/2006/metadata/properties" xmlns:ns2="4e556105-c29a-463f-954a-f69b50614a4f" xmlns:ns3="65e27c90-cfd7-4300-b56f-431f0c449b80" targetNamespace="http://schemas.microsoft.com/office/2006/metadata/properties" ma:root="true" ma:fieldsID="5612cceafe1f1c573ee0c7cfc2ef2851" ns2:_="" ns3:_="">
    <xsd:import namespace="4e556105-c29a-463f-954a-f69b50614a4f"/>
    <xsd:import namespace="65e27c90-cfd7-4300-b56f-431f0c449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6105-c29a-463f-954a-f69b50614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27c90-cfd7-4300-b56f-431f0c449b8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542a226-235c-49a8-be02-481c79b72dd2}" ma:internalName="TaxCatchAll" ma:showField="CatchAllData" ma:web="65e27c90-cfd7-4300-b56f-431f0c449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e27c90-cfd7-4300-b56f-431f0c449b80">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TaxCatchAll xmlns="65e27c90-cfd7-4300-b56f-431f0c449b80" xsi:nil="true"/>
    <lcf76f155ced4ddcb4097134ff3c332f xmlns="4e556105-c29a-463f-954a-f69b50614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4F3CDE-078A-49B2-A569-B4DF5FD18DA4}">
  <ds:schemaRefs>
    <ds:schemaRef ds:uri="http://schemas.openxmlformats.org/officeDocument/2006/bibliography"/>
  </ds:schemaRefs>
</ds:datastoreItem>
</file>

<file path=customXml/itemProps2.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3.xml><?xml version="1.0" encoding="utf-8"?>
<ds:datastoreItem xmlns:ds="http://schemas.openxmlformats.org/officeDocument/2006/customXml" ds:itemID="{E8E7622F-94A8-47C5-A0AC-5CC538AB5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6105-c29a-463f-954a-f69b50614a4f"/>
    <ds:schemaRef ds:uri="65e27c90-cfd7-4300-b56f-431f0c4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65e27c90-cfd7-4300-b56f-431f0c449b80"/>
    <ds:schemaRef ds:uri="4e556105-c29a-463f-954a-f69b50614a4f"/>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6585</Characters>
  <Application>Microsoft Office Word</Application>
  <DocSecurity>0</DocSecurity>
  <Lines>54</Lines>
  <Paragraphs>15</Paragraphs>
  <ScaleCrop>false</ScaleCrop>
  <Company>HP</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studena@rect.muni.cz</dc:creator>
  <cp:keywords/>
  <cp:lastModifiedBy>Ivan Malý</cp:lastModifiedBy>
  <cp:revision>2</cp:revision>
  <cp:lastPrinted>2024-09-27T07:05:00Z</cp:lastPrinted>
  <dcterms:created xsi:type="dcterms:W3CDTF">2024-10-03T08:49:00Z</dcterms:created>
  <dcterms:modified xsi:type="dcterms:W3CDTF">2024-10-03T08:49:00Z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0x010100E6870CA23C9C40429B6BBFF3EF45D4EB</vt:lpwstr>
  </property>
  <property fmtid="{D5CDD505-2E9C-101B-9397-08002B2CF9AE}" pid="3" name="AuthorIds_UIVersion_4096">
    <vt:lpwstr>58</vt:lpwstr>
  </property>
  <property fmtid="{D5CDD505-2E9C-101B-9397-08002B2CF9AE}" pid="4" name="MediaServiceImageTags">
    <vt:lpwstr/>
  </property>
  <property fmtid="{D5CDD505-2E9C-101B-9397-08002B2CF9AE}" pid="5" name="GrammarlyDocumentId">
    <vt:lpwstr>f30fe00eef7f6b894b628625e163316689f88873948e6999b153f55dc5721ff8</vt:lpwstr>
  </property>
</Properties>
</file>