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6F8FE" w14:textId="04336098" w:rsidR="000F75D6" w:rsidRPr="00EF6E1D" w:rsidRDefault="000F75D6" w:rsidP="00D66349">
      <w:pPr>
        <w:spacing w:after="0" w:line="240" w:lineRule="auto"/>
        <w:ind w:left="539" w:firstLine="992"/>
        <w:jc w:val="center"/>
        <w:textAlignment w:val="center"/>
        <w:outlineLvl w:val="0"/>
        <w:rPr>
          <w:rFonts w:eastAsia="Times New Roman"/>
          <w:b/>
          <w:bCs/>
          <w:sz w:val="28"/>
          <w:szCs w:val="28"/>
          <w:lang w:val="en-GB"/>
        </w:rPr>
      </w:pPr>
    </w:p>
    <w:p w14:paraId="420D5D9E" w14:textId="045C1F73" w:rsidR="001B27B4" w:rsidRPr="00EF6E1D" w:rsidRDefault="00951C2B" w:rsidP="00951C2B">
      <w:pPr>
        <w:tabs>
          <w:tab w:val="center" w:pos="4805"/>
          <w:tab w:val="left" w:pos="7215"/>
        </w:tabs>
        <w:spacing w:after="0" w:line="240" w:lineRule="auto"/>
        <w:ind w:left="539"/>
        <w:textAlignment w:val="center"/>
        <w:outlineLvl w:val="0"/>
        <w:rPr>
          <w:rFonts w:eastAsia="Times New Roman"/>
          <w:b/>
          <w:bCs/>
          <w:sz w:val="28"/>
          <w:szCs w:val="28"/>
          <w:lang w:val="en-GB"/>
        </w:rPr>
      </w:pPr>
      <w:r w:rsidRPr="00EF6E1D">
        <w:rPr>
          <w:rFonts w:eastAsia="Times New Roman"/>
          <w:b/>
          <w:bCs/>
          <w:sz w:val="28"/>
          <w:szCs w:val="28"/>
          <w:lang w:val="en-GB"/>
        </w:rPr>
        <w:tab/>
      </w:r>
      <w:r w:rsidRPr="00EF6E1D">
        <w:rPr>
          <w:rFonts w:eastAsia="Times New Roman"/>
          <w:b/>
          <w:bCs/>
          <w:sz w:val="28"/>
          <w:szCs w:val="28"/>
          <w:lang w:val="en-GB"/>
        </w:rPr>
        <w:tab/>
      </w:r>
    </w:p>
    <w:p w14:paraId="227B2EC2" w14:textId="77777777" w:rsidR="000F75D6" w:rsidRPr="00EF6E1D" w:rsidRDefault="000F75D6" w:rsidP="6E6BCAEE">
      <w:pPr>
        <w:spacing w:after="0" w:line="240" w:lineRule="auto"/>
        <w:ind w:left="539"/>
        <w:jc w:val="center"/>
        <w:textAlignment w:val="center"/>
        <w:outlineLvl w:val="0"/>
        <w:rPr>
          <w:rFonts w:eastAsia="Times New Roman"/>
          <w:b/>
          <w:bCs/>
          <w:sz w:val="28"/>
          <w:szCs w:val="28"/>
          <w:lang w:val="en-GB"/>
        </w:rPr>
      </w:pPr>
    </w:p>
    <w:p w14:paraId="56222805" w14:textId="12FB51ED" w:rsidR="008F1136" w:rsidRPr="00EF6E1D" w:rsidRDefault="000E7934" w:rsidP="00767F18">
      <w:pPr>
        <w:spacing w:after="0" w:line="240" w:lineRule="auto"/>
        <w:textAlignment w:val="center"/>
        <w:outlineLvl w:val="0"/>
        <w:rPr>
          <w:rFonts w:ascii="Muni Medium" w:eastAsia="Times New Roman" w:hAnsi="Muni Medium"/>
          <w:b/>
          <w:bCs/>
          <w:sz w:val="38"/>
          <w:szCs w:val="38"/>
          <w:lang w:val="en-GB"/>
        </w:rPr>
      </w:pPr>
      <w:proofErr w:type="spellStart"/>
      <w:r w:rsidRPr="00EF6E1D">
        <w:rPr>
          <w:rFonts w:ascii="Muni Medium" w:eastAsia="Times New Roman" w:hAnsi="Muni Medium"/>
          <w:b/>
          <w:bCs/>
          <w:sz w:val="38"/>
          <w:szCs w:val="38"/>
          <w:lang w:val="en-GB"/>
        </w:rPr>
        <w:t>Zápis</w:t>
      </w:r>
      <w:proofErr w:type="spellEnd"/>
      <w:r w:rsidR="0082730F" w:rsidRPr="00EF6E1D">
        <w:rPr>
          <w:rFonts w:ascii="Muni Medium" w:eastAsia="Times New Roman" w:hAnsi="Muni Medium"/>
          <w:b/>
          <w:bCs/>
          <w:sz w:val="38"/>
          <w:szCs w:val="38"/>
          <w:lang w:val="en-GB"/>
        </w:rPr>
        <w:t xml:space="preserve"> </w:t>
      </w:r>
      <w:proofErr w:type="spellStart"/>
      <w:r w:rsidR="0082730F" w:rsidRPr="00EF6E1D">
        <w:rPr>
          <w:rFonts w:ascii="Muni Medium" w:eastAsia="Times New Roman" w:hAnsi="Muni Medium"/>
          <w:b/>
          <w:bCs/>
          <w:sz w:val="38"/>
          <w:szCs w:val="38"/>
          <w:lang w:val="en-GB"/>
        </w:rPr>
        <w:t>ze</w:t>
      </w:r>
      <w:proofErr w:type="spellEnd"/>
      <w:r w:rsidR="0082730F" w:rsidRPr="00EF6E1D">
        <w:rPr>
          <w:rFonts w:ascii="Muni Medium" w:eastAsia="Times New Roman" w:hAnsi="Muni Medium"/>
          <w:b/>
          <w:bCs/>
          <w:sz w:val="38"/>
          <w:szCs w:val="38"/>
          <w:lang w:val="en-GB"/>
        </w:rPr>
        <w:t xml:space="preserve"> </w:t>
      </w:r>
      <w:proofErr w:type="spellStart"/>
      <w:r w:rsidR="0082730F" w:rsidRPr="00EF6E1D">
        <w:rPr>
          <w:rFonts w:ascii="Muni Medium" w:eastAsia="Times New Roman" w:hAnsi="Muni Medium"/>
          <w:b/>
          <w:bCs/>
          <w:sz w:val="38"/>
          <w:szCs w:val="38"/>
          <w:lang w:val="en-GB"/>
        </w:rPr>
        <w:t>zasedání</w:t>
      </w:r>
      <w:proofErr w:type="spellEnd"/>
      <w:r w:rsidR="0082730F" w:rsidRPr="00EF6E1D">
        <w:rPr>
          <w:rFonts w:ascii="Muni Medium" w:eastAsia="Times New Roman" w:hAnsi="Muni Medium"/>
          <w:b/>
          <w:bCs/>
          <w:sz w:val="38"/>
          <w:szCs w:val="38"/>
          <w:lang w:val="en-GB"/>
        </w:rPr>
        <w:t xml:space="preserve"> </w:t>
      </w:r>
      <w:proofErr w:type="spellStart"/>
      <w:r w:rsidR="003965D2" w:rsidRPr="00EF6E1D">
        <w:rPr>
          <w:rFonts w:ascii="Muni Medium" w:eastAsia="Times New Roman" w:hAnsi="Muni Medium"/>
          <w:b/>
          <w:bCs/>
          <w:sz w:val="38"/>
          <w:szCs w:val="38"/>
          <w:lang w:val="en-GB"/>
        </w:rPr>
        <w:t>programové</w:t>
      </w:r>
      <w:proofErr w:type="spellEnd"/>
      <w:r w:rsidR="003965D2" w:rsidRPr="00EF6E1D">
        <w:rPr>
          <w:rFonts w:ascii="Muni Medium" w:eastAsia="Times New Roman" w:hAnsi="Muni Medium"/>
          <w:b/>
          <w:bCs/>
          <w:sz w:val="38"/>
          <w:szCs w:val="38"/>
          <w:lang w:val="en-GB"/>
        </w:rPr>
        <w:t xml:space="preserve"> </w:t>
      </w:r>
      <w:proofErr w:type="spellStart"/>
      <w:r w:rsidR="003965D2" w:rsidRPr="00EF6E1D">
        <w:rPr>
          <w:rFonts w:ascii="Muni Medium" w:eastAsia="Times New Roman" w:hAnsi="Muni Medium"/>
          <w:b/>
          <w:bCs/>
          <w:sz w:val="38"/>
          <w:szCs w:val="38"/>
          <w:lang w:val="en-GB"/>
        </w:rPr>
        <w:t>rady</w:t>
      </w:r>
      <w:proofErr w:type="spellEnd"/>
    </w:p>
    <w:p w14:paraId="3D6B0329" w14:textId="38B8F967" w:rsidR="001B27B4" w:rsidRPr="00EF6E1D" w:rsidRDefault="001B27B4" w:rsidP="00DB638F">
      <w:pPr>
        <w:rPr>
          <w:lang w:val="en-GB"/>
        </w:rPr>
      </w:pPr>
    </w:p>
    <w:p w14:paraId="75AA463E" w14:textId="77777777" w:rsidR="00951C2B" w:rsidRPr="00EF6E1D" w:rsidRDefault="00951C2B" w:rsidP="00951C2B">
      <w:pPr>
        <w:pBdr>
          <w:bottom w:val="single" w:sz="6" w:space="1" w:color="auto"/>
        </w:pBdr>
        <w:tabs>
          <w:tab w:val="left" w:leader="dot" w:pos="0"/>
          <w:tab w:val="left" w:pos="8931"/>
        </w:tabs>
        <w:rPr>
          <w:rFonts w:ascii="Times New Roman" w:hAnsi="Times New Roman" w:cs="Times New Roman"/>
          <w:lang w:val="en-GB"/>
        </w:rPr>
      </w:pPr>
    </w:p>
    <w:p w14:paraId="3C790429" w14:textId="77777777" w:rsidR="001B27B4" w:rsidRPr="00EF6E1D" w:rsidRDefault="001B27B4" w:rsidP="00DB638F">
      <w:pPr>
        <w:rPr>
          <w:lang w:val="en-GB"/>
        </w:rPr>
      </w:pPr>
    </w:p>
    <w:p w14:paraId="0B252B7E" w14:textId="4D1B424D" w:rsidR="00DB638F" w:rsidRPr="00EF6E1D" w:rsidRDefault="6E6BCAEE" w:rsidP="008A67EB">
      <w:pPr>
        <w:tabs>
          <w:tab w:val="left" w:leader="dot" w:pos="7230"/>
        </w:tabs>
        <w:rPr>
          <w:rFonts w:ascii="Times New Roman" w:hAnsi="Times New Roman" w:cs="Times New Roman"/>
          <w:lang w:val="en-GB"/>
        </w:rPr>
      </w:pPr>
      <w:proofErr w:type="spellStart"/>
      <w:r w:rsidRPr="00EF6E1D">
        <w:rPr>
          <w:rFonts w:ascii="Times New Roman" w:hAnsi="Times New Roman" w:cs="Times New Roman"/>
          <w:lang w:val="en-GB"/>
        </w:rPr>
        <w:t>Název</w:t>
      </w:r>
      <w:proofErr w:type="spellEnd"/>
      <w:r w:rsidRPr="00EF6E1D">
        <w:rPr>
          <w:rFonts w:ascii="Times New Roman" w:hAnsi="Times New Roman" w:cs="Times New Roman"/>
          <w:lang w:val="en-GB"/>
        </w:rPr>
        <w:t xml:space="preserve"> </w:t>
      </w:r>
      <w:proofErr w:type="spellStart"/>
      <w:r w:rsidR="000F75D6" w:rsidRPr="00EF6E1D">
        <w:rPr>
          <w:rFonts w:ascii="Times New Roman" w:hAnsi="Times New Roman" w:cs="Times New Roman"/>
          <w:lang w:val="en-GB"/>
        </w:rPr>
        <w:t>studijního</w:t>
      </w:r>
      <w:proofErr w:type="spellEnd"/>
      <w:r w:rsidR="000F75D6" w:rsidRPr="00EF6E1D">
        <w:rPr>
          <w:rFonts w:ascii="Times New Roman" w:hAnsi="Times New Roman" w:cs="Times New Roman"/>
          <w:lang w:val="en-GB"/>
        </w:rPr>
        <w:t xml:space="preserve"> </w:t>
      </w:r>
      <w:proofErr w:type="spellStart"/>
      <w:r w:rsidR="00F610DF" w:rsidRPr="00EF6E1D">
        <w:rPr>
          <w:rFonts w:ascii="Times New Roman" w:hAnsi="Times New Roman" w:cs="Times New Roman"/>
          <w:lang w:val="en-GB"/>
        </w:rPr>
        <w:t>programu</w:t>
      </w:r>
      <w:proofErr w:type="spellEnd"/>
      <w:r w:rsidR="00F610DF" w:rsidRPr="00EF6E1D">
        <w:rPr>
          <w:rFonts w:ascii="Times New Roman" w:hAnsi="Times New Roman" w:cs="Times New Roman"/>
          <w:lang w:val="en-GB"/>
        </w:rPr>
        <w:t xml:space="preserve">:   </w:t>
      </w:r>
      <w:r w:rsidR="009F2CE2" w:rsidRPr="00EF6E1D">
        <w:rPr>
          <w:rFonts w:ascii="Times New Roman" w:hAnsi="Times New Roman" w:cs="Times New Roman"/>
          <w:lang w:val="en-GB"/>
        </w:rPr>
        <w:t>Public Finance and Economics</w:t>
      </w:r>
    </w:p>
    <w:p w14:paraId="52A36957" w14:textId="76CD2505" w:rsidR="008F1136" w:rsidRPr="00EF6E1D" w:rsidRDefault="008F1136" w:rsidP="008A67EB">
      <w:pPr>
        <w:tabs>
          <w:tab w:val="left" w:leader="dot" w:pos="7230"/>
        </w:tabs>
        <w:rPr>
          <w:rFonts w:ascii="Times New Roman" w:hAnsi="Times New Roman" w:cs="Times New Roman"/>
          <w:lang w:val="en-GB"/>
        </w:rPr>
      </w:pPr>
      <w:proofErr w:type="spellStart"/>
      <w:r w:rsidRPr="00EF6E1D">
        <w:rPr>
          <w:rFonts w:ascii="Times New Roman" w:hAnsi="Times New Roman" w:cs="Times New Roman"/>
          <w:lang w:val="en-GB"/>
        </w:rPr>
        <w:t>Fakulta</w:t>
      </w:r>
      <w:proofErr w:type="spellEnd"/>
      <w:r w:rsidRPr="00EF6E1D">
        <w:rPr>
          <w:rFonts w:ascii="Times New Roman" w:hAnsi="Times New Roman" w:cs="Times New Roman"/>
          <w:lang w:val="en-GB"/>
        </w:rPr>
        <w:t>:</w:t>
      </w:r>
      <w:r w:rsidR="00951C2B" w:rsidRPr="00EF6E1D">
        <w:rPr>
          <w:rFonts w:ascii="Times New Roman" w:hAnsi="Times New Roman" w:cs="Times New Roman"/>
          <w:lang w:val="en-GB"/>
        </w:rPr>
        <w:t xml:space="preserve">                                   </w:t>
      </w:r>
      <w:proofErr w:type="spellStart"/>
      <w:r w:rsidR="006C333F" w:rsidRPr="00EF6E1D">
        <w:rPr>
          <w:rFonts w:ascii="Times New Roman" w:hAnsi="Times New Roman" w:cs="Times New Roman"/>
          <w:lang w:val="en-GB"/>
        </w:rPr>
        <w:t>Ekonomicko-správní</w:t>
      </w:r>
      <w:proofErr w:type="spellEnd"/>
      <w:r w:rsidR="006C333F" w:rsidRPr="00EF6E1D">
        <w:rPr>
          <w:rFonts w:ascii="Times New Roman" w:hAnsi="Times New Roman" w:cs="Times New Roman"/>
          <w:lang w:val="en-GB"/>
        </w:rPr>
        <w:t xml:space="preserve"> </w:t>
      </w:r>
      <w:proofErr w:type="spellStart"/>
      <w:r w:rsidR="006C333F" w:rsidRPr="00EF6E1D">
        <w:rPr>
          <w:rFonts w:ascii="Times New Roman" w:hAnsi="Times New Roman" w:cs="Times New Roman"/>
          <w:lang w:val="en-GB"/>
        </w:rPr>
        <w:t>fakulta</w:t>
      </w:r>
      <w:proofErr w:type="spellEnd"/>
      <w:r w:rsidR="006C333F" w:rsidRPr="00EF6E1D">
        <w:rPr>
          <w:rFonts w:ascii="Times New Roman" w:hAnsi="Times New Roman" w:cs="Times New Roman"/>
          <w:lang w:val="en-GB"/>
        </w:rPr>
        <w:t xml:space="preserve"> MU</w:t>
      </w:r>
    </w:p>
    <w:p w14:paraId="2C023B12" w14:textId="571A8838" w:rsidR="00CB0D1A" w:rsidRPr="00EF6E1D" w:rsidRDefault="00DB638F" w:rsidP="00DB638F">
      <w:pPr>
        <w:rPr>
          <w:rFonts w:ascii="Times New Roman" w:hAnsi="Times New Roman" w:cs="Times New Roman"/>
          <w:lang w:val="en-GB"/>
        </w:rPr>
      </w:pPr>
      <w:proofErr w:type="spellStart"/>
      <w:r w:rsidRPr="00EF6E1D">
        <w:rPr>
          <w:rFonts w:ascii="Times New Roman" w:hAnsi="Times New Roman" w:cs="Times New Roman"/>
          <w:lang w:val="en-GB"/>
        </w:rPr>
        <w:t>Typ</w:t>
      </w:r>
      <w:proofErr w:type="spellEnd"/>
      <w:r w:rsidRPr="00EF6E1D">
        <w:rPr>
          <w:rFonts w:ascii="Times New Roman" w:hAnsi="Times New Roman" w:cs="Times New Roman"/>
          <w:lang w:val="en-GB"/>
        </w:rPr>
        <w:t xml:space="preserve">: </w:t>
      </w:r>
      <w:r w:rsidR="002838BC" w:rsidRPr="00EF6E1D">
        <w:rPr>
          <w:rFonts w:ascii="Times New Roman" w:hAnsi="Times New Roman" w:cs="Times New Roman"/>
          <w:lang w:val="en-GB"/>
        </w:rPr>
        <w:tab/>
      </w:r>
      <w:r w:rsidR="008D35E7" w:rsidRPr="00EF6E1D">
        <w:rPr>
          <w:rFonts w:ascii="Times New Roman" w:hAnsi="Times New Roman" w:cs="Times New Roman"/>
          <w:lang w:val="en-GB"/>
        </w:rPr>
        <w:tab/>
      </w:r>
      <w:r w:rsidR="002838BC" w:rsidRPr="00EF6E1D">
        <w:rPr>
          <w:rFonts w:ascii="Times New Roman" w:hAnsi="Times New Roman" w:cs="Times New Roman"/>
          <w:lang w:val="en-GB"/>
        </w:rPr>
        <w:t xml:space="preserve">         </w:t>
      </w:r>
      <w:r w:rsidR="00F610DF" w:rsidRPr="00EF6E1D">
        <w:rPr>
          <w:rFonts w:ascii="Times New Roman" w:hAnsi="Times New Roman" w:cs="Times New Roman"/>
          <w:lang w:val="en-GB"/>
        </w:rPr>
        <w:t xml:space="preserve">   </w:t>
      </w:r>
      <w:proofErr w:type="spellStart"/>
      <w:r w:rsidR="00CB0D1A" w:rsidRPr="00EF6E1D">
        <w:rPr>
          <w:rFonts w:ascii="Times New Roman" w:hAnsi="Times New Roman" w:cs="Times New Roman"/>
          <w:lang w:val="en-GB"/>
        </w:rPr>
        <w:t>magisterský</w:t>
      </w:r>
      <w:proofErr w:type="spellEnd"/>
      <w:r w:rsidR="00D13B9C" w:rsidRPr="00EF6E1D">
        <w:rPr>
          <w:rFonts w:ascii="Times New Roman" w:hAnsi="Times New Roman" w:cs="Times New Roman"/>
          <w:lang w:val="en-GB"/>
        </w:rPr>
        <w:t xml:space="preserve"> </w:t>
      </w:r>
      <w:proofErr w:type="spellStart"/>
      <w:r w:rsidR="00D13B9C" w:rsidRPr="00EF6E1D">
        <w:rPr>
          <w:rFonts w:ascii="Times New Roman" w:hAnsi="Times New Roman" w:cs="Times New Roman"/>
          <w:lang w:val="en-GB"/>
        </w:rPr>
        <w:t>navazující</w:t>
      </w:r>
      <w:proofErr w:type="spellEnd"/>
      <w:r w:rsidR="00754A04" w:rsidRPr="00EF6E1D">
        <w:rPr>
          <w:rFonts w:ascii="Times New Roman" w:hAnsi="Times New Roman" w:cs="Times New Roman"/>
          <w:lang w:val="en-GB"/>
        </w:rPr>
        <w:t xml:space="preserve"> </w:t>
      </w:r>
      <w:proofErr w:type="spellStart"/>
      <w:r w:rsidR="00754A04" w:rsidRPr="00EF6E1D">
        <w:rPr>
          <w:rFonts w:ascii="Times New Roman" w:hAnsi="Times New Roman" w:cs="Times New Roman"/>
          <w:lang w:val="en-GB"/>
        </w:rPr>
        <w:t>prezenční</w:t>
      </w:r>
      <w:proofErr w:type="spellEnd"/>
    </w:p>
    <w:p w14:paraId="735945F0" w14:textId="77777777" w:rsidR="002838BC" w:rsidRPr="00EF6E1D" w:rsidRDefault="002838BC" w:rsidP="00CB0D1A">
      <w:pPr>
        <w:rPr>
          <w:rFonts w:ascii="Times New Roman" w:hAnsi="Times New Roman" w:cs="Times New Roman"/>
          <w:b/>
          <w:lang w:val="en-GB"/>
        </w:rPr>
      </w:pPr>
    </w:p>
    <w:p w14:paraId="74534599" w14:textId="2C02F6A3" w:rsidR="00963631" w:rsidRPr="00EF6E1D" w:rsidRDefault="00264C95" w:rsidP="00CB0D1A">
      <w:pPr>
        <w:rPr>
          <w:rFonts w:ascii="Times New Roman" w:hAnsi="Times New Roman" w:cs="Times New Roman"/>
          <w:b/>
          <w:lang w:val="en-GB"/>
        </w:rPr>
      </w:pPr>
      <w:proofErr w:type="spellStart"/>
      <w:r w:rsidRPr="00EF6E1D">
        <w:rPr>
          <w:rFonts w:ascii="Times New Roman" w:hAnsi="Times New Roman" w:cs="Times New Roman"/>
          <w:b/>
          <w:lang w:val="en-GB"/>
        </w:rPr>
        <w:t>Jméno</w:t>
      </w:r>
      <w:proofErr w:type="spellEnd"/>
      <w:r w:rsidR="000F75D6" w:rsidRPr="00EF6E1D">
        <w:rPr>
          <w:rFonts w:ascii="Times New Roman" w:hAnsi="Times New Roman" w:cs="Times New Roman"/>
          <w:b/>
          <w:lang w:val="en-GB"/>
        </w:rPr>
        <w:t xml:space="preserve">, </w:t>
      </w:r>
      <w:proofErr w:type="spellStart"/>
      <w:r w:rsidR="000F75D6" w:rsidRPr="00EF6E1D">
        <w:rPr>
          <w:rFonts w:ascii="Times New Roman" w:hAnsi="Times New Roman" w:cs="Times New Roman"/>
          <w:b/>
          <w:lang w:val="en-GB"/>
        </w:rPr>
        <w:t>příjmení</w:t>
      </w:r>
      <w:proofErr w:type="spellEnd"/>
      <w:r w:rsidR="000F75D6" w:rsidRPr="00EF6E1D">
        <w:rPr>
          <w:rFonts w:ascii="Times New Roman" w:hAnsi="Times New Roman" w:cs="Times New Roman"/>
          <w:b/>
          <w:lang w:val="en-GB"/>
        </w:rPr>
        <w:t xml:space="preserve"> a </w:t>
      </w:r>
      <w:proofErr w:type="spellStart"/>
      <w:r w:rsidR="000F75D6" w:rsidRPr="00EF6E1D">
        <w:rPr>
          <w:rFonts w:ascii="Times New Roman" w:hAnsi="Times New Roman" w:cs="Times New Roman"/>
          <w:b/>
          <w:lang w:val="en-GB"/>
        </w:rPr>
        <w:t>titul</w:t>
      </w:r>
      <w:proofErr w:type="spellEnd"/>
      <w:r w:rsidRPr="00EF6E1D">
        <w:rPr>
          <w:rFonts w:ascii="Times New Roman" w:hAnsi="Times New Roman" w:cs="Times New Roman"/>
          <w:b/>
          <w:lang w:val="en-GB"/>
        </w:rPr>
        <w:t xml:space="preserve"> </w:t>
      </w:r>
      <w:proofErr w:type="spellStart"/>
      <w:r w:rsidR="008F1136" w:rsidRPr="00EF6E1D">
        <w:rPr>
          <w:rFonts w:ascii="Times New Roman" w:hAnsi="Times New Roman" w:cs="Times New Roman"/>
          <w:b/>
          <w:lang w:val="en-GB"/>
        </w:rPr>
        <w:t>garanta</w:t>
      </w:r>
      <w:proofErr w:type="spellEnd"/>
      <w:r w:rsidR="00DB638F" w:rsidRPr="00EF6E1D">
        <w:rPr>
          <w:rFonts w:ascii="Times New Roman" w:hAnsi="Times New Roman" w:cs="Times New Roman"/>
          <w:b/>
          <w:lang w:val="en-GB"/>
        </w:rPr>
        <w:t>:</w:t>
      </w:r>
      <w:r w:rsidR="00963631" w:rsidRPr="00EF6E1D">
        <w:rPr>
          <w:rFonts w:ascii="Times New Roman" w:hAnsi="Times New Roman" w:cs="Times New Roman"/>
          <w:b/>
          <w:lang w:val="en-GB"/>
        </w:rPr>
        <w:t xml:space="preserve"> </w:t>
      </w:r>
      <w:r w:rsidR="00FB3AC1" w:rsidRPr="00EF6E1D">
        <w:rPr>
          <w:rFonts w:ascii="Times New Roman" w:hAnsi="Times New Roman" w:cs="Times New Roman"/>
          <w:b/>
          <w:lang w:val="en-GB"/>
        </w:rPr>
        <w:t>doc. Ing. Robert Jahoda</w:t>
      </w:r>
      <w:r w:rsidR="002D21BE" w:rsidRPr="00EF6E1D">
        <w:rPr>
          <w:rFonts w:ascii="Times New Roman" w:hAnsi="Times New Roman" w:cs="Times New Roman"/>
          <w:b/>
          <w:lang w:val="en-GB"/>
        </w:rPr>
        <w:t>, Ph.D.</w:t>
      </w:r>
      <w:r w:rsidR="00963631" w:rsidRPr="00EF6E1D">
        <w:rPr>
          <w:rFonts w:ascii="Times New Roman" w:hAnsi="Times New Roman" w:cs="Times New Roman"/>
          <w:b/>
          <w:lang w:val="en-GB"/>
        </w:rPr>
        <w:t xml:space="preserve"> </w:t>
      </w:r>
      <w:r w:rsidR="00CB0D1A" w:rsidRPr="00EF6E1D">
        <w:rPr>
          <w:rFonts w:ascii="Times New Roman" w:hAnsi="Times New Roman" w:cs="Times New Roman"/>
          <w:b/>
          <w:lang w:val="en-GB"/>
        </w:rPr>
        <w:tab/>
      </w:r>
      <w:r w:rsidR="00CB0D1A" w:rsidRPr="00EF6E1D">
        <w:rPr>
          <w:rFonts w:ascii="Times New Roman" w:hAnsi="Times New Roman" w:cs="Times New Roman"/>
          <w:b/>
          <w:lang w:val="en-GB"/>
        </w:rPr>
        <w:tab/>
      </w:r>
      <w:r w:rsidR="00CB0D1A" w:rsidRPr="00EF6E1D">
        <w:rPr>
          <w:rFonts w:ascii="Times New Roman" w:hAnsi="Times New Roman" w:cs="Times New Roman"/>
          <w:b/>
          <w:lang w:val="en-GB"/>
        </w:rPr>
        <w:tab/>
      </w:r>
      <w:r w:rsidR="008A67EB" w:rsidRPr="00EF6E1D">
        <w:rPr>
          <w:rFonts w:ascii="Times New Roman" w:hAnsi="Times New Roman" w:cs="Times New Roman"/>
          <w:b/>
          <w:lang w:val="en-GB"/>
        </w:rPr>
        <w:tab/>
      </w:r>
      <w:r w:rsidR="008A67EB" w:rsidRPr="00EF6E1D">
        <w:rPr>
          <w:rFonts w:ascii="Times New Roman" w:hAnsi="Times New Roman" w:cs="Times New Roman"/>
          <w:b/>
          <w:lang w:val="en-GB"/>
        </w:rPr>
        <w:tab/>
      </w:r>
      <w:r w:rsidR="008A67EB" w:rsidRPr="00EF6E1D">
        <w:rPr>
          <w:rFonts w:ascii="Times New Roman" w:hAnsi="Times New Roman" w:cs="Times New Roman"/>
          <w:b/>
          <w:lang w:val="en-GB"/>
        </w:rPr>
        <w:tab/>
      </w:r>
    </w:p>
    <w:p w14:paraId="626C3C72" w14:textId="4E0FB361" w:rsidR="008F1136" w:rsidRPr="00EF6E1D" w:rsidRDefault="000E7934" w:rsidP="008F1136">
      <w:pPr>
        <w:rPr>
          <w:rFonts w:ascii="Times New Roman" w:hAnsi="Times New Roman" w:cs="Times New Roman"/>
          <w:b/>
          <w:lang w:val="en-GB"/>
        </w:rPr>
      </w:pPr>
      <w:r w:rsidRPr="00EF6E1D">
        <w:rPr>
          <w:rFonts w:ascii="Times New Roman" w:hAnsi="Times New Roman" w:cs="Times New Roman"/>
          <w:b/>
          <w:lang w:val="en-GB"/>
        </w:rPr>
        <w:t xml:space="preserve">Datum a </w:t>
      </w:r>
      <w:proofErr w:type="spellStart"/>
      <w:r w:rsidRPr="00EF6E1D">
        <w:rPr>
          <w:rFonts w:ascii="Times New Roman" w:hAnsi="Times New Roman" w:cs="Times New Roman"/>
          <w:b/>
          <w:lang w:val="en-GB"/>
        </w:rPr>
        <w:t>místo</w:t>
      </w:r>
      <w:proofErr w:type="spellEnd"/>
      <w:r w:rsidRPr="00EF6E1D">
        <w:rPr>
          <w:rFonts w:ascii="Times New Roman" w:hAnsi="Times New Roman" w:cs="Times New Roman"/>
          <w:b/>
          <w:lang w:val="en-GB"/>
        </w:rPr>
        <w:t xml:space="preserve"> </w:t>
      </w:r>
      <w:proofErr w:type="spellStart"/>
      <w:r w:rsidRPr="00EF6E1D">
        <w:rPr>
          <w:rFonts w:ascii="Times New Roman" w:hAnsi="Times New Roman" w:cs="Times New Roman"/>
          <w:b/>
          <w:lang w:val="en-GB"/>
        </w:rPr>
        <w:t>zasedání</w:t>
      </w:r>
      <w:proofErr w:type="spellEnd"/>
      <w:r w:rsidRPr="00EF6E1D">
        <w:rPr>
          <w:rFonts w:ascii="Times New Roman" w:hAnsi="Times New Roman" w:cs="Times New Roman"/>
          <w:b/>
          <w:lang w:val="en-GB"/>
        </w:rPr>
        <w:t xml:space="preserve"> </w:t>
      </w:r>
      <w:proofErr w:type="spellStart"/>
      <w:r w:rsidRPr="00EF6E1D">
        <w:rPr>
          <w:rFonts w:ascii="Times New Roman" w:hAnsi="Times New Roman" w:cs="Times New Roman"/>
          <w:b/>
          <w:lang w:val="en-GB"/>
        </w:rPr>
        <w:t>programové</w:t>
      </w:r>
      <w:proofErr w:type="spellEnd"/>
      <w:r w:rsidRPr="00EF6E1D">
        <w:rPr>
          <w:rFonts w:ascii="Times New Roman" w:hAnsi="Times New Roman" w:cs="Times New Roman"/>
          <w:b/>
          <w:lang w:val="en-GB"/>
        </w:rPr>
        <w:t xml:space="preserve"> </w:t>
      </w:r>
      <w:proofErr w:type="spellStart"/>
      <w:r w:rsidRPr="00EF6E1D">
        <w:rPr>
          <w:rFonts w:ascii="Times New Roman" w:hAnsi="Times New Roman" w:cs="Times New Roman"/>
          <w:b/>
          <w:lang w:val="en-GB"/>
        </w:rPr>
        <w:t>rady</w:t>
      </w:r>
      <w:proofErr w:type="spellEnd"/>
      <w:r w:rsidR="008F1136" w:rsidRPr="00EF6E1D">
        <w:rPr>
          <w:rFonts w:ascii="Times New Roman" w:hAnsi="Times New Roman" w:cs="Times New Roman"/>
          <w:b/>
          <w:lang w:val="en-GB"/>
        </w:rPr>
        <w:t>:</w:t>
      </w:r>
      <w:r w:rsidR="00E72ACF" w:rsidRPr="00EF6E1D">
        <w:rPr>
          <w:rFonts w:ascii="Times New Roman" w:hAnsi="Times New Roman" w:cs="Times New Roman"/>
          <w:b/>
          <w:lang w:val="en-GB"/>
        </w:rPr>
        <w:t xml:space="preserve"> </w:t>
      </w:r>
      <w:r w:rsidR="0023555A" w:rsidRPr="00EF6E1D">
        <w:rPr>
          <w:rFonts w:ascii="Times New Roman" w:hAnsi="Times New Roman" w:cs="Times New Roman"/>
          <w:b/>
          <w:lang w:val="en-GB"/>
        </w:rPr>
        <w:t>24</w:t>
      </w:r>
      <w:r w:rsidR="00B646E9" w:rsidRPr="00EF6E1D">
        <w:rPr>
          <w:rFonts w:ascii="Times New Roman" w:hAnsi="Times New Roman" w:cs="Times New Roman"/>
          <w:b/>
          <w:lang w:val="en-GB"/>
        </w:rPr>
        <w:t>. 9. 20</w:t>
      </w:r>
      <w:r w:rsidR="0023555A" w:rsidRPr="00EF6E1D">
        <w:rPr>
          <w:rFonts w:ascii="Times New Roman" w:hAnsi="Times New Roman" w:cs="Times New Roman"/>
          <w:b/>
          <w:lang w:val="en-GB"/>
        </w:rPr>
        <w:t>20</w:t>
      </w:r>
      <w:r w:rsidR="00B646E9" w:rsidRPr="00EF6E1D">
        <w:rPr>
          <w:rFonts w:ascii="Times New Roman" w:hAnsi="Times New Roman" w:cs="Times New Roman"/>
          <w:b/>
          <w:lang w:val="en-GB"/>
        </w:rPr>
        <w:t>, ESF MU</w:t>
      </w:r>
    </w:p>
    <w:p w14:paraId="7BFAA5BD" w14:textId="77777777" w:rsidR="0089680B" w:rsidRPr="00EF6E1D" w:rsidRDefault="0089680B" w:rsidP="0089680B">
      <w:pPr>
        <w:rPr>
          <w:rFonts w:ascii="Times New Roman" w:hAnsi="Times New Roman" w:cs="Times New Roman"/>
          <w:b/>
          <w:lang w:val="en-GB"/>
        </w:rPr>
      </w:pPr>
      <w:proofErr w:type="spellStart"/>
      <w:r w:rsidRPr="00EF6E1D">
        <w:rPr>
          <w:rFonts w:ascii="Times New Roman" w:hAnsi="Times New Roman" w:cs="Times New Roman"/>
          <w:b/>
          <w:lang w:val="en-GB"/>
        </w:rPr>
        <w:t>Účast</w:t>
      </w:r>
      <w:proofErr w:type="spellEnd"/>
      <w:r w:rsidRPr="00EF6E1D">
        <w:rPr>
          <w:rFonts w:ascii="Times New Roman" w:hAnsi="Times New Roman" w:cs="Times New Roman"/>
          <w:b/>
          <w:lang w:val="en-GB"/>
        </w:rPr>
        <w:t>:</w:t>
      </w:r>
    </w:p>
    <w:tbl>
      <w:tblPr>
        <w:tblStyle w:val="Mkatabulky"/>
        <w:tblW w:w="0" w:type="auto"/>
        <w:tblLook w:val="04A0" w:firstRow="1" w:lastRow="0" w:firstColumn="1" w:lastColumn="0" w:noHBand="0" w:noVBand="1"/>
      </w:tblPr>
      <w:tblGrid>
        <w:gridCol w:w="4418"/>
        <w:gridCol w:w="4418"/>
      </w:tblGrid>
      <w:tr w:rsidR="0089680B" w:rsidRPr="00EF6E1D" w14:paraId="2B0A7C92" w14:textId="77777777" w:rsidTr="00CA2824">
        <w:trPr>
          <w:trHeight w:val="378"/>
        </w:trPr>
        <w:tc>
          <w:tcPr>
            <w:tcW w:w="4418" w:type="dxa"/>
          </w:tcPr>
          <w:p w14:paraId="59B53493" w14:textId="77777777" w:rsidR="0089680B" w:rsidRPr="00EF6E1D" w:rsidRDefault="0089680B" w:rsidP="00CA2824">
            <w:pPr>
              <w:rPr>
                <w:rFonts w:ascii="Times New Roman" w:hAnsi="Times New Roman" w:cs="Times New Roman"/>
                <w:b/>
                <w:sz w:val="22"/>
                <w:szCs w:val="22"/>
                <w:lang w:val="en-GB"/>
              </w:rPr>
            </w:pPr>
            <w:proofErr w:type="spellStart"/>
            <w:r w:rsidRPr="00EF6E1D">
              <w:rPr>
                <w:rFonts w:ascii="Times New Roman" w:eastAsia="Times New Roman" w:hAnsi="Times New Roman" w:cs="Times New Roman"/>
                <w:b/>
                <w:bCs/>
                <w:sz w:val="22"/>
                <w:szCs w:val="22"/>
                <w:lang w:val="en-GB"/>
              </w:rPr>
              <w:t>Jméno</w:t>
            </w:r>
            <w:proofErr w:type="spellEnd"/>
          </w:p>
        </w:tc>
        <w:tc>
          <w:tcPr>
            <w:tcW w:w="4418" w:type="dxa"/>
          </w:tcPr>
          <w:p w14:paraId="17AEE16B" w14:textId="77777777" w:rsidR="0089680B" w:rsidRPr="00EF6E1D" w:rsidRDefault="0089680B" w:rsidP="00CA2824">
            <w:pPr>
              <w:rPr>
                <w:rFonts w:ascii="Times New Roman" w:hAnsi="Times New Roman" w:cs="Times New Roman"/>
                <w:b/>
                <w:sz w:val="22"/>
                <w:szCs w:val="22"/>
                <w:lang w:val="en-GB"/>
              </w:rPr>
            </w:pPr>
            <w:proofErr w:type="spellStart"/>
            <w:r w:rsidRPr="00EF6E1D">
              <w:rPr>
                <w:rFonts w:ascii="Times New Roman" w:eastAsia="Times New Roman" w:hAnsi="Times New Roman" w:cs="Times New Roman"/>
                <w:b/>
                <w:bCs/>
                <w:sz w:val="22"/>
                <w:szCs w:val="22"/>
                <w:lang w:val="en-GB"/>
              </w:rPr>
              <w:t>Zařazení</w:t>
            </w:r>
            <w:proofErr w:type="spellEnd"/>
          </w:p>
        </w:tc>
      </w:tr>
      <w:tr w:rsidR="0089680B" w:rsidRPr="00EF6E1D" w14:paraId="1A5B9B0F" w14:textId="77777777" w:rsidTr="00CA2824">
        <w:trPr>
          <w:trHeight w:val="378"/>
        </w:trPr>
        <w:tc>
          <w:tcPr>
            <w:tcW w:w="4418" w:type="dxa"/>
          </w:tcPr>
          <w:p w14:paraId="4C59B771" w14:textId="6F04A15E" w:rsidR="0089680B" w:rsidRPr="00EF6E1D" w:rsidRDefault="0089680B" w:rsidP="00CA2824">
            <w:pPr>
              <w:rPr>
                <w:rFonts w:ascii="Times New Roman" w:hAnsi="Times New Roman" w:cs="Times New Roman"/>
                <w:i/>
                <w:sz w:val="22"/>
                <w:szCs w:val="22"/>
                <w:lang w:val="en-GB"/>
              </w:rPr>
            </w:pPr>
            <w:r w:rsidRPr="00EF6E1D">
              <w:rPr>
                <w:rFonts w:ascii="Times New Roman" w:hAnsi="Times New Roman" w:cs="Times New Roman"/>
                <w:i/>
                <w:sz w:val="22"/>
                <w:szCs w:val="22"/>
                <w:lang w:val="en-GB"/>
              </w:rPr>
              <w:t>Robert Jahoda</w:t>
            </w:r>
          </w:p>
        </w:tc>
        <w:tc>
          <w:tcPr>
            <w:tcW w:w="4418" w:type="dxa"/>
          </w:tcPr>
          <w:p w14:paraId="28DF520E" w14:textId="77777777" w:rsidR="0089680B" w:rsidRPr="00EF6E1D" w:rsidRDefault="0089680B" w:rsidP="00CA2824">
            <w:pPr>
              <w:rPr>
                <w:rFonts w:ascii="Times New Roman" w:hAnsi="Times New Roman" w:cs="Times New Roman"/>
                <w:sz w:val="22"/>
                <w:szCs w:val="22"/>
                <w:lang w:val="en-GB"/>
              </w:rPr>
            </w:pPr>
            <w:proofErr w:type="spellStart"/>
            <w:r w:rsidRPr="00EF6E1D">
              <w:rPr>
                <w:rFonts w:ascii="Times New Roman" w:hAnsi="Times New Roman" w:cs="Times New Roman"/>
                <w:sz w:val="22"/>
                <w:szCs w:val="22"/>
                <w:lang w:val="en-GB"/>
              </w:rPr>
              <w:t>Garant</w:t>
            </w:r>
            <w:proofErr w:type="spellEnd"/>
            <w:r w:rsidRPr="00EF6E1D">
              <w:rPr>
                <w:rFonts w:ascii="Times New Roman" w:hAnsi="Times New Roman" w:cs="Times New Roman"/>
                <w:sz w:val="22"/>
                <w:szCs w:val="22"/>
                <w:lang w:val="en-GB"/>
              </w:rPr>
              <w:t xml:space="preserve"> </w:t>
            </w:r>
            <w:proofErr w:type="spellStart"/>
            <w:r w:rsidRPr="00EF6E1D">
              <w:rPr>
                <w:rFonts w:ascii="Times New Roman" w:hAnsi="Times New Roman" w:cs="Times New Roman"/>
                <w:sz w:val="22"/>
                <w:szCs w:val="22"/>
                <w:lang w:val="en-GB"/>
              </w:rPr>
              <w:t>studijního</w:t>
            </w:r>
            <w:proofErr w:type="spellEnd"/>
            <w:r w:rsidRPr="00EF6E1D">
              <w:rPr>
                <w:rFonts w:ascii="Times New Roman" w:hAnsi="Times New Roman" w:cs="Times New Roman"/>
                <w:sz w:val="22"/>
                <w:szCs w:val="22"/>
                <w:lang w:val="en-GB"/>
              </w:rPr>
              <w:t xml:space="preserve"> </w:t>
            </w:r>
            <w:proofErr w:type="spellStart"/>
            <w:r w:rsidRPr="00EF6E1D">
              <w:rPr>
                <w:rFonts w:ascii="Times New Roman" w:hAnsi="Times New Roman" w:cs="Times New Roman"/>
                <w:sz w:val="22"/>
                <w:szCs w:val="22"/>
                <w:lang w:val="en-GB"/>
              </w:rPr>
              <w:t>programu</w:t>
            </w:r>
            <w:proofErr w:type="spellEnd"/>
          </w:p>
        </w:tc>
      </w:tr>
      <w:tr w:rsidR="0089680B" w:rsidRPr="00EF6E1D" w14:paraId="062A7895" w14:textId="77777777" w:rsidTr="00CA2824">
        <w:trPr>
          <w:trHeight w:val="356"/>
        </w:trPr>
        <w:tc>
          <w:tcPr>
            <w:tcW w:w="4418" w:type="dxa"/>
          </w:tcPr>
          <w:p w14:paraId="47585C3A" w14:textId="77777777" w:rsidR="0089680B" w:rsidRPr="00EF6E1D" w:rsidRDefault="0089680B" w:rsidP="00CA2824">
            <w:pPr>
              <w:rPr>
                <w:rFonts w:ascii="Times New Roman" w:hAnsi="Times New Roman" w:cs="Times New Roman"/>
                <w:i/>
                <w:sz w:val="22"/>
                <w:szCs w:val="22"/>
                <w:lang w:val="en-GB"/>
              </w:rPr>
            </w:pPr>
            <w:r w:rsidRPr="00EF6E1D">
              <w:rPr>
                <w:rFonts w:ascii="Times New Roman" w:hAnsi="Times New Roman" w:cs="Times New Roman"/>
                <w:i/>
                <w:sz w:val="22"/>
                <w:szCs w:val="22"/>
                <w:lang w:val="en-GB"/>
              </w:rPr>
              <w:t xml:space="preserve">Ivan </w:t>
            </w:r>
            <w:proofErr w:type="spellStart"/>
            <w:r w:rsidRPr="00EF6E1D">
              <w:rPr>
                <w:rFonts w:ascii="Times New Roman" w:hAnsi="Times New Roman" w:cs="Times New Roman"/>
                <w:i/>
                <w:sz w:val="22"/>
                <w:szCs w:val="22"/>
                <w:lang w:val="en-GB"/>
              </w:rPr>
              <w:t>Malý</w:t>
            </w:r>
            <w:proofErr w:type="spellEnd"/>
          </w:p>
        </w:tc>
        <w:tc>
          <w:tcPr>
            <w:tcW w:w="4418" w:type="dxa"/>
          </w:tcPr>
          <w:p w14:paraId="23D6E561" w14:textId="77777777" w:rsidR="0089680B" w:rsidRPr="00EF6E1D" w:rsidRDefault="0089680B" w:rsidP="00CA2824">
            <w:pPr>
              <w:rPr>
                <w:rFonts w:ascii="Times New Roman" w:hAnsi="Times New Roman" w:cs="Times New Roman"/>
                <w:sz w:val="22"/>
                <w:szCs w:val="22"/>
                <w:lang w:val="en-GB"/>
              </w:rPr>
            </w:pPr>
            <w:proofErr w:type="spellStart"/>
            <w:r w:rsidRPr="00EF6E1D">
              <w:rPr>
                <w:rFonts w:ascii="Times New Roman" w:hAnsi="Times New Roman" w:cs="Times New Roman"/>
                <w:sz w:val="22"/>
                <w:szCs w:val="22"/>
                <w:lang w:val="en-GB"/>
              </w:rPr>
              <w:t>Akademický</w:t>
            </w:r>
            <w:proofErr w:type="spellEnd"/>
            <w:r w:rsidRPr="00EF6E1D">
              <w:rPr>
                <w:rFonts w:ascii="Times New Roman" w:hAnsi="Times New Roman" w:cs="Times New Roman"/>
                <w:sz w:val="22"/>
                <w:szCs w:val="22"/>
                <w:lang w:val="en-GB"/>
              </w:rPr>
              <w:t xml:space="preserve"> </w:t>
            </w:r>
            <w:proofErr w:type="spellStart"/>
            <w:r w:rsidRPr="00EF6E1D">
              <w:rPr>
                <w:rFonts w:ascii="Times New Roman" w:hAnsi="Times New Roman" w:cs="Times New Roman"/>
                <w:sz w:val="22"/>
                <w:szCs w:val="22"/>
                <w:lang w:val="en-GB"/>
              </w:rPr>
              <w:t>pracovník</w:t>
            </w:r>
            <w:proofErr w:type="spellEnd"/>
            <w:r w:rsidRPr="00EF6E1D">
              <w:rPr>
                <w:rFonts w:ascii="Times New Roman" w:hAnsi="Times New Roman" w:cs="Times New Roman"/>
                <w:sz w:val="22"/>
                <w:szCs w:val="22"/>
                <w:lang w:val="en-GB"/>
              </w:rPr>
              <w:t xml:space="preserve"> z </w:t>
            </w:r>
            <w:proofErr w:type="spellStart"/>
            <w:r w:rsidRPr="00EF6E1D">
              <w:rPr>
                <w:rFonts w:ascii="Times New Roman" w:hAnsi="Times New Roman" w:cs="Times New Roman"/>
                <w:sz w:val="22"/>
                <w:szCs w:val="22"/>
                <w:lang w:val="en-GB"/>
              </w:rPr>
              <w:t>daného</w:t>
            </w:r>
            <w:proofErr w:type="spellEnd"/>
            <w:r w:rsidRPr="00EF6E1D">
              <w:rPr>
                <w:rFonts w:ascii="Times New Roman" w:hAnsi="Times New Roman" w:cs="Times New Roman"/>
                <w:sz w:val="22"/>
                <w:szCs w:val="22"/>
                <w:lang w:val="en-GB"/>
              </w:rPr>
              <w:t xml:space="preserve"> </w:t>
            </w:r>
            <w:proofErr w:type="spellStart"/>
            <w:r w:rsidRPr="00EF6E1D">
              <w:rPr>
                <w:rFonts w:ascii="Times New Roman" w:hAnsi="Times New Roman" w:cs="Times New Roman"/>
                <w:sz w:val="22"/>
                <w:szCs w:val="22"/>
                <w:lang w:val="en-GB"/>
              </w:rPr>
              <w:t>programu</w:t>
            </w:r>
            <w:proofErr w:type="spellEnd"/>
          </w:p>
        </w:tc>
      </w:tr>
      <w:tr w:rsidR="0089680B" w:rsidRPr="00EF6E1D" w14:paraId="7AC6C592" w14:textId="77777777" w:rsidTr="00CA2824">
        <w:trPr>
          <w:trHeight w:val="356"/>
        </w:trPr>
        <w:tc>
          <w:tcPr>
            <w:tcW w:w="4418" w:type="dxa"/>
          </w:tcPr>
          <w:p w14:paraId="2660A467" w14:textId="77777777" w:rsidR="0089680B" w:rsidRPr="00EF6E1D" w:rsidRDefault="0089680B" w:rsidP="00CA2824">
            <w:pPr>
              <w:rPr>
                <w:rFonts w:ascii="Times New Roman" w:hAnsi="Times New Roman" w:cs="Times New Roman"/>
                <w:i/>
                <w:sz w:val="22"/>
                <w:szCs w:val="22"/>
                <w:lang w:val="en-GB"/>
              </w:rPr>
            </w:pPr>
            <w:proofErr w:type="spellStart"/>
            <w:r w:rsidRPr="00EF6E1D">
              <w:rPr>
                <w:rFonts w:ascii="Times New Roman" w:hAnsi="Times New Roman" w:cs="Times New Roman"/>
                <w:i/>
                <w:sz w:val="22"/>
                <w:szCs w:val="22"/>
                <w:lang w:val="en-GB"/>
              </w:rPr>
              <w:t>Vladimír</w:t>
            </w:r>
            <w:proofErr w:type="spellEnd"/>
            <w:r w:rsidRPr="00EF6E1D">
              <w:rPr>
                <w:rFonts w:ascii="Times New Roman" w:hAnsi="Times New Roman" w:cs="Times New Roman"/>
                <w:i/>
                <w:sz w:val="22"/>
                <w:szCs w:val="22"/>
                <w:lang w:val="en-GB"/>
              </w:rPr>
              <w:t xml:space="preserve"> </w:t>
            </w:r>
            <w:proofErr w:type="spellStart"/>
            <w:r w:rsidRPr="00EF6E1D">
              <w:rPr>
                <w:rFonts w:ascii="Times New Roman" w:hAnsi="Times New Roman" w:cs="Times New Roman"/>
                <w:i/>
                <w:sz w:val="22"/>
                <w:szCs w:val="22"/>
                <w:lang w:val="en-GB"/>
              </w:rPr>
              <w:t>Hyánek</w:t>
            </w:r>
            <w:proofErr w:type="spellEnd"/>
          </w:p>
        </w:tc>
        <w:tc>
          <w:tcPr>
            <w:tcW w:w="4418" w:type="dxa"/>
          </w:tcPr>
          <w:p w14:paraId="648FC6B4" w14:textId="77777777" w:rsidR="0089680B" w:rsidRPr="00EF6E1D" w:rsidRDefault="0089680B" w:rsidP="00CA2824">
            <w:pPr>
              <w:rPr>
                <w:rFonts w:ascii="Times New Roman" w:hAnsi="Times New Roman" w:cs="Times New Roman"/>
                <w:sz w:val="22"/>
                <w:szCs w:val="22"/>
                <w:lang w:val="en-GB"/>
              </w:rPr>
            </w:pPr>
            <w:proofErr w:type="spellStart"/>
            <w:r w:rsidRPr="00EF6E1D">
              <w:rPr>
                <w:rFonts w:ascii="Times New Roman" w:hAnsi="Times New Roman" w:cs="Times New Roman"/>
                <w:sz w:val="22"/>
                <w:szCs w:val="22"/>
                <w:lang w:val="en-GB"/>
              </w:rPr>
              <w:t>Akademický</w:t>
            </w:r>
            <w:proofErr w:type="spellEnd"/>
            <w:r w:rsidRPr="00EF6E1D">
              <w:rPr>
                <w:rFonts w:ascii="Times New Roman" w:hAnsi="Times New Roman" w:cs="Times New Roman"/>
                <w:sz w:val="22"/>
                <w:szCs w:val="22"/>
                <w:lang w:val="en-GB"/>
              </w:rPr>
              <w:t xml:space="preserve"> </w:t>
            </w:r>
            <w:proofErr w:type="spellStart"/>
            <w:r w:rsidRPr="00EF6E1D">
              <w:rPr>
                <w:rFonts w:ascii="Times New Roman" w:hAnsi="Times New Roman" w:cs="Times New Roman"/>
                <w:sz w:val="22"/>
                <w:szCs w:val="22"/>
                <w:lang w:val="en-GB"/>
              </w:rPr>
              <w:t>pracovník</w:t>
            </w:r>
            <w:proofErr w:type="spellEnd"/>
            <w:r w:rsidRPr="00EF6E1D">
              <w:rPr>
                <w:rFonts w:ascii="Times New Roman" w:hAnsi="Times New Roman" w:cs="Times New Roman"/>
                <w:sz w:val="22"/>
                <w:szCs w:val="22"/>
                <w:lang w:val="en-GB"/>
              </w:rPr>
              <w:t xml:space="preserve"> z </w:t>
            </w:r>
            <w:proofErr w:type="spellStart"/>
            <w:r w:rsidRPr="00EF6E1D">
              <w:rPr>
                <w:rFonts w:ascii="Times New Roman" w:hAnsi="Times New Roman" w:cs="Times New Roman"/>
                <w:sz w:val="22"/>
                <w:szCs w:val="22"/>
                <w:lang w:val="en-GB"/>
              </w:rPr>
              <w:t>daného</w:t>
            </w:r>
            <w:proofErr w:type="spellEnd"/>
            <w:r w:rsidRPr="00EF6E1D">
              <w:rPr>
                <w:rFonts w:ascii="Times New Roman" w:hAnsi="Times New Roman" w:cs="Times New Roman"/>
                <w:sz w:val="22"/>
                <w:szCs w:val="22"/>
                <w:lang w:val="en-GB"/>
              </w:rPr>
              <w:t xml:space="preserve"> </w:t>
            </w:r>
            <w:proofErr w:type="spellStart"/>
            <w:r w:rsidRPr="00EF6E1D">
              <w:rPr>
                <w:rFonts w:ascii="Times New Roman" w:hAnsi="Times New Roman" w:cs="Times New Roman"/>
                <w:sz w:val="22"/>
                <w:szCs w:val="22"/>
                <w:lang w:val="en-GB"/>
              </w:rPr>
              <w:t>programu</w:t>
            </w:r>
            <w:proofErr w:type="spellEnd"/>
          </w:p>
        </w:tc>
      </w:tr>
      <w:tr w:rsidR="0089680B" w:rsidRPr="00EF6E1D" w14:paraId="49F04583" w14:textId="77777777" w:rsidTr="00CA2824">
        <w:trPr>
          <w:trHeight w:val="356"/>
        </w:trPr>
        <w:tc>
          <w:tcPr>
            <w:tcW w:w="4418" w:type="dxa"/>
          </w:tcPr>
          <w:p w14:paraId="36967E9B" w14:textId="64992A5F" w:rsidR="0089680B" w:rsidRPr="00EF6E1D" w:rsidRDefault="0023555A" w:rsidP="00CA2824">
            <w:pPr>
              <w:rPr>
                <w:rFonts w:ascii="Times New Roman" w:hAnsi="Times New Roman" w:cs="Times New Roman"/>
                <w:i/>
                <w:sz w:val="22"/>
                <w:szCs w:val="22"/>
                <w:lang w:val="en-GB"/>
              </w:rPr>
            </w:pPr>
            <w:proofErr w:type="spellStart"/>
            <w:r w:rsidRPr="00EF6E1D">
              <w:rPr>
                <w:rFonts w:ascii="Times New Roman" w:hAnsi="Times New Roman" w:cs="Times New Roman"/>
                <w:i/>
                <w:sz w:val="22"/>
                <w:szCs w:val="22"/>
                <w:lang w:val="en-GB"/>
              </w:rPr>
              <w:t>Anastasiia</w:t>
            </w:r>
            <w:proofErr w:type="spellEnd"/>
            <w:r w:rsidRPr="00EF6E1D">
              <w:rPr>
                <w:rFonts w:ascii="Times New Roman" w:hAnsi="Times New Roman" w:cs="Times New Roman"/>
                <w:i/>
                <w:sz w:val="22"/>
                <w:szCs w:val="22"/>
                <w:lang w:val="en-GB"/>
              </w:rPr>
              <w:t xml:space="preserve"> </w:t>
            </w:r>
            <w:proofErr w:type="spellStart"/>
            <w:r w:rsidRPr="00EF6E1D">
              <w:rPr>
                <w:rFonts w:ascii="Times New Roman" w:hAnsi="Times New Roman" w:cs="Times New Roman"/>
                <w:i/>
                <w:sz w:val="22"/>
                <w:szCs w:val="22"/>
                <w:lang w:val="en-GB"/>
              </w:rPr>
              <w:t>Korotkikh</w:t>
            </w:r>
            <w:proofErr w:type="spellEnd"/>
          </w:p>
        </w:tc>
        <w:tc>
          <w:tcPr>
            <w:tcW w:w="4418" w:type="dxa"/>
          </w:tcPr>
          <w:p w14:paraId="4683D0DB" w14:textId="77777777" w:rsidR="0089680B" w:rsidRPr="00EF6E1D" w:rsidRDefault="0089680B" w:rsidP="00CA2824">
            <w:pPr>
              <w:tabs>
                <w:tab w:val="left" w:pos="2235"/>
              </w:tabs>
              <w:rPr>
                <w:rFonts w:ascii="Times New Roman" w:hAnsi="Times New Roman" w:cs="Times New Roman"/>
                <w:sz w:val="22"/>
                <w:szCs w:val="22"/>
                <w:lang w:val="en-GB"/>
              </w:rPr>
            </w:pPr>
            <w:proofErr w:type="spellStart"/>
            <w:r w:rsidRPr="00EF6E1D">
              <w:rPr>
                <w:rFonts w:ascii="Times New Roman" w:hAnsi="Times New Roman" w:cs="Times New Roman"/>
                <w:sz w:val="22"/>
                <w:szCs w:val="22"/>
                <w:lang w:val="en-GB"/>
              </w:rPr>
              <w:t>Zástupce</w:t>
            </w:r>
            <w:proofErr w:type="spellEnd"/>
            <w:r w:rsidRPr="00EF6E1D">
              <w:rPr>
                <w:rFonts w:ascii="Times New Roman" w:hAnsi="Times New Roman" w:cs="Times New Roman"/>
                <w:sz w:val="22"/>
                <w:szCs w:val="22"/>
                <w:lang w:val="en-GB"/>
              </w:rPr>
              <w:t xml:space="preserve"> </w:t>
            </w:r>
            <w:proofErr w:type="spellStart"/>
            <w:r w:rsidRPr="00EF6E1D">
              <w:rPr>
                <w:rFonts w:ascii="Times New Roman" w:hAnsi="Times New Roman" w:cs="Times New Roman"/>
                <w:sz w:val="22"/>
                <w:szCs w:val="22"/>
                <w:lang w:val="en-GB"/>
              </w:rPr>
              <w:t>studentů</w:t>
            </w:r>
            <w:proofErr w:type="spellEnd"/>
            <w:r w:rsidRPr="00EF6E1D">
              <w:rPr>
                <w:rFonts w:ascii="Times New Roman" w:hAnsi="Times New Roman" w:cs="Times New Roman"/>
                <w:sz w:val="22"/>
                <w:szCs w:val="22"/>
                <w:lang w:val="en-GB"/>
              </w:rPr>
              <w:tab/>
            </w:r>
          </w:p>
        </w:tc>
      </w:tr>
      <w:tr w:rsidR="0089680B" w:rsidRPr="00EF6E1D" w14:paraId="70965FF7" w14:textId="77777777" w:rsidTr="00CA2824">
        <w:trPr>
          <w:trHeight w:val="356"/>
        </w:trPr>
        <w:tc>
          <w:tcPr>
            <w:tcW w:w="4418" w:type="dxa"/>
          </w:tcPr>
          <w:p w14:paraId="21A79845" w14:textId="2C31E84B" w:rsidR="0089680B" w:rsidRPr="00EF6E1D" w:rsidRDefault="0089680B" w:rsidP="00CA2824">
            <w:pPr>
              <w:rPr>
                <w:rFonts w:ascii="Times New Roman" w:hAnsi="Times New Roman" w:cs="Times New Roman"/>
                <w:i/>
                <w:sz w:val="22"/>
                <w:szCs w:val="22"/>
                <w:lang w:val="en-GB"/>
              </w:rPr>
            </w:pPr>
            <w:r w:rsidRPr="00EF6E1D">
              <w:rPr>
                <w:rFonts w:ascii="Times New Roman" w:hAnsi="Times New Roman" w:cs="Times New Roman"/>
                <w:i/>
                <w:sz w:val="22"/>
                <w:szCs w:val="22"/>
                <w:lang w:val="en-GB"/>
              </w:rPr>
              <w:t xml:space="preserve">Viktor </w:t>
            </w:r>
            <w:proofErr w:type="spellStart"/>
            <w:r w:rsidRPr="00EF6E1D">
              <w:rPr>
                <w:rFonts w:ascii="Times New Roman" w:hAnsi="Times New Roman" w:cs="Times New Roman"/>
                <w:i/>
                <w:sz w:val="22"/>
                <w:szCs w:val="22"/>
                <w:lang w:val="en-GB"/>
              </w:rPr>
              <w:t>Novysedlák</w:t>
            </w:r>
            <w:proofErr w:type="spellEnd"/>
            <w:r w:rsidR="00A800C1" w:rsidRPr="00EF6E1D">
              <w:rPr>
                <w:rFonts w:ascii="Times New Roman" w:hAnsi="Times New Roman" w:cs="Times New Roman"/>
                <w:i/>
                <w:sz w:val="22"/>
                <w:szCs w:val="22"/>
                <w:lang w:val="en-GB"/>
              </w:rPr>
              <w:t xml:space="preserve"> (absent)</w:t>
            </w:r>
          </w:p>
        </w:tc>
        <w:tc>
          <w:tcPr>
            <w:tcW w:w="4418" w:type="dxa"/>
          </w:tcPr>
          <w:p w14:paraId="35895533" w14:textId="77777777" w:rsidR="0089680B" w:rsidRPr="00EF6E1D" w:rsidRDefault="0089680B" w:rsidP="00CA2824">
            <w:pPr>
              <w:tabs>
                <w:tab w:val="left" w:pos="2235"/>
              </w:tabs>
              <w:rPr>
                <w:rFonts w:ascii="Times New Roman" w:hAnsi="Times New Roman" w:cs="Times New Roman"/>
                <w:sz w:val="22"/>
                <w:szCs w:val="22"/>
                <w:lang w:val="en-GB"/>
              </w:rPr>
            </w:pPr>
            <w:proofErr w:type="spellStart"/>
            <w:r w:rsidRPr="00EF6E1D">
              <w:rPr>
                <w:rFonts w:ascii="Times New Roman" w:hAnsi="Times New Roman" w:cs="Times New Roman"/>
                <w:sz w:val="22"/>
                <w:szCs w:val="22"/>
                <w:lang w:val="en-GB"/>
              </w:rPr>
              <w:t>Zástupce</w:t>
            </w:r>
            <w:proofErr w:type="spellEnd"/>
            <w:r w:rsidRPr="00EF6E1D">
              <w:rPr>
                <w:rFonts w:ascii="Times New Roman" w:hAnsi="Times New Roman" w:cs="Times New Roman"/>
                <w:sz w:val="22"/>
                <w:szCs w:val="22"/>
                <w:lang w:val="en-GB"/>
              </w:rPr>
              <w:t xml:space="preserve"> </w:t>
            </w:r>
            <w:proofErr w:type="spellStart"/>
            <w:r w:rsidRPr="00EF6E1D">
              <w:rPr>
                <w:rFonts w:ascii="Times New Roman" w:hAnsi="Times New Roman" w:cs="Times New Roman"/>
                <w:sz w:val="22"/>
                <w:szCs w:val="22"/>
                <w:lang w:val="en-GB"/>
              </w:rPr>
              <w:t>zaměstnavatelů</w:t>
            </w:r>
            <w:proofErr w:type="spellEnd"/>
            <w:r w:rsidRPr="00EF6E1D">
              <w:rPr>
                <w:rFonts w:ascii="Times New Roman" w:hAnsi="Times New Roman" w:cs="Times New Roman"/>
                <w:sz w:val="22"/>
                <w:szCs w:val="22"/>
                <w:lang w:val="en-GB"/>
              </w:rPr>
              <w:t>/</w:t>
            </w:r>
            <w:proofErr w:type="spellStart"/>
            <w:r w:rsidRPr="00EF6E1D">
              <w:rPr>
                <w:rFonts w:ascii="Times New Roman" w:hAnsi="Times New Roman" w:cs="Times New Roman"/>
                <w:sz w:val="22"/>
                <w:szCs w:val="22"/>
                <w:lang w:val="en-GB"/>
              </w:rPr>
              <w:t>absolventů</w:t>
            </w:r>
            <w:proofErr w:type="spellEnd"/>
          </w:p>
        </w:tc>
      </w:tr>
      <w:tr w:rsidR="0089680B" w:rsidRPr="00EF6E1D" w14:paraId="2080C9CD" w14:textId="77777777" w:rsidTr="00CA2824">
        <w:trPr>
          <w:trHeight w:val="356"/>
        </w:trPr>
        <w:tc>
          <w:tcPr>
            <w:tcW w:w="4418" w:type="dxa"/>
          </w:tcPr>
          <w:p w14:paraId="53EC69C9" w14:textId="632A12AD" w:rsidR="0089680B" w:rsidRPr="00EF6E1D" w:rsidRDefault="0089680B" w:rsidP="00CA2824">
            <w:pPr>
              <w:rPr>
                <w:rFonts w:ascii="Times New Roman" w:hAnsi="Times New Roman" w:cs="Times New Roman"/>
                <w:i/>
                <w:lang w:val="en-GB"/>
              </w:rPr>
            </w:pPr>
          </w:p>
        </w:tc>
        <w:tc>
          <w:tcPr>
            <w:tcW w:w="4418" w:type="dxa"/>
          </w:tcPr>
          <w:p w14:paraId="2FA322F4" w14:textId="5E544D65" w:rsidR="0089680B" w:rsidRPr="00EF6E1D" w:rsidRDefault="0089680B" w:rsidP="00CA2824">
            <w:pPr>
              <w:tabs>
                <w:tab w:val="left" w:pos="2235"/>
              </w:tabs>
              <w:rPr>
                <w:rFonts w:ascii="Times New Roman" w:hAnsi="Times New Roman" w:cs="Times New Roman"/>
                <w:lang w:val="en-GB"/>
              </w:rPr>
            </w:pPr>
          </w:p>
        </w:tc>
      </w:tr>
      <w:tr w:rsidR="0089680B" w:rsidRPr="00EF6E1D" w14:paraId="31BC6866" w14:textId="77777777" w:rsidTr="00CA2824">
        <w:trPr>
          <w:trHeight w:val="356"/>
        </w:trPr>
        <w:tc>
          <w:tcPr>
            <w:tcW w:w="4418" w:type="dxa"/>
          </w:tcPr>
          <w:p w14:paraId="07CA8B2D" w14:textId="1582A420" w:rsidR="0089680B" w:rsidRPr="00EF6E1D" w:rsidRDefault="0089680B" w:rsidP="00CA2824">
            <w:pPr>
              <w:rPr>
                <w:rFonts w:ascii="Times New Roman" w:hAnsi="Times New Roman" w:cs="Times New Roman"/>
                <w:i/>
                <w:lang w:val="en-GB"/>
              </w:rPr>
            </w:pPr>
          </w:p>
        </w:tc>
        <w:tc>
          <w:tcPr>
            <w:tcW w:w="4418" w:type="dxa"/>
          </w:tcPr>
          <w:p w14:paraId="0049FEB0" w14:textId="601B61C5" w:rsidR="0089680B" w:rsidRPr="00EF6E1D" w:rsidRDefault="0089680B" w:rsidP="00CA2824">
            <w:pPr>
              <w:tabs>
                <w:tab w:val="left" w:pos="2235"/>
              </w:tabs>
              <w:rPr>
                <w:rFonts w:ascii="Times New Roman" w:hAnsi="Times New Roman" w:cs="Times New Roman"/>
                <w:lang w:val="en-GB"/>
              </w:rPr>
            </w:pPr>
          </w:p>
        </w:tc>
      </w:tr>
      <w:tr w:rsidR="0089680B" w:rsidRPr="00EF6E1D" w14:paraId="34DA5A65" w14:textId="77777777" w:rsidTr="00CA2824">
        <w:trPr>
          <w:trHeight w:val="356"/>
        </w:trPr>
        <w:tc>
          <w:tcPr>
            <w:tcW w:w="4418" w:type="dxa"/>
          </w:tcPr>
          <w:p w14:paraId="23FDEF51" w14:textId="3EC6BD45" w:rsidR="0089680B" w:rsidRPr="00EF6E1D" w:rsidRDefault="0089680B" w:rsidP="00CA2824">
            <w:pPr>
              <w:rPr>
                <w:rFonts w:ascii="Times New Roman" w:hAnsi="Times New Roman" w:cs="Times New Roman"/>
                <w:i/>
                <w:sz w:val="22"/>
                <w:szCs w:val="22"/>
                <w:lang w:val="en-GB"/>
              </w:rPr>
            </w:pPr>
          </w:p>
        </w:tc>
        <w:tc>
          <w:tcPr>
            <w:tcW w:w="4418" w:type="dxa"/>
          </w:tcPr>
          <w:p w14:paraId="5FD2CB9E" w14:textId="4FDF2622" w:rsidR="0089680B" w:rsidRPr="00EF6E1D" w:rsidRDefault="0089680B" w:rsidP="00CA2824">
            <w:pPr>
              <w:tabs>
                <w:tab w:val="left" w:pos="2235"/>
              </w:tabs>
              <w:rPr>
                <w:rFonts w:ascii="Times New Roman" w:hAnsi="Times New Roman" w:cs="Times New Roman"/>
                <w:sz w:val="22"/>
                <w:szCs w:val="22"/>
                <w:lang w:val="en-GB"/>
              </w:rPr>
            </w:pPr>
          </w:p>
        </w:tc>
      </w:tr>
    </w:tbl>
    <w:p w14:paraId="37CAA10B" w14:textId="77777777" w:rsidR="0089680B" w:rsidRPr="00EF6E1D" w:rsidRDefault="0089680B" w:rsidP="0089680B">
      <w:pPr>
        <w:rPr>
          <w:rFonts w:ascii="Times New Roman" w:hAnsi="Times New Roman" w:cs="Times New Roman"/>
          <w:i/>
          <w:lang w:val="en-GB"/>
        </w:rPr>
      </w:pPr>
      <w:r w:rsidRPr="00EF6E1D">
        <w:rPr>
          <w:rFonts w:ascii="Times New Roman" w:hAnsi="Times New Roman" w:cs="Times New Roman"/>
          <w:i/>
          <w:lang w:val="en-GB"/>
        </w:rPr>
        <w:t xml:space="preserve">* </w:t>
      </w:r>
      <w:proofErr w:type="spellStart"/>
      <w:r w:rsidRPr="00EF6E1D">
        <w:rPr>
          <w:rFonts w:ascii="Times New Roman" w:hAnsi="Times New Roman" w:cs="Times New Roman"/>
          <w:i/>
          <w:lang w:val="en-GB"/>
        </w:rPr>
        <w:t>Doplňte</w:t>
      </w:r>
      <w:proofErr w:type="spellEnd"/>
      <w:r w:rsidRPr="00EF6E1D">
        <w:rPr>
          <w:rFonts w:ascii="Times New Roman" w:hAnsi="Times New Roman" w:cs="Times New Roman"/>
          <w:i/>
          <w:lang w:val="en-GB"/>
        </w:rPr>
        <w:t xml:space="preserve"> </w:t>
      </w:r>
      <w:proofErr w:type="spellStart"/>
      <w:r w:rsidRPr="00EF6E1D">
        <w:rPr>
          <w:rFonts w:ascii="Times New Roman" w:hAnsi="Times New Roman" w:cs="Times New Roman"/>
          <w:i/>
          <w:lang w:val="en-GB"/>
        </w:rPr>
        <w:t>řádky</w:t>
      </w:r>
      <w:proofErr w:type="spellEnd"/>
      <w:r w:rsidRPr="00EF6E1D">
        <w:rPr>
          <w:rFonts w:ascii="Times New Roman" w:hAnsi="Times New Roman" w:cs="Times New Roman"/>
          <w:i/>
          <w:lang w:val="en-GB"/>
        </w:rPr>
        <w:t xml:space="preserve"> </w:t>
      </w:r>
      <w:proofErr w:type="spellStart"/>
      <w:r w:rsidRPr="00EF6E1D">
        <w:rPr>
          <w:rFonts w:ascii="Times New Roman" w:hAnsi="Times New Roman" w:cs="Times New Roman"/>
          <w:i/>
          <w:lang w:val="en-GB"/>
        </w:rPr>
        <w:t>podle</w:t>
      </w:r>
      <w:proofErr w:type="spellEnd"/>
      <w:r w:rsidRPr="00EF6E1D">
        <w:rPr>
          <w:rFonts w:ascii="Times New Roman" w:hAnsi="Times New Roman" w:cs="Times New Roman"/>
          <w:i/>
          <w:lang w:val="en-GB"/>
        </w:rPr>
        <w:t xml:space="preserve"> </w:t>
      </w:r>
      <w:proofErr w:type="spellStart"/>
      <w:r w:rsidRPr="00EF6E1D">
        <w:rPr>
          <w:rFonts w:ascii="Times New Roman" w:hAnsi="Times New Roman" w:cs="Times New Roman"/>
          <w:i/>
          <w:lang w:val="en-GB"/>
        </w:rPr>
        <w:t>potřeby</w:t>
      </w:r>
      <w:proofErr w:type="spellEnd"/>
    </w:p>
    <w:p w14:paraId="686DB126" w14:textId="2B3CCF34" w:rsidR="001B27B4" w:rsidRPr="00EF6E1D" w:rsidRDefault="001B27B4" w:rsidP="00963631">
      <w:pPr>
        <w:pBdr>
          <w:bottom w:val="single" w:sz="6" w:space="1" w:color="auto"/>
        </w:pBdr>
        <w:tabs>
          <w:tab w:val="left" w:leader="dot" w:pos="0"/>
          <w:tab w:val="left" w:pos="8931"/>
        </w:tabs>
        <w:rPr>
          <w:rFonts w:ascii="Times New Roman" w:hAnsi="Times New Roman" w:cs="Times New Roman"/>
          <w:lang w:val="en-GB"/>
        </w:rPr>
      </w:pPr>
    </w:p>
    <w:p w14:paraId="50A108DD" w14:textId="77777777" w:rsidR="00A050AF" w:rsidRPr="00EF6E1D" w:rsidRDefault="00A050AF" w:rsidP="49D7C8EF">
      <w:pPr>
        <w:rPr>
          <w:rFonts w:ascii="Times New Roman" w:hAnsi="Times New Roman" w:cs="Times New Roman"/>
          <w:b/>
          <w:bCs/>
          <w:lang w:val="en-GB"/>
        </w:rPr>
      </w:pPr>
    </w:p>
    <w:p w14:paraId="7299358F" w14:textId="092FA8F6" w:rsidR="001B27B4" w:rsidRPr="00EF6E1D" w:rsidRDefault="001B27B4" w:rsidP="002D21BE">
      <w:pPr>
        <w:pStyle w:val="Bezmezer"/>
        <w:rPr>
          <w:rFonts w:ascii="Times New Roman" w:hAnsi="Times New Roman" w:cs="Times New Roman"/>
          <w:lang w:val="en-GB"/>
        </w:rPr>
      </w:pPr>
      <w:r w:rsidRPr="00EF6E1D">
        <w:rPr>
          <w:rFonts w:ascii="Times New Roman" w:hAnsi="Times New Roman" w:cs="Times New Roman"/>
          <w:lang w:val="en-GB"/>
        </w:rPr>
        <w:br/>
      </w:r>
      <w:r w:rsidRPr="00EF6E1D">
        <w:rPr>
          <w:rFonts w:ascii="Times New Roman" w:hAnsi="Times New Roman" w:cs="Times New Roman"/>
          <w:lang w:val="en-GB"/>
        </w:rPr>
        <w:br w:type="page"/>
      </w:r>
    </w:p>
    <w:p w14:paraId="122C1A0E" w14:textId="3C829952" w:rsidR="0020745C" w:rsidRPr="00EF6E1D" w:rsidRDefault="008F1136" w:rsidP="548B9DDD">
      <w:pPr>
        <w:pStyle w:val="Odstavecseseznamem"/>
        <w:numPr>
          <w:ilvl w:val="0"/>
          <w:numId w:val="27"/>
        </w:numPr>
        <w:rPr>
          <w:rFonts w:ascii="Times New Roman" w:hAnsi="Times New Roman" w:cs="Times New Roman"/>
          <w:i/>
          <w:iCs/>
          <w:lang w:val="en-GB"/>
        </w:rPr>
      </w:pPr>
      <w:proofErr w:type="spellStart"/>
      <w:r w:rsidRPr="00EF6E1D">
        <w:rPr>
          <w:rFonts w:ascii="Times New Roman" w:hAnsi="Times New Roman" w:cs="Times New Roman"/>
          <w:i/>
          <w:iCs/>
          <w:lang w:val="en-GB"/>
        </w:rPr>
        <w:lastRenderedPageBreak/>
        <w:t>Popište</w:t>
      </w:r>
      <w:proofErr w:type="spellEnd"/>
      <w:r w:rsidRPr="00EF6E1D">
        <w:rPr>
          <w:rFonts w:ascii="Times New Roman" w:hAnsi="Times New Roman" w:cs="Times New Roman"/>
          <w:i/>
          <w:iCs/>
          <w:lang w:val="en-GB"/>
        </w:rPr>
        <w:t xml:space="preserve"> </w:t>
      </w:r>
      <w:proofErr w:type="spellStart"/>
      <w:r w:rsidR="003965D2" w:rsidRPr="00EF6E1D">
        <w:rPr>
          <w:rFonts w:ascii="Times New Roman" w:hAnsi="Times New Roman" w:cs="Times New Roman"/>
          <w:i/>
          <w:iCs/>
          <w:lang w:val="en-GB"/>
        </w:rPr>
        <w:t>podstatné</w:t>
      </w:r>
      <w:proofErr w:type="spellEnd"/>
      <w:r w:rsidR="003965D2" w:rsidRPr="00EF6E1D">
        <w:rPr>
          <w:rFonts w:ascii="Times New Roman" w:hAnsi="Times New Roman" w:cs="Times New Roman"/>
          <w:i/>
          <w:iCs/>
          <w:lang w:val="en-GB"/>
        </w:rPr>
        <w:t xml:space="preserve"> a </w:t>
      </w:r>
      <w:proofErr w:type="spellStart"/>
      <w:r w:rsidR="003965D2" w:rsidRPr="00EF6E1D">
        <w:rPr>
          <w:rFonts w:ascii="Times New Roman" w:hAnsi="Times New Roman" w:cs="Times New Roman"/>
          <w:i/>
          <w:iCs/>
          <w:lang w:val="en-GB"/>
        </w:rPr>
        <w:t>nepodstatné</w:t>
      </w:r>
      <w:proofErr w:type="spellEnd"/>
      <w:r w:rsidR="003965D2" w:rsidRPr="00EF6E1D">
        <w:rPr>
          <w:rFonts w:ascii="Times New Roman" w:hAnsi="Times New Roman" w:cs="Times New Roman"/>
          <w:i/>
          <w:iCs/>
          <w:lang w:val="en-GB"/>
        </w:rPr>
        <w:t xml:space="preserve"> </w:t>
      </w:r>
      <w:proofErr w:type="spellStart"/>
      <w:r w:rsidRPr="00EF6E1D">
        <w:rPr>
          <w:rFonts w:ascii="Times New Roman" w:hAnsi="Times New Roman" w:cs="Times New Roman"/>
          <w:i/>
          <w:iCs/>
          <w:lang w:val="en-GB"/>
        </w:rPr>
        <w:t>změny</w:t>
      </w:r>
      <w:proofErr w:type="spellEnd"/>
      <w:r w:rsidRPr="00EF6E1D">
        <w:rPr>
          <w:rFonts w:ascii="Times New Roman" w:hAnsi="Times New Roman" w:cs="Times New Roman"/>
          <w:i/>
          <w:iCs/>
          <w:lang w:val="en-GB"/>
        </w:rPr>
        <w:t xml:space="preserve">, </w:t>
      </w:r>
      <w:proofErr w:type="spellStart"/>
      <w:r w:rsidRPr="00EF6E1D">
        <w:rPr>
          <w:rFonts w:ascii="Times New Roman" w:hAnsi="Times New Roman" w:cs="Times New Roman"/>
          <w:i/>
          <w:iCs/>
          <w:lang w:val="en-GB"/>
        </w:rPr>
        <w:t>ke</w:t>
      </w:r>
      <w:proofErr w:type="spellEnd"/>
      <w:r w:rsidRPr="00EF6E1D">
        <w:rPr>
          <w:rFonts w:ascii="Times New Roman" w:hAnsi="Times New Roman" w:cs="Times New Roman"/>
          <w:i/>
          <w:iCs/>
          <w:lang w:val="en-GB"/>
        </w:rPr>
        <w:t xml:space="preserve"> </w:t>
      </w:r>
      <w:proofErr w:type="spellStart"/>
      <w:r w:rsidRPr="00EF6E1D">
        <w:rPr>
          <w:rFonts w:ascii="Times New Roman" w:hAnsi="Times New Roman" w:cs="Times New Roman"/>
          <w:i/>
          <w:iCs/>
          <w:lang w:val="en-GB"/>
        </w:rPr>
        <w:t>kterým</w:t>
      </w:r>
      <w:proofErr w:type="spellEnd"/>
      <w:r w:rsidRPr="00EF6E1D">
        <w:rPr>
          <w:rFonts w:ascii="Times New Roman" w:hAnsi="Times New Roman" w:cs="Times New Roman"/>
          <w:i/>
          <w:iCs/>
          <w:lang w:val="en-GB"/>
        </w:rPr>
        <w:t xml:space="preserve"> </w:t>
      </w:r>
      <w:proofErr w:type="spellStart"/>
      <w:r w:rsidRPr="00EF6E1D">
        <w:rPr>
          <w:rFonts w:ascii="Times New Roman" w:hAnsi="Times New Roman" w:cs="Times New Roman"/>
          <w:i/>
          <w:iCs/>
          <w:lang w:val="en-GB"/>
        </w:rPr>
        <w:t>došl</w:t>
      </w:r>
      <w:r w:rsidR="005578DB" w:rsidRPr="00EF6E1D">
        <w:rPr>
          <w:rFonts w:ascii="Times New Roman" w:hAnsi="Times New Roman" w:cs="Times New Roman"/>
          <w:i/>
          <w:iCs/>
          <w:lang w:val="en-GB"/>
        </w:rPr>
        <w:t>o</w:t>
      </w:r>
      <w:proofErr w:type="spellEnd"/>
      <w:r w:rsidR="005578DB" w:rsidRPr="00EF6E1D">
        <w:rPr>
          <w:rFonts w:ascii="Times New Roman" w:hAnsi="Times New Roman" w:cs="Times New Roman"/>
          <w:i/>
          <w:iCs/>
          <w:lang w:val="en-GB"/>
        </w:rPr>
        <w:t xml:space="preserve"> v </w:t>
      </w:r>
      <w:proofErr w:type="spellStart"/>
      <w:r w:rsidR="005578DB" w:rsidRPr="00EF6E1D">
        <w:rPr>
          <w:rFonts w:ascii="Times New Roman" w:hAnsi="Times New Roman" w:cs="Times New Roman"/>
          <w:i/>
          <w:iCs/>
          <w:lang w:val="en-GB"/>
        </w:rPr>
        <w:t>rámci</w:t>
      </w:r>
      <w:proofErr w:type="spellEnd"/>
      <w:r w:rsidR="005578DB" w:rsidRPr="00EF6E1D">
        <w:rPr>
          <w:rFonts w:ascii="Times New Roman" w:hAnsi="Times New Roman" w:cs="Times New Roman"/>
          <w:i/>
          <w:iCs/>
          <w:lang w:val="en-GB"/>
        </w:rPr>
        <w:t xml:space="preserve"> </w:t>
      </w:r>
      <w:proofErr w:type="spellStart"/>
      <w:r w:rsidR="005578DB" w:rsidRPr="00EF6E1D">
        <w:rPr>
          <w:rFonts w:ascii="Times New Roman" w:hAnsi="Times New Roman" w:cs="Times New Roman"/>
          <w:i/>
          <w:iCs/>
          <w:lang w:val="en-GB"/>
        </w:rPr>
        <w:t>studijního</w:t>
      </w:r>
      <w:proofErr w:type="spellEnd"/>
      <w:r w:rsidR="005578DB" w:rsidRPr="00EF6E1D">
        <w:rPr>
          <w:rFonts w:ascii="Times New Roman" w:hAnsi="Times New Roman" w:cs="Times New Roman"/>
          <w:i/>
          <w:iCs/>
          <w:lang w:val="en-GB"/>
        </w:rPr>
        <w:t xml:space="preserve"> </w:t>
      </w:r>
      <w:proofErr w:type="spellStart"/>
      <w:r w:rsidR="005578DB" w:rsidRPr="00EF6E1D">
        <w:rPr>
          <w:rFonts w:ascii="Times New Roman" w:hAnsi="Times New Roman" w:cs="Times New Roman"/>
          <w:i/>
          <w:iCs/>
          <w:lang w:val="en-GB"/>
        </w:rPr>
        <w:t>programu</w:t>
      </w:r>
      <w:proofErr w:type="spellEnd"/>
      <w:r w:rsidR="003965D2" w:rsidRPr="00EF6E1D">
        <w:rPr>
          <w:rFonts w:ascii="Times New Roman" w:hAnsi="Times New Roman" w:cs="Times New Roman"/>
          <w:i/>
          <w:iCs/>
          <w:lang w:val="en-GB"/>
        </w:rPr>
        <w:t xml:space="preserve"> za </w:t>
      </w:r>
      <w:proofErr w:type="spellStart"/>
      <w:r w:rsidR="003965D2" w:rsidRPr="00EF6E1D">
        <w:rPr>
          <w:rFonts w:ascii="Times New Roman" w:hAnsi="Times New Roman" w:cs="Times New Roman"/>
          <w:i/>
          <w:iCs/>
          <w:lang w:val="en-GB"/>
        </w:rPr>
        <w:t>poslední</w:t>
      </w:r>
      <w:proofErr w:type="spellEnd"/>
      <w:r w:rsidR="003965D2" w:rsidRPr="00EF6E1D">
        <w:rPr>
          <w:rFonts w:ascii="Times New Roman" w:hAnsi="Times New Roman" w:cs="Times New Roman"/>
          <w:i/>
          <w:iCs/>
          <w:lang w:val="en-GB"/>
        </w:rPr>
        <w:t xml:space="preserve"> </w:t>
      </w:r>
      <w:proofErr w:type="spellStart"/>
      <w:r w:rsidR="003965D2" w:rsidRPr="00EF6E1D">
        <w:rPr>
          <w:rFonts w:ascii="Times New Roman" w:hAnsi="Times New Roman" w:cs="Times New Roman"/>
          <w:i/>
          <w:iCs/>
          <w:lang w:val="en-GB"/>
        </w:rPr>
        <w:t>hodno</w:t>
      </w:r>
      <w:r w:rsidR="002838BC" w:rsidRPr="00EF6E1D">
        <w:rPr>
          <w:rFonts w:ascii="Times New Roman" w:hAnsi="Times New Roman" w:cs="Times New Roman"/>
          <w:i/>
          <w:iCs/>
          <w:lang w:val="en-GB"/>
        </w:rPr>
        <w:t>cené</w:t>
      </w:r>
      <w:proofErr w:type="spellEnd"/>
      <w:r w:rsidR="002838BC" w:rsidRPr="00EF6E1D">
        <w:rPr>
          <w:rFonts w:ascii="Times New Roman" w:hAnsi="Times New Roman" w:cs="Times New Roman"/>
          <w:i/>
          <w:iCs/>
          <w:lang w:val="en-GB"/>
        </w:rPr>
        <w:t xml:space="preserve"> </w:t>
      </w:r>
      <w:proofErr w:type="spellStart"/>
      <w:r w:rsidR="006C333F" w:rsidRPr="00EF6E1D">
        <w:rPr>
          <w:rFonts w:ascii="Times New Roman" w:hAnsi="Times New Roman" w:cs="Times New Roman"/>
          <w:i/>
          <w:iCs/>
          <w:lang w:val="en-GB"/>
        </w:rPr>
        <w:t>období</w:t>
      </w:r>
      <w:proofErr w:type="spellEnd"/>
      <w:r w:rsidR="006C333F" w:rsidRPr="00EF6E1D">
        <w:rPr>
          <w:rFonts w:ascii="Times New Roman" w:hAnsi="Times New Roman" w:cs="Times New Roman"/>
          <w:i/>
          <w:iCs/>
          <w:lang w:val="en-GB"/>
        </w:rPr>
        <w:t>.</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EF6E1D" w14:paraId="49AF5DAF" w14:textId="77777777" w:rsidTr="0090266D">
        <w:trPr>
          <w:trHeight w:val="2258"/>
        </w:trPr>
        <w:tc>
          <w:tcPr>
            <w:tcW w:w="9209" w:type="dxa"/>
          </w:tcPr>
          <w:p w14:paraId="40F03D5D" w14:textId="2CC0A91A" w:rsidR="0020745C" w:rsidRPr="00EF6E1D" w:rsidRDefault="0020745C" w:rsidP="003D0F63">
            <w:pPr>
              <w:rPr>
                <w:rFonts w:ascii="Times New Roman" w:hAnsi="Times New Roman" w:cs="Times New Roman"/>
                <w:i/>
                <w:iCs/>
                <w:lang w:val="en-GB"/>
              </w:rPr>
            </w:pPr>
          </w:p>
          <w:p w14:paraId="2B2F8192" w14:textId="40FE8F0E" w:rsidR="00912762" w:rsidRPr="00EF6E1D" w:rsidRDefault="00A800C1" w:rsidP="00912762">
            <w:pPr>
              <w:rPr>
                <w:rFonts w:ascii="Times New Roman" w:hAnsi="Times New Roman" w:cs="Times New Roman"/>
                <w:i/>
                <w:iCs/>
                <w:lang w:val="en-GB"/>
              </w:rPr>
            </w:pPr>
            <w:r w:rsidRPr="00EF6E1D">
              <w:rPr>
                <w:rFonts w:ascii="Times New Roman" w:hAnsi="Times New Roman" w:cs="Times New Roman"/>
                <w:i/>
                <w:iCs/>
                <w:lang w:val="en-GB"/>
              </w:rPr>
              <w:t>The following minor changes were prepared in the program from the academic year 2020/2021:</w:t>
            </w:r>
          </w:p>
          <w:tbl>
            <w:tblPr>
              <w:tblStyle w:val="Mkatabulky"/>
              <w:tblW w:w="0" w:type="auto"/>
              <w:tblLook w:val="04A0" w:firstRow="1" w:lastRow="0" w:firstColumn="1" w:lastColumn="0" w:noHBand="0" w:noVBand="1"/>
            </w:tblPr>
            <w:tblGrid>
              <w:gridCol w:w="1415"/>
              <w:gridCol w:w="2473"/>
              <w:gridCol w:w="3668"/>
              <w:gridCol w:w="1503"/>
            </w:tblGrid>
            <w:tr w:rsidR="00A800C1" w:rsidRPr="00EF6E1D" w14:paraId="2842BEBB" w14:textId="77777777" w:rsidTr="00927A38">
              <w:tc>
                <w:tcPr>
                  <w:tcW w:w="1260" w:type="dxa"/>
                </w:tcPr>
                <w:p w14:paraId="6AF57139" w14:textId="3F1C16D4" w:rsidR="0023555A" w:rsidRPr="00EF6E1D" w:rsidRDefault="00A800C1" w:rsidP="00780202">
                  <w:pPr>
                    <w:framePr w:hSpace="141" w:wrap="around" w:vAnchor="text" w:hAnchor="margin" w:y="69"/>
                    <w:rPr>
                      <w:rFonts w:hint="eastAsia"/>
                      <w:b/>
                      <w:sz w:val="22"/>
                      <w:szCs w:val="22"/>
                      <w:lang w:val="en-GB"/>
                    </w:rPr>
                  </w:pPr>
                  <w:r w:rsidRPr="00EF6E1D">
                    <w:rPr>
                      <w:b/>
                      <w:sz w:val="22"/>
                      <w:szCs w:val="22"/>
                      <w:lang w:val="en-GB"/>
                    </w:rPr>
                    <w:t>Course</w:t>
                  </w:r>
                </w:p>
              </w:tc>
              <w:tc>
                <w:tcPr>
                  <w:tcW w:w="2552" w:type="dxa"/>
                </w:tcPr>
                <w:p w14:paraId="650597D5" w14:textId="429A8E5B" w:rsidR="0023555A" w:rsidRPr="00EF6E1D" w:rsidRDefault="00A800C1" w:rsidP="00780202">
                  <w:pPr>
                    <w:framePr w:hSpace="141" w:wrap="around" w:vAnchor="text" w:hAnchor="margin" w:y="69"/>
                    <w:rPr>
                      <w:rFonts w:hint="eastAsia"/>
                      <w:b/>
                      <w:sz w:val="22"/>
                      <w:szCs w:val="22"/>
                      <w:lang w:val="en-GB"/>
                    </w:rPr>
                  </w:pPr>
                  <w:r w:rsidRPr="00EF6E1D">
                    <w:rPr>
                      <w:b/>
                      <w:sz w:val="22"/>
                      <w:szCs w:val="22"/>
                      <w:lang w:val="en-GB"/>
                    </w:rPr>
                    <w:t>Type of change</w:t>
                  </w:r>
                </w:p>
              </w:tc>
              <w:tc>
                <w:tcPr>
                  <w:tcW w:w="3827" w:type="dxa"/>
                </w:tcPr>
                <w:p w14:paraId="229EB799" w14:textId="7FCFBA6E" w:rsidR="0023555A" w:rsidRPr="00EF6E1D" w:rsidRDefault="00A800C1" w:rsidP="00780202">
                  <w:pPr>
                    <w:framePr w:hSpace="141" w:wrap="around" w:vAnchor="text" w:hAnchor="margin" w:y="69"/>
                    <w:rPr>
                      <w:rFonts w:hint="eastAsia"/>
                      <w:b/>
                      <w:sz w:val="22"/>
                      <w:szCs w:val="22"/>
                      <w:lang w:val="en-GB"/>
                    </w:rPr>
                  </w:pPr>
                  <w:r w:rsidRPr="00EF6E1D">
                    <w:rPr>
                      <w:b/>
                      <w:sz w:val="22"/>
                      <w:szCs w:val="22"/>
                      <w:lang w:val="en-GB"/>
                    </w:rPr>
                    <w:t xml:space="preserve">Process </w:t>
                  </w:r>
                </w:p>
              </w:tc>
              <w:tc>
                <w:tcPr>
                  <w:tcW w:w="1559" w:type="dxa"/>
                </w:tcPr>
                <w:p w14:paraId="3DF62DAB" w14:textId="6CC53AA2" w:rsidR="0023555A" w:rsidRPr="00EF6E1D" w:rsidRDefault="00A800C1" w:rsidP="00780202">
                  <w:pPr>
                    <w:framePr w:hSpace="141" w:wrap="around" w:vAnchor="text" w:hAnchor="margin" w:y="69"/>
                    <w:rPr>
                      <w:rFonts w:hint="eastAsia"/>
                      <w:b/>
                      <w:sz w:val="22"/>
                      <w:szCs w:val="22"/>
                      <w:lang w:val="en-GB"/>
                    </w:rPr>
                  </w:pPr>
                  <w:r w:rsidRPr="00EF6E1D">
                    <w:rPr>
                      <w:b/>
                      <w:sz w:val="22"/>
                      <w:szCs w:val="22"/>
                      <w:lang w:val="en-GB"/>
                    </w:rPr>
                    <w:t>Note</w:t>
                  </w:r>
                </w:p>
              </w:tc>
            </w:tr>
            <w:tr w:rsidR="00A800C1" w:rsidRPr="00EF6E1D" w14:paraId="123653F3" w14:textId="77777777" w:rsidTr="00927A38">
              <w:tc>
                <w:tcPr>
                  <w:tcW w:w="1260" w:type="dxa"/>
                </w:tcPr>
                <w:p w14:paraId="239BDBF6" w14:textId="77777777" w:rsidR="0023555A" w:rsidRPr="00EF6E1D" w:rsidRDefault="0023555A" w:rsidP="00780202">
                  <w:pPr>
                    <w:framePr w:hSpace="141" w:wrap="around" w:vAnchor="text" w:hAnchor="margin" w:y="69"/>
                    <w:rPr>
                      <w:rFonts w:ascii="Calibri" w:hAnsi="Calibri" w:cs="Calibri"/>
                      <w:color w:val="000000"/>
                      <w:sz w:val="22"/>
                      <w:szCs w:val="22"/>
                      <w:lang w:val="en-GB"/>
                    </w:rPr>
                  </w:pPr>
                  <w:r w:rsidRPr="00EF6E1D">
                    <w:rPr>
                      <w:rFonts w:ascii="Calibri" w:hAnsi="Calibri" w:cs="Calibri"/>
                      <w:color w:val="000000"/>
                      <w:sz w:val="22"/>
                      <w:szCs w:val="22"/>
                      <w:lang w:val="en-GB"/>
                    </w:rPr>
                    <w:t>XPX_ACAD</w:t>
                  </w:r>
                </w:p>
                <w:p w14:paraId="2D521F8B" w14:textId="77777777" w:rsidR="0023555A" w:rsidRPr="00EF6E1D" w:rsidRDefault="0023555A" w:rsidP="00780202">
                  <w:pPr>
                    <w:framePr w:hSpace="141" w:wrap="around" w:vAnchor="text" w:hAnchor="margin" w:y="69"/>
                    <w:rPr>
                      <w:rFonts w:hint="eastAsia"/>
                      <w:sz w:val="22"/>
                      <w:szCs w:val="22"/>
                      <w:lang w:val="en-GB"/>
                    </w:rPr>
                  </w:pPr>
                </w:p>
                <w:p w14:paraId="4290F3A8" w14:textId="77777777" w:rsidR="0023555A" w:rsidRPr="00EF6E1D" w:rsidRDefault="0023555A" w:rsidP="00780202">
                  <w:pPr>
                    <w:framePr w:hSpace="141" w:wrap="around" w:vAnchor="text" w:hAnchor="margin" w:y="69"/>
                    <w:rPr>
                      <w:rFonts w:hint="eastAsia"/>
                      <w:sz w:val="22"/>
                      <w:szCs w:val="22"/>
                      <w:lang w:val="en-GB"/>
                    </w:rPr>
                  </w:pPr>
                </w:p>
              </w:tc>
              <w:tc>
                <w:tcPr>
                  <w:tcW w:w="2552" w:type="dxa"/>
                </w:tcPr>
                <w:p w14:paraId="337F5A02" w14:textId="6E8F8B69" w:rsidR="0023555A" w:rsidRPr="00EF6E1D" w:rsidRDefault="00A800C1" w:rsidP="00780202">
                  <w:pPr>
                    <w:framePr w:hSpace="141" w:wrap="around" w:vAnchor="text" w:hAnchor="margin" w:y="69"/>
                    <w:rPr>
                      <w:rFonts w:hint="eastAsia"/>
                      <w:sz w:val="22"/>
                      <w:szCs w:val="22"/>
                      <w:lang w:val="en-GB"/>
                    </w:rPr>
                  </w:pPr>
                  <w:r w:rsidRPr="00EF6E1D">
                    <w:rPr>
                      <w:rFonts w:ascii="Calibri" w:hAnsi="Calibri" w:cs="Calibri"/>
                      <w:color w:val="000000"/>
                      <w:sz w:val="22"/>
                      <w:szCs w:val="22"/>
                      <w:lang w:val="en-GB"/>
                    </w:rPr>
                    <w:t>Filling in course information</w:t>
                  </w:r>
                </w:p>
              </w:tc>
              <w:tc>
                <w:tcPr>
                  <w:tcW w:w="3827" w:type="dxa"/>
                </w:tcPr>
                <w:p w14:paraId="7CFD0458" w14:textId="51DFB61A" w:rsidR="0023555A" w:rsidRPr="00EF6E1D" w:rsidRDefault="00A800C1" w:rsidP="00780202">
                  <w:pPr>
                    <w:framePr w:hSpace="141" w:wrap="around" w:vAnchor="text" w:hAnchor="margin" w:y="69"/>
                    <w:rPr>
                      <w:rFonts w:hint="eastAsia"/>
                      <w:sz w:val="22"/>
                      <w:szCs w:val="22"/>
                      <w:lang w:val="en-GB"/>
                    </w:rPr>
                  </w:pPr>
                  <w:r w:rsidRPr="00EF6E1D">
                    <w:rPr>
                      <w:rFonts w:ascii="Calibri" w:hAnsi="Calibri" w:cs="Calibri"/>
                      <w:color w:val="000000"/>
                      <w:sz w:val="22"/>
                      <w:szCs w:val="22"/>
                      <w:lang w:val="en-GB"/>
                    </w:rPr>
                    <w:t>assignment of teachers, setting of hourly allowance</w:t>
                  </w:r>
                </w:p>
              </w:tc>
              <w:tc>
                <w:tcPr>
                  <w:tcW w:w="1559" w:type="dxa"/>
                </w:tcPr>
                <w:p w14:paraId="119CA3BA" w14:textId="412EF845" w:rsidR="0023555A" w:rsidRPr="00EF6E1D" w:rsidRDefault="00A800C1" w:rsidP="00780202">
                  <w:pPr>
                    <w:framePr w:hSpace="141" w:wrap="around" w:vAnchor="text" w:hAnchor="margin" w:y="69"/>
                    <w:rPr>
                      <w:rFonts w:ascii="Calibri" w:hAnsi="Calibri" w:cs="Calibri"/>
                      <w:color w:val="000000"/>
                      <w:sz w:val="22"/>
                      <w:szCs w:val="22"/>
                      <w:lang w:val="en-GB"/>
                    </w:rPr>
                  </w:pPr>
                  <w:r w:rsidRPr="00EF6E1D">
                    <w:rPr>
                      <w:rFonts w:ascii="Calibri" w:hAnsi="Calibri" w:cs="Calibri"/>
                      <w:color w:val="000000"/>
                      <w:sz w:val="22"/>
                      <w:szCs w:val="22"/>
                      <w:lang w:val="en-GB"/>
                    </w:rPr>
                    <w:t>from Fall</w:t>
                  </w:r>
                  <w:r w:rsidR="0023555A" w:rsidRPr="00EF6E1D">
                    <w:rPr>
                      <w:rFonts w:ascii="Calibri" w:hAnsi="Calibri" w:cs="Calibri"/>
                      <w:color w:val="000000"/>
                      <w:sz w:val="22"/>
                      <w:szCs w:val="22"/>
                      <w:lang w:val="en-GB"/>
                    </w:rPr>
                    <w:t xml:space="preserve"> 19</w:t>
                  </w:r>
                </w:p>
                <w:p w14:paraId="4141BE82" w14:textId="77777777" w:rsidR="0023555A" w:rsidRPr="00EF6E1D" w:rsidRDefault="0023555A" w:rsidP="00780202">
                  <w:pPr>
                    <w:framePr w:hSpace="141" w:wrap="around" w:vAnchor="text" w:hAnchor="margin" w:y="69"/>
                    <w:rPr>
                      <w:rFonts w:hint="eastAsia"/>
                      <w:sz w:val="22"/>
                      <w:szCs w:val="22"/>
                      <w:lang w:val="en-GB"/>
                    </w:rPr>
                  </w:pPr>
                </w:p>
              </w:tc>
            </w:tr>
            <w:tr w:rsidR="00A800C1" w:rsidRPr="00EF6E1D" w14:paraId="7344D146" w14:textId="77777777" w:rsidTr="00927A38">
              <w:tc>
                <w:tcPr>
                  <w:tcW w:w="1260" w:type="dxa"/>
                </w:tcPr>
                <w:p w14:paraId="493F5922" w14:textId="77777777" w:rsidR="0023555A" w:rsidRPr="00EF6E1D" w:rsidRDefault="0023555A" w:rsidP="00780202">
                  <w:pPr>
                    <w:framePr w:hSpace="141" w:wrap="around" w:vAnchor="text" w:hAnchor="margin" w:y="69"/>
                    <w:rPr>
                      <w:rFonts w:hint="eastAsia"/>
                      <w:sz w:val="22"/>
                      <w:szCs w:val="22"/>
                      <w:lang w:val="en-GB"/>
                    </w:rPr>
                  </w:pPr>
                  <w:r w:rsidRPr="00EF6E1D">
                    <w:rPr>
                      <w:sz w:val="22"/>
                      <w:szCs w:val="22"/>
                      <w:lang w:val="en-GB"/>
                    </w:rPr>
                    <w:t>MPV_ADTH</w:t>
                  </w:r>
                </w:p>
                <w:p w14:paraId="1E4B4E9C" w14:textId="77777777" w:rsidR="0023555A" w:rsidRPr="00EF6E1D" w:rsidRDefault="0023555A" w:rsidP="00780202">
                  <w:pPr>
                    <w:framePr w:hSpace="141" w:wrap="around" w:vAnchor="text" w:hAnchor="margin" w:y="69"/>
                    <w:rPr>
                      <w:rFonts w:hint="eastAsia"/>
                      <w:sz w:val="22"/>
                      <w:szCs w:val="22"/>
                      <w:lang w:val="en-GB"/>
                    </w:rPr>
                  </w:pPr>
                </w:p>
              </w:tc>
              <w:tc>
                <w:tcPr>
                  <w:tcW w:w="2552" w:type="dxa"/>
                </w:tcPr>
                <w:p w14:paraId="6A489285" w14:textId="5915849F" w:rsidR="0023555A" w:rsidRPr="00EF6E1D" w:rsidRDefault="00A800C1" w:rsidP="00780202">
                  <w:pPr>
                    <w:framePr w:hSpace="141" w:wrap="around" w:vAnchor="text" w:hAnchor="margin" w:y="69"/>
                    <w:rPr>
                      <w:rFonts w:hint="eastAsia"/>
                      <w:sz w:val="22"/>
                      <w:szCs w:val="22"/>
                      <w:lang w:val="en-GB"/>
                    </w:rPr>
                  </w:pPr>
                  <w:r w:rsidRPr="00EF6E1D">
                    <w:rPr>
                      <w:rFonts w:ascii="Calibri" w:hAnsi="Calibri" w:cs="Calibri"/>
                      <w:color w:val="000000"/>
                      <w:sz w:val="22"/>
                      <w:szCs w:val="22"/>
                      <w:lang w:val="en-GB"/>
                    </w:rPr>
                    <w:t>change in the objectives of the course MPV_ADTH Diploma Thesis</w:t>
                  </w:r>
                </w:p>
                <w:p w14:paraId="7D29EBA1" w14:textId="77777777" w:rsidR="0023555A" w:rsidRPr="00EF6E1D" w:rsidRDefault="0023555A" w:rsidP="00780202">
                  <w:pPr>
                    <w:framePr w:hSpace="141" w:wrap="around" w:vAnchor="text" w:hAnchor="margin" w:y="69"/>
                    <w:rPr>
                      <w:rFonts w:hint="eastAsia"/>
                      <w:sz w:val="22"/>
                      <w:szCs w:val="22"/>
                      <w:lang w:val="en-GB"/>
                    </w:rPr>
                  </w:pPr>
                </w:p>
                <w:p w14:paraId="4C416E3B" w14:textId="77777777" w:rsidR="0023555A" w:rsidRPr="00EF6E1D" w:rsidRDefault="0023555A" w:rsidP="00780202">
                  <w:pPr>
                    <w:framePr w:hSpace="141" w:wrap="around" w:vAnchor="text" w:hAnchor="margin" w:y="69"/>
                    <w:rPr>
                      <w:rFonts w:hint="eastAsia"/>
                      <w:sz w:val="22"/>
                      <w:szCs w:val="22"/>
                      <w:lang w:val="en-GB"/>
                    </w:rPr>
                  </w:pPr>
                </w:p>
              </w:tc>
              <w:tc>
                <w:tcPr>
                  <w:tcW w:w="3827" w:type="dxa"/>
                </w:tcPr>
                <w:p w14:paraId="6C85DB10" w14:textId="6B3E8480" w:rsidR="0023555A" w:rsidRPr="00EF6E1D" w:rsidRDefault="00A800C1" w:rsidP="00780202">
                  <w:pPr>
                    <w:framePr w:hSpace="141" w:wrap="around" w:vAnchor="text" w:hAnchor="margin" w:y="69"/>
                    <w:rPr>
                      <w:rFonts w:hint="eastAsia"/>
                      <w:sz w:val="22"/>
                      <w:szCs w:val="22"/>
                      <w:lang w:val="en-GB"/>
                    </w:rPr>
                  </w:pPr>
                  <w:r w:rsidRPr="00EF6E1D">
                    <w:rPr>
                      <w:rFonts w:ascii="Calibri" w:hAnsi="Calibri" w:cs="Calibri"/>
                      <w:color w:val="000000"/>
                      <w:sz w:val="22"/>
                      <w:szCs w:val="22"/>
                      <w:lang w:val="en-GB"/>
                    </w:rPr>
                    <w:t xml:space="preserve">The course MPV_ADTH Diploma Thesis (3 ECTS) is renamed to Diploma thesis assignment - the aim of this course is to prepare the official diploma thesis protocol. Students </w:t>
                  </w:r>
                  <w:proofErr w:type="spellStart"/>
                  <w:r w:rsidRPr="00EF6E1D">
                    <w:rPr>
                      <w:rFonts w:ascii="Calibri" w:hAnsi="Calibri" w:cs="Calibri"/>
                      <w:color w:val="000000"/>
                      <w:sz w:val="22"/>
                      <w:szCs w:val="22"/>
                      <w:lang w:val="en-GB"/>
                    </w:rPr>
                    <w:t>enroll</w:t>
                  </w:r>
                  <w:proofErr w:type="spellEnd"/>
                  <w:r w:rsidRPr="00EF6E1D">
                    <w:rPr>
                      <w:rFonts w:ascii="Calibri" w:hAnsi="Calibri" w:cs="Calibri"/>
                      <w:color w:val="000000"/>
                      <w:sz w:val="22"/>
                      <w:szCs w:val="22"/>
                      <w:lang w:val="en-GB"/>
                    </w:rPr>
                    <w:t xml:space="preserve"> in this course in the second semester.</w:t>
                  </w:r>
                </w:p>
              </w:tc>
              <w:tc>
                <w:tcPr>
                  <w:tcW w:w="1559" w:type="dxa"/>
                </w:tcPr>
                <w:p w14:paraId="6631D698" w14:textId="3CD476BE" w:rsidR="0023555A" w:rsidRPr="00EF6E1D" w:rsidRDefault="00A800C1" w:rsidP="00780202">
                  <w:pPr>
                    <w:framePr w:hSpace="141" w:wrap="around" w:vAnchor="text" w:hAnchor="margin" w:y="69"/>
                    <w:rPr>
                      <w:rFonts w:ascii="Calibri" w:hAnsi="Calibri" w:cs="Calibri"/>
                      <w:color w:val="000000"/>
                      <w:sz w:val="22"/>
                      <w:szCs w:val="22"/>
                      <w:lang w:val="en-GB"/>
                    </w:rPr>
                  </w:pPr>
                  <w:r w:rsidRPr="00EF6E1D">
                    <w:rPr>
                      <w:rFonts w:ascii="Calibri" w:hAnsi="Calibri" w:cs="Calibri"/>
                      <w:color w:val="000000"/>
                      <w:sz w:val="22"/>
                      <w:szCs w:val="22"/>
                      <w:lang w:val="en-GB"/>
                    </w:rPr>
                    <w:t>from Fall</w:t>
                  </w:r>
                  <w:r w:rsidR="0023555A" w:rsidRPr="00EF6E1D">
                    <w:rPr>
                      <w:rFonts w:ascii="Calibri" w:hAnsi="Calibri" w:cs="Calibri"/>
                      <w:color w:val="000000"/>
                      <w:sz w:val="22"/>
                      <w:szCs w:val="22"/>
                      <w:lang w:val="en-GB"/>
                    </w:rPr>
                    <w:t xml:space="preserve"> 20</w:t>
                  </w:r>
                </w:p>
                <w:p w14:paraId="210260B5" w14:textId="77777777" w:rsidR="0023555A" w:rsidRPr="00EF6E1D" w:rsidRDefault="0023555A" w:rsidP="00780202">
                  <w:pPr>
                    <w:framePr w:hSpace="141" w:wrap="around" w:vAnchor="text" w:hAnchor="margin" w:y="69"/>
                    <w:rPr>
                      <w:rFonts w:hint="eastAsia"/>
                      <w:sz w:val="22"/>
                      <w:szCs w:val="22"/>
                      <w:lang w:val="en-GB"/>
                    </w:rPr>
                  </w:pPr>
                </w:p>
              </w:tc>
            </w:tr>
          </w:tbl>
          <w:p w14:paraId="4AE05AD3" w14:textId="77777777" w:rsidR="0023555A" w:rsidRPr="00EF6E1D" w:rsidRDefault="0023555A" w:rsidP="00912762">
            <w:pPr>
              <w:rPr>
                <w:rFonts w:ascii="Times New Roman" w:hAnsi="Times New Roman" w:cs="Times New Roman"/>
                <w:i/>
                <w:iCs/>
                <w:lang w:val="en-GB"/>
              </w:rPr>
            </w:pPr>
          </w:p>
          <w:p w14:paraId="5B6EEE0D" w14:textId="7A5F154A" w:rsidR="0020745C" w:rsidRPr="00EF6E1D" w:rsidRDefault="00A800C1" w:rsidP="00912762">
            <w:pPr>
              <w:rPr>
                <w:rFonts w:ascii="Times New Roman" w:hAnsi="Times New Roman" w:cs="Times New Roman"/>
                <w:i/>
                <w:iCs/>
                <w:lang w:val="en-GB"/>
              </w:rPr>
            </w:pPr>
            <w:r w:rsidRPr="00EF6E1D">
              <w:rPr>
                <w:rFonts w:ascii="Times New Roman" w:hAnsi="Times New Roman" w:cs="Times New Roman"/>
                <w:b/>
                <w:i/>
                <w:iCs/>
                <w:lang w:val="en-GB"/>
              </w:rPr>
              <w:t>The Program Board agrees with the above changes.</w:t>
            </w:r>
          </w:p>
        </w:tc>
      </w:tr>
    </w:tbl>
    <w:p w14:paraId="02C4BA28" w14:textId="77777777" w:rsidR="001B27B4" w:rsidRPr="00EF6E1D" w:rsidRDefault="001B27B4" w:rsidP="0022526B">
      <w:pPr>
        <w:rPr>
          <w:rFonts w:ascii="Times New Roman" w:hAnsi="Times New Roman" w:cs="Times New Roman"/>
          <w:i/>
          <w:iCs/>
          <w:lang w:val="en-GB"/>
        </w:rPr>
      </w:pPr>
    </w:p>
    <w:p w14:paraId="793371D0" w14:textId="7BE024D3" w:rsidR="003D4415" w:rsidRPr="00EF6E1D" w:rsidRDefault="0090266D" w:rsidP="0090266D">
      <w:pPr>
        <w:pStyle w:val="Nadpis3"/>
        <w:numPr>
          <w:ilvl w:val="0"/>
          <w:numId w:val="27"/>
        </w:numPr>
        <w:rPr>
          <w:rFonts w:ascii="Times New Roman" w:hAnsi="Times New Roman" w:cs="Times New Roman"/>
          <w:lang w:val="en-GB"/>
        </w:rPr>
      </w:pPr>
      <w:proofErr w:type="spellStart"/>
      <w:r w:rsidRPr="00EF6E1D">
        <w:rPr>
          <w:rFonts w:ascii="Times New Roman" w:hAnsi="Times New Roman" w:cs="Times New Roman"/>
          <w:lang w:val="en-GB"/>
        </w:rPr>
        <w:t>Popište</w:t>
      </w:r>
      <w:proofErr w:type="spellEnd"/>
      <w:r w:rsidRPr="00EF6E1D">
        <w:rPr>
          <w:rFonts w:ascii="Times New Roman" w:hAnsi="Times New Roman" w:cs="Times New Roman"/>
          <w:lang w:val="en-GB"/>
        </w:rPr>
        <w:t xml:space="preserve">, do </w:t>
      </w:r>
      <w:proofErr w:type="spellStart"/>
      <w:r w:rsidRPr="00EF6E1D">
        <w:rPr>
          <w:rFonts w:ascii="Times New Roman" w:hAnsi="Times New Roman" w:cs="Times New Roman"/>
          <w:lang w:val="en-GB"/>
        </w:rPr>
        <w:t>jaké</w:t>
      </w:r>
      <w:proofErr w:type="spellEnd"/>
      <w:r w:rsidRPr="00EF6E1D">
        <w:rPr>
          <w:rFonts w:ascii="Times New Roman" w:hAnsi="Times New Roman" w:cs="Times New Roman"/>
          <w:lang w:val="en-GB"/>
        </w:rPr>
        <w:t xml:space="preserve"> </w:t>
      </w:r>
      <w:proofErr w:type="spellStart"/>
      <w:r w:rsidRPr="00EF6E1D">
        <w:rPr>
          <w:rFonts w:ascii="Times New Roman" w:hAnsi="Times New Roman" w:cs="Times New Roman"/>
          <w:lang w:val="en-GB"/>
        </w:rPr>
        <w:t>míry</w:t>
      </w:r>
      <w:proofErr w:type="spellEnd"/>
      <w:r w:rsidRPr="00EF6E1D">
        <w:rPr>
          <w:rFonts w:ascii="Times New Roman" w:hAnsi="Times New Roman" w:cs="Times New Roman"/>
          <w:lang w:val="en-GB"/>
        </w:rPr>
        <w:t xml:space="preserve"> se </w:t>
      </w:r>
      <w:proofErr w:type="spellStart"/>
      <w:r w:rsidRPr="00EF6E1D">
        <w:rPr>
          <w:rFonts w:ascii="Times New Roman" w:hAnsi="Times New Roman" w:cs="Times New Roman"/>
          <w:lang w:val="en-GB"/>
        </w:rPr>
        <w:t>podařilo</w:t>
      </w:r>
      <w:proofErr w:type="spellEnd"/>
      <w:r w:rsidRPr="00EF6E1D">
        <w:rPr>
          <w:rFonts w:ascii="Times New Roman" w:hAnsi="Times New Roman" w:cs="Times New Roman"/>
          <w:lang w:val="en-GB"/>
        </w:rPr>
        <w:t xml:space="preserve"> </w:t>
      </w:r>
      <w:proofErr w:type="spellStart"/>
      <w:r w:rsidRPr="00EF6E1D">
        <w:rPr>
          <w:rFonts w:ascii="Times New Roman" w:hAnsi="Times New Roman" w:cs="Times New Roman"/>
          <w:lang w:val="en-GB"/>
        </w:rPr>
        <w:t>naplnit</w:t>
      </w:r>
      <w:proofErr w:type="spellEnd"/>
      <w:r w:rsidRPr="00EF6E1D">
        <w:rPr>
          <w:rFonts w:ascii="Times New Roman" w:hAnsi="Times New Roman" w:cs="Times New Roman"/>
          <w:lang w:val="en-GB"/>
        </w:rPr>
        <w:t xml:space="preserve"> </w:t>
      </w:r>
      <w:proofErr w:type="spellStart"/>
      <w:r w:rsidRPr="00EF6E1D">
        <w:rPr>
          <w:rFonts w:ascii="Times New Roman" w:hAnsi="Times New Roman" w:cs="Times New Roman"/>
          <w:lang w:val="en-GB"/>
        </w:rPr>
        <w:t>stanovené</w:t>
      </w:r>
      <w:proofErr w:type="spellEnd"/>
      <w:r w:rsidRPr="00EF6E1D">
        <w:rPr>
          <w:rFonts w:ascii="Times New Roman" w:hAnsi="Times New Roman" w:cs="Times New Roman"/>
          <w:lang w:val="en-GB"/>
        </w:rPr>
        <w:t xml:space="preserve"> </w:t>
      </w:r>
      <w:proofErr w:type="spellStart"/>
      <w:r w:rsidRPr="00EF6E1D">
        <w:rPr>
          <w:rFonts w:ascii="Times New Roman" w:hAnsi="Times New Roman" w:cs="Times New Roman"/>
          <w:lang w:val="en-GB"/>
        </w:rPr>
        <w:t>cíle</w:t>
      </w:r>
      <w:proofErr w:type="spellEnd"/>
      <w:r w:rsidRPr="00EF6E1D">
        <w:rPr>
          <w:rFonts w:ascii="Times New Roman" w:hAnsi="Times New Roman" w:cs="Times New Roman"/>
          <w:lang w:val="en-GB"/>
        </w:rPr>
        <w:t xml:space="preserve">, a </w:t>
      </w:r>
      <w:proofErr w:type="spellStart"/>
      <w:r w:rsidRPr="00EF6E1D">
        <w:rPr>
          <w:rFonts w:ascii="Times New Roman" w:hAnsi="Times New Roman" w:cs="Times New Roman"/>
          <w:lang w:val="en-GB"/>
        </w:rPr>
        <w:t>zhodnoťte</w:t>
      </w:r>
      <w:proofErr w:type="spellEnd"/>
      <w:r w:rsidRPr="00EF6E1D">
        <w:rPr>
          <w:rFonts w:ascii="Times New Roman" w:hAnsi="Times New Roman" w:cs="Times New Roman"/>
          <w:lang w:val="en-GB"/>
        </w:rPr>
        <w:t xml:space="preserve"> </w:t>
      </w:r>
      <w:proofErr w:type="spellStart"/>
      <w:r w:rsidRPr="00EF6E1D">
        <w:rPr>
          <w:rFonts w:ascii="Times New Roman" w:hAnsi="Times New Roman" w:cs="Times New Roman"/>
          <w:lang w:val="en-GB"/>
        </w:rPr>
        <w:t>plán</w:t>
      </w:r>
      <w:proofErr w:type="spellEnd"/>
      <w:r w:rsidRPr="00EF6E1D">
        <w:rPr>
          <w:rFonts w:ascii="Times New Roman" w:hAnsi="Times New Roman" w:cs="Times New Roman"/>
          <w:lang w:val="en-GB"/>
        </w:rPr>
        <w:t xml:space="preserve"> </w:t>
      </w:r>
      <w:proofErr w:type="spellStart"/>
      <w:r w:rsidRPr="00EF6E1D">
        <w:rPr>
          <w:rFonts w:ascii="Times New Roman" w:hAnsi="Times New Roman" w:cs="Times New Roman"/>
          <w:lang w:val="en-GB"/>
        </w:rPr>
        <w:t>rozvoje</w:t>
      </w:r>
      <w:proofErr w:type="spellEnd"/>
      <w:r w:rsidRPr="00EF6E1D">
        <w:rPr>
          <w:rFonts w:ascii="Times New Roman" w:hAnsi="Times New Roman" w:cs="Times New Roman"/>
          <w:lang w:val="en-GB"/>
        </w:rPr>
        <w:t xml:space="preserve">, </w:t>
      </w:r>
      <w:proofErr w:type="spellStart"/>
      <w:r w:rsidRPr="00EF6E1D">
        <w:rPr>
          <w:rFonts w:ascii="Times New Roman" w:hAnsi="Times New Roman" w:cs="Times New Roman"/>
          <w:lang w:val="en-GB"/>
        </w:rPr>
        <w:t>který</w:t>
      </w:r>
      <w:proofErr w:type="spellEnd"/>
      <w:r w:rsidRPr="00EF6E1D">
        <w:rPr>
          <w:rFonts w:ascii="Times New Roman" w:hAnsi="Times New Roman" w:cs="Times New Roman"/>
          <w:lang w:val="en-GB"/>
        </w:rPr>
        <w:t xml:space="preserve"> </w:t>
      </w:r>
      <w:proofErr w:type="spellStart"/>
      <w:r w:rsidRPr="00EF6E1D">
        <w:rPr>
          <w:rFonts w:ascii="Times New Roman" w:hAnsi="Times New Roman" w:cs="Times New Roman"/>
          <w:lang w:val="en-GB"/>
        </w:rPr>
        <w:t>jste</w:t>
      </w:r>
      <w:proofErr w:type="spellEnd"/>
      <w:r w:rsidRPr="00EF6E1D">
        <w:rPr>
          <w:rFonts w:ascii="Times New Roman" w:hAnsi="Times New Roman" w:cs="Times New Roman"/>
          <w:lang w:val="en-GB"/>
        </w:rPr>
        <w:t xml:space="preserve"> </w:t>
      </w:r>
      <w:proofErr w:type="spellStart"/>
      <w:r w:rsidRPr="00EF6E1D">
        <w:rPr>
          <w:rFonts w:ascii="Times New Roman" w:hAnsi="Times New Roman" w:cs="Times New Roman"/>
          <w:lang w:val="en-GB"/>
        </w:rPr>
        <w:t>vypracovali</w:t>
      </w:r>
      <w:proofErr w:type="spellEnd"/>
      <w:r w:rsidRPr="00EF6E1D">
        <w:rPr>
          <w:rFonts w:ascii="Times New Roman" w:hAnsi="Times New Roman" w:cs="Times New Roman"/>
          <w:lang w:val="en-GB"/>
        </w:rPr>
        <w:t xml:space="preserve"> </w:t>
      </w:r>
      <w:proofErr w:type="spellStart"/>
      <w:r w:rsidRPr="00EF6E1D">
        <w:rPr>
          <w:rFonts w:ascii="Times New Roman" w:hAnsi="Times New Roman" w:cs="Times New Roman"/>
          <w:lang w:val="en-GB"/>
        </w:rPr>
        <w:t>během</w:t>
      </w:r>
      <w:proofErr w:type="spellEnd"/>
      <w:r w:rsidRPr="00EF6E1D">
        <w:rPr>
          <w:rFonts w:ascii="Times New Roman" w:hAnsi="Times New Roman" w:cs="Times New Roman"/>
          <w:lang w:val="en-GB"/>
        </w:rPr>
        <w:t xml:space="preserve"> </w:t>
      </w:r>
      <w:proofErr w:type="spellStart"/>
      <w:r w:rsidRPr="00EF6E1D">
        <w:rPr>
          <w:rFonts w:ascii="Times New Roman" w:hAnsi="Times New Roman" w:cs="Times New Roman"/>
          <w:lang w:val="en-GB"/>
        </w:rPr>
        <w:t>posledního</w:t>
      </w:r>
      <w:proofErr w:type="spellEnd"/>
      <w:r w:rsidRPr="00EF6E1D">
        <w:rPr>
          <w:rFonts w:ascii="Times New Roman" w:hAnsi="Times New Roman" w:cs="Times New Roman"/>
          <w:lang w:val="en-GB"/>
        </w:rPr>
        <w:t xml:space="preserve"> </w:t>
      </w:r>
      <w:proofErr w:type="spellStart"/>
      <w:r w:rsidRPr="00EF6E1D">
        <w:rPr>
          <w:rFonts w:ascii="Times New Roman" w:hAnsi="Times New Roman" w:cs="Times New Roman"/>
          <w:lang w:val="en-GB"/>
        </w:rPr>
        <w:t>hodnocení</w:t>
      </w:r>
      <w:proofErr w:type="spellEnd"/>
      <w:r w:rsidRPr="00EF6E1D">
        <w:rPr>
          <w:rFonts w:ascii="Times New Roman" w:hAnsi="Times New Roman" w:cs="Times New Roman"/>
          <w:lang w:val="en-GB"/>
        </w:rPr>
        <w:t xml:space="preserve">. </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D64AAD" w:rsidRPr="00EF6E1D" w14:paraId="00BCF3E1" w14:textId="77777777" w:rsidTr="0090266D">
        <w:trPr>
          <w:trHeight w:val="2543"/>
        </w:trPr>
        <w:tc>
          <w:tcPr>
            <w:tcW w:w="9209" w:type="dxa"/>
          </w:tcPr>
          <w:p w14:paraId="45A221FD" w14:textId="354371D7" w:rsidR="00D64AAD" w:rsidRPr="00EF6E1D" w:rsidRDefault="004970CB" w:rsidP="003D0F63">
            <w:pPr>
              <w:rPr>
                <w:rFonts w:ascii="Times New Roman" w:hAnsi="Times New Roman" w:cs="Times New Roman"/>
                <w:i/>
                <w:iCs/>
                <w:lang w:val="en-GB"/>
              </w:rPr>
            </w:pPr>
            <w:r w:rsidRPr="00EF6E1D">
              <w:rPr>
                <w:rFonts w:ascii="Times New Roman" w:hAnsi="Times New Roman" w:cs="Times New Roman"/>
                <w:i/>
                <w:iCs/>
                <w:lang w:val="en-GB"/>
              </w:rPr>
              <w:t>Comment</w:t>
            </w:r>
            <w:r w:rsidR="00D64AAD" w:rsidRPr="00EF6E1D">
              <w:rPr>
                <w:rFonts w:ascii="Times New Roman" w:hAnsi="Times New Roman" w:cs="Times New Roman"/>
                <w:i/>
                <w:iCs/>
                <w:lang w:val="en-GB"/>
              </w:rPr>
              <w:t>:</w:t>
            </w:r>
          </w:p>
          <w:p w14:paraId="615408F0" w14:textId="12F88912" w:rsidR="0089680B" w:rsidRPr="00EF6E1D" w:rsidRDefault="004970CB" w:rsidP="0089680B">
            <w:pPr>
              <w:rPr>
                <w:rFonts w:ascii="Times New Roman" w:hAnsi="Times New Roman" w:cs="Times New Roman"/>
                <w:iCs/>
                <w:lang w:val="en-GB"/>
              </w:rPr>
            </w:pPr>
            <w:r w:rsidRPr="00EF6E1D">
              <w:rPr>
                <w:rFonts w:ascii="Times New Roman" w:hAnsi="Times New Roman" w:cs="Times New Roman"/>
                <w:iCs/>
                <w:lang w:val="en-GB"/>
              </w:rPr>
              <w:t xml:space="preserve">The last meeting of the Program Board took place on September 9, 2019. Minutes of the meeting outlined the future steps for the development of the program in the coming years. The Covid-19 pandemic significantly affected the fulfilment of the </w:t>
            </w:r>
            <w:proofErr w:type="gramStart"/>
            <w:r w:rsidRPr="00EF6E1D">
              <w:rPr>
                <w:rFonts w:ascii="Times New Roman" w:hAnsi="Times New Roman" w:cs="Times New Roman"/>
                <w:iCs/>
                <w:lang w:val="en-GB"/>
              </w:rPr>
              <w:t>goals, since</w:t>
            </w:r>
            <w:proofErr w:type="gramEnd"/>
            <w:r w:rsidRPr="00EF6E1D">
              <w:rPr>
                <w:rFonts w:ascii="Times New Roman" w:hAnsi="Times New Roman" w:cs="Times New Roman"/>
                <w:iCs/>
                <w:lang w:val="en-GB"/>
              </w:rPr>
              <w:t xml:space="preserve"> there was only online teaching during the spring semester. The main ambition during that situation was to keep the program running </w:t>
            </w:r>
            <w:proofErr w:type="gramStart"/>
            <w:r w:rsidRPr="00EF6E1D">
              <w:rPr>
                <w:rFonts w:ascii="Times New Roman" w:hAnsi="Times New Roman" w:cs="Times New Roman"/>
                <w:iCs/>
                <w:lang w:val="en-GB"/>
              </w:rPr>
              <w:t>with regard to</w:t>
            </w:r>
            <w:proofErr w:type="gramEnd"/>
            <w:r w:rsidRPr="00EF6E1D">
              <w:rPr>
                <w:rFonts w:ascii="Times New Roman" w:hAnsi="Times New Roman" w:cs="Times New Roman"/>
                <w:iCs/>
                <w:lang w:val="en-GB"/>
              </w:rPr>
              <w:t xml:space="preserve"> different educational opportunities for international students (some of them remained in Brno, others returned to their countries of origin). The health situation has an impact on the demand of those interested in studying the program, but especially on the real number of students accepted and finally enrolled in the program. For the numbers of students accepted/enrolled, we can say:</w:t>
            </w:r>
          </w:p>
          <w:p w14:paraId="5AE88B4F" w14:textId="311F0913" w:rsidR="00EB0ADD" w:rsidRPr="00EF6E1D" w:rsidRDefault="004970CB" w:rsidP="00CE088B">
            <w:pPr>
              <w:pStyle w:val="Odstavecseseznamem"/>
              <w:numPr>
                <w:ilvl w:val="0"/>
                <w:numId w:val="30"/>
              </w:numPr>
              <w:rPr>
                <w:rFonts w:ascii="Times New Roman" w:hAnsi="Times New Roman" w:cs="Times New Roman"/>
                <w:i/>
                <w:iCs/>
                <w:lang w:val="en-GB"/>
              </w:rPr>
            </w:pPr>
            <w:r w:rsidRPr="00EF6E1D">
              <w:rPr>
                <w:rFonts w:ascii="Times New Roman" w:hAnsi="Times New Roman" w:cs="Times New Roman"/>
                <w:i/>
                <w:iCs/>
                <w:lang w:val="en-GB"/>
              </w:rPr>
              <w:t>The number of program students grows slowly. According to the managerial data from IS, we have currently 15 active students, with the view on the optimal target of 40 students (1 seminar group per year). Currently, the program has two successful graduates.</w:t>
            </w:r>
            <w:r w:rsidR="00435713" w:rsidRPr="00EF6E1D">
              <w:rPr>
                <w:noProof/>
                <w:lang w:val="en-GB" w:eastAsia="en-GB"/>
              </w:rPr>
              <w:drawing>
                <wp:anchor distT="0" distB="0" distL="114300" distR="114300" simplePos="0" relativeHeight="251658240" behindDoc="1" locked="0" layoutInCell="1" allowOverlap="1" wp14:anchorId="2E99AA1C" wp14:editId="6E7E8903">
                  <wp:simplePos x="0" y="0"/>
                  <wp:positionH relativeFrom="column">
                    <wp:posOffset>1616075</wp:posOffset>
                  </wp:positionH>
                  <wp:positionV relativeFrom="paragraph">
                    <wp:posOffset>44450</wp:posOffset>
                  </wp:positionV>
                  <wp:extent cx="4170045" cy="1619250"/>
                  <wp:effectExtent l="0" t="0" r="1905" b="0"/>
                  <wp:wrapTight wrapText="bothSides">
                    <wp:wrapPolygon edited="0">
                      <wp:start x="0" y="0"/>
                      <wp:lineTo x="0" y="21346"/>
                      <wp:lineTo x="21511" y="21346"/>
                      <wp:lineTo x="2151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70045" cy="1619250"/>
                          </a:xfrm>
                          <a:prstGeom prst="rect">
                            <a:avLst/>
                          </a:prstGeom>
                        </pic:spPr>
                      </pic:pic>
                    </a:graphicData>
                  </a:graphic>
                  <wp14:sizeRelH relativeFrom="margin">
                    <wp14:pctWidth>0</wp14:pctWidth>
                  </wp14:sizeRelH>
                  <wp14:sizeRelV relativeFrom="margin">
                    <wp14:pctHeight>0</wp14:pctHeight>
                  </wp14:sizeRelV>
                </wp:anchor>
              </w:drawing>
            </w:r>
            <w:r w:rsidR="00147B94" w:rsidRPr="00EF6E1D">
              <w:rPr>
                <w:rFonts w:ascii="Times New Roman" w:hAnsi="Times New Roman" w:cs="Times New Roman"/>
                <w:i/>
                <w:iCs/>
                <w:lang w:val="en-GB"/>
              </w:rPr>
              <w:br/>
            </w:r>
          </w:p>
          <w:p w14:paraId="047951E2" w14:textId="1E5FAFC1" w:rsidR="0089680B" w:rsidRPr="00EF6E1D" w:rsidRDefault="00B503AA" w:rsidP="00B503AA">
            <w:pPr>
              <w:pStyle w:val="Odstavecseseznamem"/>
              <w:numPr>
                <w:ilvl w:val="0"/>
                <w:numId w:val="30"/>
              </w:numPr>
              <w:rPr>
                <w:rFonts w:ascii="Times New Roman" w:hAnsi="Times New Roman" w:cs="Times New Roman"/>
                <w:i/>
                <w:iCs/>
                <w:lang w:val="en-GB"/>
              </w:rPr>
            </w:pPr>
            <w:r w:rsidRPr="00EF6E1D">
              <w:rPr>
                <w:rFonts w:ascii="Times New Roman" w:hAnsi="Times New Roman" w:cs="Times New Roman"/>
                <w:i/>
                <w:iCs/>
                <w:lang w:val="en-GB"/>
              </w:rPr>
              <w:lastRenderedPageBreak/>
              <w:t>The study program has the potential to accept students to Double Degree studies offered in cooperation with partner universities in Europe. We would welcome greater promotion of this opportunity since we expect that it may bring more students in the future. The expansion (and renewal of existing contracts) of Double Degree agreements was slowed down by the unclear attitude of the MUNI Rector's Office (Quality Office and Centre for International Cooperation) toward current and future contracts on programs provided in cooperation with a foreign university. Numerous seminars and consultations took place during the academic year 2019/20. They resulted in the preparation of the methodological document, which was published only in September 2020. We plan to re-open discussion with our partners from fall 2020, depending on the situation with Covid-19.</w:t>
            </w:r>
          </w:p>
          <w:p w14:paraId="57F3BD8C" w14:textId="626BA99D" w:rsidR="00147B94" w:rsidRPr="00EF6E1D" w:rsidRDefault="00D57601" w:rsidP="00D57601">
            <w:pPr>
              <w:pStyle w:val="Odstavecseseznamem"/>
              <w:numPr>
                <w:ilvl w:val="0"/>
                <w:numId w:val="30"/>
              </w:numPr>
              <w:rPr>
                <w:rFonts w:ascii="Times New Roman" w:hAnsi="Times New Roman" w:cs="Times New Roman"/>
                <w:i/>
                <w:iCs/>
                <w:lang w:val="en-GB"/>
              </w:rPr>
            </w:pPr>
            <w:r w:rsidRPr="00EF6E1D">
              <w:rPr>
                <w:rFonts w:ascii="Times New Roman" w:hAnsi="Times New Roman" w:cs="Times New Roman"/>
                <w:i/>
                <w:iCs/>
                <w:lang w:val="en-GB"/>
              </w:rPr>
              <w:t>In addition to the ongoing survey on teaching quality in IS, we collect feedback on program satisfaction from program graduates and through an appointed student representative on the program board.</w:t>
            </w:r>
          </w:p>
          <w:p w14:paraId="77FEB043" w14:textId="77777777" w:rsidR="00D64AAD" w:rsidRPr="00EF6E1D" w:rsidRDefault="00D64AAD" w:rsidP="003D0F63">
            <w:pPr>
              <w:rPr>
                <w:rFonts w:ascii="Times New Roman" w:hAnsi="Times New Roman" w:cs="Times New Roman"/>
                <w:i/>
                <w:iCs/>
                <w:lang w:val="en-GB"/>
              </w:rPr>
            </w:pPr>
          </w:p>
        </w:tc>
      </w:tr>
    </w:tbl>
    <w:p w14:paraId="7063CD61" w14:textId="075B1B4C" w:rsidR="00245CF6" w:rsidRPr="00EF6E1D" w:rsidRDefault="00245CF6" w:rsidP="006C333F">
      <w:pPr>
        <w:pStyle w:val="Odstavecseseznamem"/>
        <w:rPr>
          <w:rFonts w:ascii="Times New Roman" w:hAnsi="Times New Roman" w:cs="Times New Roman"/>
          <w:i/>
          <w:iCs/>
          <w:lang w:val="en-GB"/>
        </w:rPr>
      </w:pPr>
    </w:p>
    <w:p w14:paraId="4D32F8F7" w14:textId="77777777" w:rsidR="00435713" w:rsidRPr="00EF6E1D" w:rsidRDefault="00435713" w:rsidP="006C333F">
      <w:pPr>
        <w:pStyle w:val="Odstavecseseznamem"/>
        <w:rPr>
          <w:rFonts w:ascii="Times New Roman" w:hAnsi="Times New Roman" w:cs="Times New Roman"/>
          <w:i/>
          <w:iCs/>
          <w:lang w:val="en-GB"/>
        </w:rPr>
      </w:pPr>
    </w:p>
    <w:p w14:paraId="468647C3" w14:textId="23939910" w:rsidR="003965D2" w:rsidRPr="00EF6E1D" w:rsidRDefault="0090266D" w:rsidP="253C727D">
      <w:pPr>
        <w:pStyle w:val="Odstavecseseznamem"/>
        <w:numPr>
          <w:ilvl w:val="0"/>
          <w:numId w:val="27"/>
        </w:numPr>
        <w:rPr>
          <w:rFonts w:ascii="Times New Roman" w:hAnsi="Times New Roman" w:cs="Times New Roman"/>
          <w:i/>
          <w:iCs/>
          <w:lang w:val="en-GB"/>
        </w:rPr>
      </w:pPr>
      <w:proofErr w:type="spellStart"/>
      <w:r w:rsidRPr="00EF6E1D">
        <w:rPr>
          <w:rFonts w:ascii="Times New Roman" w:hAnsi="Times New Roman" w:cs="Times New Roman"/>
          <w:i/>
          <w:iCs/>
          <w:lang w:val="en-GB"/>
        </w:rPr>
        <w:t>Popište</w:t>
      </w:r>
      <w:proofErr w:type="spellEnd"/>
      <w:r w:rsidRPr="00EF6E1D">
        <w:rPr>
          <w:rFonts w:ascii="Times New Roman" w:hAnsi="Times New Roman" w:cs="Times New Roman"/>
          <w:i/>
          <w:iCs/>
          <w:lang w:val="en-GB"/>
        </w:rPr>
        <w:t xml:space="preserve"> </w:t>
      </w:r>
      <w:proofErr w:type="spellStart"/>
      <w:r w:rsidRPr="00EF6E1D">
        <w:rPr>
          <w:rFonts w:ascii="Times New Roman" w:hAnsi="Times New Roman" w:cs="Times New Roman"/>
          <w:i/>
          <w:iCs/>
          <w:lang w:val="en-GB"/>
        </w:rPr>
        <w:t>aktuální</w:t>
      </w:r>
      <w:proofErr w:type="spellEnd"/>
      <w:r w:rsidRPr="00EF6E1D">
        <w:rPr>
          <w:rFonts w:ascii="Times New Roman" w:hAnsi="Times New Roman" w:cs="Times New Roman"/>
          <w:i/>
          <w:iCs/>
          <w:lang w:val="en-GB"/>
        </w:rPr>
        <w:t xml:space="preserve"> </w:t>
      </w:r>
      <w:proofErr w:type="spellStart"/>
      <w:r w:rsidRPr="00EF6E1D">
        <w:rPr>
          <w:rFonts w:ascii="Times New Roman" w:hAnsi="Times New Roman" w:cs="Times New Roman"/>
          <w:i/>
          <w:iCs/>
          <w:lang w:val="en-GB"/>
        </w:rPr>
        <w:t>témata</w:t>
      </w:r>
      <w:proofErr w:type="spellEnd"/>
      <w:r w:rsidRPr="00EF6E1D">
        <w:rPr>
          <w:rFonts w:ascii="Times New Roman" w:hAnsi="Times New Roman" w:cs="Times New Roman"/>
          <w:i/>
          <w:iCs/>
          <w:lang w:val="en-GB"/>
        </w:rPr>
        <w:t xml:space="preserve">, </w:t>
      </w:r>
      <w:proofErr w:type="spellStart"/>
      <w:r w:rsidRPr="00EF6E1D">
        <w:rPr>
          <w:rFonts w:ascii="Times New Roman" w:hAnsi="Times New Roman" w:cs="Times New Roman"/>
          <w:i/>
          <w:iCs/>
          <w:lang w:val="en-GB"/>
        </w:rPr>
        <w:t>problémy</w:t>
      </w:r>
      <w:proofErr w:type="spellEnd"/>
      <w:r w:rsidRPr="00EF6E1D">
        <w:rPr>
          <w:rFonts w:ascii="Times New Roman" w:hAnsi="Times New Roman" w:cs="Times New Roman"/>
          <w:i/>
          <w:iCs/>
          <w:lang w:val="en-GB"/>
        </w:rPr>
        <w:t xml:space="preserve"> a </w:t>
      </w:r>
      <w:proofErr w:type="spellStart"/>
      <w:r w:rsidRPr="00EF6E1D">
        <w:rPr>
          <w:rFonts w:ascii="Times New Roman" w:hAnsi="Times New Roman" w:cs="Times New Roman"/>
          <w:i/>
          <w:iCs/>
          <w:lang w:val="en-GB"/>
        </w:rPr>
        <w:t>výzvy</w:t>
      </w:r>
      <w:proofErr w:type="spellEnd"/>
      <w:r w:rsidRPr="00EF6E1D">
        <w:rPr>
          <w:rFonts w:ascii="Times New Roman" w:hAnsi="Times New Roman" w:cs="Times New Roman"/>
          <w:i/>
          <w:iCs/>
          <w:lang w:val="en-GB"/>
        </w:rPr>
        <w:t xml:space="preserve">, </w:t>
      </w:r>
      <w:proofErr w:type="spellStart"/>
      <w:r w:rsidRPr="00EF6E1D">
        <w:rPr>
          <w:rFonts w:ascii="Times New Roman" w:hAnsi="Times New Roman" w:cs="Times New Roman"/>
          <w:i/>
          <w:iCs/>
          <w:lang w:val="en-GB"/>
        </w:rPr>
        <w:t>kterým</w:t>
      </w:r>
      <w:proofErr w:type="spellEnd"/>
      <w:r w:rsidRPr="00EF6E1D">
        <w:rPr>
          <w:rFonts w:ascii="Times New Roman" w:hAnsi="Times New Roman" w:cs="Times New Roman"/>
          <w:i/>
          <w:iCs/>
          <w:lang w:val="en-GB"/>
        </w:rPr>
        <w:t xml:space="preserve"> </w:t>
      </w:r>
      <w:proofErr w:type="spellStart"/>
      <w:r w:rsidRPr="00EF6E1D">
        <w:rPr>
          <w:rFonts w:ascii="Times New Roman" w:hAnsi="Times New Roman" w:cs="Times New Roman"/>
          <w:i/>
          <w:iCs/>
          <w:lang w:val="en-GB"/>
        </w:rPr>
        <w:t>čelí</w:t>
      </w:r>
      <w:proofErr w:type="spellEnd"/>
      <w:r w:rsidRPr="00EF6E1D">
        <w:rPr>
          <w:rFonts w:ascii="Times New Roman" w:hAnsi="Times New Roman" w:cs="Times New Roman"/>
          <w:i/>
          <w:iCs/>
          <w:lang w:val="en-GB"/>
        </w:rPr>
        <w:t xml:space="preserve"> </w:t>
      </w:r>
      <w:proofErr w:type="spellStart"/>
      <w:r w:rsidRPr="00EF6E1D">
        <w:rPr>
          <w:rFonts w:ascii="Times New Roman" w:hAnsi="Times New Roman" w:cs="Times New Roman"/>
          <w:i/>
          <w:iCs/>
          <w:lang w:val="en-GB"/>
        </w:rPr>
        <w:t>studijní</w:t>
      </w:r>
      <w:proofErr w:type="spellEnd"/>
      <w:r w:rsidRPr="00EF6E1D">
        <w:rPr>
          <w:rFonts w:ascii="Times New Roman" w:hAnsi="Times New Roman" w:cs="Times New Roman"/>
          <w:i/>
          <w:iCs/>
          <w:lang w:val="en-GB"/>
        </w:rPr>
        <w:t xml:space="preserve"> program</w:t>
      </w:r>
      <w:r w:rsidR="0056564F" w:rsidRPr="00EF6E1D">
        <w:rPr>
          <w:rFonts w:ascii="Times New Roman" w:hAnsi="Times New Roman" w:cs="Times New Roman"/>
          <w:i/>
          <w:iCs/>
          <w:lang w:val="en-GB"/>
        </w:rPr>
        <w:t>.</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0"/>
      </w:tblGrid>
      <w:tr w:rsidR="0020745C" w:rsidRPr="00EF6E1D" w14:paraId="7A8D671C" w14:textId="77777777" w:rsidTr="0090266D">
        <w:trPr>
          <w:trHeight w:val="2825"/>
        </w:trPr>
        <w:tc>
          <w:tcPr>
            <w:tcW w:w="9209" w:type="dxa"/>
          </w:tcPr>
          <w:p w14:paraId="1CB333D4" w14:textId="7AABCF8D" w:rsidR="0020745C" w:rsidRPr="00EF6E1D" w:rsidRDefault="00D57601" w:rsidP="003D0F63">
            <w:pPr>
              <w:rPr>
                <w:rFonts w:ascii="Times New Roman" w:hAnsi="Times New Roman" w:cs="Times New Roman"/>
                <w:i/>
                <w:iCs/>
                <w:lang w:val="en-GB"/>
              </w:rPr>
            </w:pPr>
            <w:r w:rsidRPr="00EF6E1D">
              <w:rPr>
                <w:rFonts w:ascii="Times New Roman" w:hAnsi="Times New Roman" w:cs="Times New Roman"/>
                <w:i/>
                <w:iCs/>
                <w:lang w:val="en-GB"/>
              </w:rPr>
              <w:t>Comment</w:t>
            </w:r>
            <w:r w:rsidR="0020745C" w:rsidRPr="00EF6E1D">
              <w:rPr>
                <w:rFonts w:ascii="Times New Roman" w:hAnsi="Times New Roman" w:cs="Times New Roman"/>
                <w:i/>
                <w:iCs/>
                <w:lang w:val="en-GB"/>
              </w:rPr>
              <w:t>:</w:t>
            </w:r>
          </w:p>
          <w:p w14:paraId="2AEB84D5" w14:textId="55A98CD5" w:rsidR="004141B2" w:rsidRPr="00EF6E1D" w:rsidRDefault="003A6B66" w:rsidP="004141B2">
            <w:pPr>
              <w:rPr>
                <w:rFonts w:ascii="Times New Roman" w:hAnsi="Times New Roman" w:cs="Times New Roman"/>
                <w:i/>
                <w:iCs/>
                <w:lang w:val="en-GB"/>
              </w:rPr>
            </w:pPr>
            <w:r w:rsidRPr="00EF6E1D">
              <w:rPr>
                <w:rFonts w:ascii="Times New Roman" w:hAnsi="Times New Roman" w:cs="Times New Roman"/>
                <w:i/>
                <w:iCs/>
                <w:lang w:val="en-GB"/>
              </w:rPr>
              <w:t>We can recapitulate the main topics, problems and challenges from the last year since they remain valid also this year:</w:t>
            </w:r>
          </w:p>
          <w:p w14:paraId="753222D5" w14:textId="45EC26E1" w:rsidR="007B56A1" w:rsidRPr="00EF6E1D" w:rsidRDefault="003A6B66" w:rsidP="003A6B66">
            <w:pPr>
              <w:pStyle w:val="Odstavecseseznamem"/>
              <w:numPr>
                <w:ilvl w:val="0"/>
                <w:numId w:val="31"/>
              </w:numPr>
              <w:rPr>
                <w:rFonts w:ascii="Times New Roman" w:hAnsi="Times New Roman" w:cs="Times New Roman"/>
                <w:i/>
                <w:iCs/>
                <w:lang w:val="en-GB"/>
              </w:rPr>
            </w:pPr>
            <w:r w:rsidRPr="00EF6E1D">
              <w:rPr>
                <w:rFonts w:ascii="Times New Roman" w:hAnsi="Times New Roman" w:cs="Times New Roman"/>
                <w:i/>
                <w:iCs/>
                <w:lang w:val="en-GB"/>
              </w:rPr>
              <w:t xml:space="preserve">As students in the program </w:t>
            </w:r>
            <w:proofErr w:type="gramStart"/>
            <w:r w:rsidRPr="00EF6E1D">
              <w:rPr>
                <w:rFonts w:ascii="Times New Roman" w:hAnsi="Times New Roman" w:cs="Times New Roman"/>
                <w:i/>
                <w:iCs/>
                <w:lang w:val="en-GB"/>
              </w:rPr>
              <w:t>have to</w:t>
            </w:r>
            <w:proofErr w:type="gramEnd"/>
            <w:r w:rsidRPr="00EF6E1D">
              <w:rPr>
                <w:rFonts w:ascii="Times New Roman" w:hAnsi="Times New Roman" w:cs="Times New Roman"/>
                <w:i/>
                <w:iCs/>
                <w:lang w:val="en-GB"/>
              </w:rPr>
              <w:t xml:space="preserve"> pay tuition fee, the number of people interested in the program is limited. We discuss strategies on how to get more students into the program with faculty management.</w:t>
            </w:r>
            <w:r w:rsidR="007B56A1" w:rsidRPr="00EF6E1D">
              <w:rPr>
                <w:rFonts w:ascii="Times New Roman" w:hAnsi="Times New Roman" w:cs="Times New Roman"/>
                <w:i/>
                <w:iCs/>
                <w:lang w:val="en-GB"/>
              </w:rPr>
              <w:br/>
            </w:r>
            <w:r w:rsidR="007B56A1" w:rsidRPr="00EF6E1D">
              <w:rPr>
                <w:noProof/>
                <w:lang w:val="en-GB" w:eastAsia="en-GB"/>
              </w:rPr>
              <w:drawing>
                <wp:inline distT="0" distB="0" distL="0" distR="0" wp14:anchorId="54DB9DCD" wp14:editId="7EE87956">
                  <wp:extent cx="3971925" cy="1379721"/>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12364" cy="1393768"/>
                          </a:xfrm>
                          <a:prstGeom prst="rect">
                            <a:avLst/>
                          </a:prstGeom>
                        </pic:spPr>
                      </pic:pic>
                    </a:graphicData>
                  </a:graphic>
                </wp:inline>
              </w:drawing>
            </w:r>
            <w:r w:rsidR="007B56A1" w:rsidRPr="00EF6E1D">
              <w:rPr>
                <w:noProof/>
                <w:lang w:val="en-GB" w:eastAsia="cs-CZ"/>
              </w:rPr>
              <w:t xml:space="preserve">  </w:t>
            </w:r>
            <w:r w:rsidR="007B56A1" w:rsidRPr="00EF6E1D">
              <w:rPr>
                <w:rFonts w:ascii="Times New Roman" w:hAnsi="Times New Roman" w:cs="Times New Roman"/>
                <w:i/>
                <w:iCs/>
                <w:lang w:val="en-GB"/>
              </w:rPr>
              <w:br/>
            </w:r>
            <w:r w:rsidR="007B56A1" w:rsidRPr="00EF6E1D">
              <w:rPr>
                <w:noProof/>
                <w:lang w:val="en-GB" w:eastAsia="en-GB"/>
              </w:rPr>
              <w:drawing>
                <wp:inline distT="0" distB="0" distL="0" distR="0" wp14:anchorId="33132EE6" wp14:editId="495A0A8F">
                  <wp:extent cx="3971925" cy="1256181"/>
                  <wp:effectExtent l="0" t="0" r="0" b="127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30819" cy="1274807"/>
                          </a:xfrm>
                          <a:prstGeom prst="rect">
                            <a:avLst/>
                          </a:prstGeom>
                        </pic:spPr>
                      </pic:pic>
                    </a:graphicData>
                  </a:graphic>
                </wp:inline>
              </w:drawing>
            </w:r>
          </w:p>
          <w:p w14:paraId="78C8D2FB" w14:textId="05ABBF3C" w:rsidR="00035563" w:rsidRPr="00EF6E1D" w:rsidRDefault="00035563" w:rsidP="00035563">
            <w:pPr>
              <w:pStyle w:val="Odstavecseseznamem"/>
              <w:numPr>
                <w:ilvl w:val="0"/>
                <w:numId w:val="31"/>
              </w:numPr>
              <w:rPr>
                <w:rFonts w:ascii="Times New Roman" w:hAnsi="Times New Roman" w:cs="Times New Roman"/>
                <w:i/>
                <w:iCs/>
                <w:lang w:val="en-GB"/>
              </w:rPr>
            </w:pPr>
            <w:r w:rsidRPr="00EF6E1D">
              <w:rPr>
                <w:rFonts w:ascii="Times New Roman" w:hAnsi="Times New Roman" w:cs="Times New Roman"/>
                <w:i/>
                <w:iCs/>
                <w:lang w:val="en-GB"/>
              </w:rPr>
              <w:t xml:space="preserve"> The other problem is the low </w:t>
            </w:r>
            <w:r w:rsidR="00F85D4D" w:rsidRPr="00EF6E1D">
              <w:rPr>
                <w:rFonts w:ascii="Times New Roman" w:hAnsi="Times New Roman" w:cs="Times New Roman"/>
                <w:i/>
                <w:iCs/>
                <w:lang w:val="en-GB"/>
              </w:rPr>
              <w:t>enrolment</w:t>
            </w:r>
            <w:r w:rsidRPr="00EF6E1D">
              <w:rPr>
                <w:rFonts w:ascii="Times New Roman" w:hAnsi="Times New Roman" w:cs="Times New Roman"/>
                <w:i/>
                <w:iCs/>
                <w:lang w:val="en-GB"/>
              </w:rPr>
              <w:t xml:space="preserve"> rate of successful applicants, which is partly connected to the Czech Republic visa policy (information of Office for International Relation).</w:t>
            </w:r>
          </w:p>
          <w:p w14:paraId="4B52E164" w14:textId="5CDCAEC8" w:rsidR="00035563" w:rsidRPr="00EF6E1D" w:rsidRDefault="00035563" w:rsidP="00035563">
            <w:pPr>
              <w:pStyle w:val="Odstavecseseznamem"/>
              <w:numPr>
                <w:ilvl w:val="0"/>
                <w:numId w:val="31"/>
              </w:numPr>
              <w:rPr>
                <w:rFonts w:ascii="Times New Roman" w:hAnsi="Times New Roman" w:cs="Times New Roman"/>
                <w:i/>
                <w:iCs/>
                <w:lang w:val="en-GB"/>
              </w:rPr>
            </w:pPr>
            <w:r w:rsidRPr="00EF6E1D">
              <w:rPr>
                <w:rFonts w:ascii="Times New Roman" w:hAnsi="Times New Roman" w:cs="Times New Roman"/>
                <w:i/>
                <w:iCs/>
                <w:lang w:val="en-GB"/>
              </w:rPr>
              <w:t>The quality of program internationalisation may be improved by increased teacher mobility. The guarantor of the program will look for ways how to incentivise incoming/outcoming activities of the staff involved in the program.</w:t>
            </w:r>
          </w:p>
          <w:p w14:paraId="459D9D0F" w14:textId="401F8785" w:rsidR="00035563" w:rsidRPr="00EF6E1D" w:rsidRDefault="00035563" w:rsidP="00035563">
            <w:pPr>
              <w:pStyle w:val="Odstavecseseznamem"/>
              <w:numPr>
                <w:ilvl w:val="0"/>
                <w:numId w:val="31"/>
              </w:numPr>
              <w:rPr>
                <w:rFonts w:ascii="Times New Roman" w:hAnsi="Times New Roman" w:cs="Times New Roman"/>
                <w:i/>
                <w:iCs/>
                <w:lang w:val="en-GB"/>
              </w:rPr>
            </w:pPr>
            <w:r w:rsidRPr="00EF6E1D">
              <w:rPr>
                <w:rFonts w:ascii="Times New Roman" w:hAnsi="Times New Roman" w:cs="Times New Roman"/>
                <w:i/>
                <w:iCs/>
                <w:lang w:val="en-GB"/>
              </w:rPr>
              <w:t xml:space="preserve">We must ensure the conformity of current Double Degree agreements with the recommendations from the newly prepared methodological document on the promotion of programs provided in cooperation </w:t>
            </w:r>
            <w:r w:rsidRPr="00EF6E1D">
              <w:rPr>
                <w:rFonts w:ascii="Times New Roman" w:hAnsi="Times New Roman" w:cs="Times New Roman"/>
                <w:i/>
                <w:iCs/>
                <w:lang w:val="en-GB"/>
              </w:rPr>
              <w:lastRenderedPageBreak/>
              <w:t xml:space="preserve">with foreign universities (see above). Another reason for the revision is the expiration of the five-year cooperation as agreed in current contracts. We have experienced several difficulties (mainly connected with the process of diploma thesis elaboration) and therefore </w:t>
            </w:r>
            <w:proofErr w:type="gramStart"/>
            <w:r w:rsidRPr="00EF6E1D">
              <w:rPr>
                <w:rFonts w:ascii="Times New Roman" w:hAnsi="Times New Roman" w:cs="Times New Roman"/>
                <w:i/>
                <w:iCs/>
                <w:lang w:val="en-GB"/>
              </w:rPr>
              <w:t>have the opportunity to</w:t>
            </w:r>
            <w:proofErr w:type="gramEnd"/>
            <w:r w:rsidRPr="00EF6E1D">
              <w:rPr>
                <w:rFonts w:ascii="Times New Roman" w:hAnsi="Times New Roman" w:cs="Times New Roman"/>
                <w:i/>
                <w:iCs/>
                <w:lang w:val="en-GB"/>
              </w:rPr>
              <w:t xml:space="preserve"> amend them in coming agreements.</w:t>
            </w:r>
          </w:p>
          <w:p w14:paraId="4A9F1939" w14:textId="7DA57C5B" w:rsidR="00035563" w:rsidRPr="00EF6E1D" w:rsidRDefault="00035563" w:rsidP="00035563">
            <w:pPr>
              <w:pStyle w:val="Odstavecseseznamem"/>
              <w:numPr>
                <w:ilvl w:val="0"/>
                <w:numId w:val="31"/>
              </w:numPr>
              <w:rPr>
                <w:rFonts w:ascii="Times New Roman" w:hAnsi="Times New Roman" w:cs="Times New Roman"/>
                <w:i/>
                <w:iCs/>
                <w:lang w:val="en-GB"/>
              </w:rPr>
            </w:pPr>
            <w:r w:rsidRPr="00EF6E1D">
              <w:rPr>
                <w:rFonts w:ascii="Times New Roman" w:hAnsi="Times New Roman" w:cs="Times New Roman"/>
                <w:i/>
                <w:iCs/>
                <w:lang w:val="en-GB"/>
              </w:rPr>
              <w:t xml:space="preserve">The consortium (MUNI, UR1, UNITO, </w:t>
            </w:r>
            <w:proofErr w:type="spellStart"/>
            <w:r w:rsidRPr="00EF6E1D">
              <w:rPr>
                <w:rFonts w:ascii="Times New Roman" w:hAnsi="Times New Roman" w:cs="Times New Roman"/>
                <w:i/>
                <w:iCs/>
                <w:lang w:val="en-GB"/>
              </w:rPr>
              <w:t>UMinho</w:t>
            </w:r>
            <w:proofErr w:type="spellEnd"/>
            <w:r w:rsidRPr="00EF6E1D">
              <w:rPr>
                <w:rFonts w:ascii="Times New Roman" w:hAnsi="Times New Roman" w:cs="Times New Roman"/>
                <w:i/>
                <w:iCs/>
                <w:lang w:val="en-GB"/>
              </w:rPr>
              <w:t>) has applied for the Erasmus Mundus project call in 2019 and 2020. Both applications were unsuccessful. As MUNI was the leader of the consortium, we decided to resign on the leadership role for the next challenges and rather focus on other ways of cooperation deepening within the current consortium partners.</w:t>
            </w:r>
          </w:p>
          <w:p w14:paraId="0D9DDCF0" w14:textId="7EA373B1" w:rsidR="0020745C" w:rsidRPr="00EF6E1D" w:rsidRDefault="00035563" w:rsidP="00035563">
            <w:pPr>
              <w:pStyle w:val="Odstavecseseznamem"/>
              <w:numPr>
                <w:ilvl w:val="0"/>
                <w:numId w:val="31"/>
              </w:numPr>
              <w:rPr>
                <w:rFonts w:ascii="Times New Roman" w:hAnsi="Times New Roman" w:cs="Times New Roman"/>
                <w:i/>
                <w:iCs/>
                <w:lang w:val="en-GB"/>
              </w:rPr>
            </w:pPr>
            <w:r w:rsidRPr="00EF6E1D">
              <w:rPr>
                <w:rFonts w:ascii="Times New Roman" w:hAnsi="Times New Roman" w:cs="Times New Roman"/>
                <w:i/>
                <w:iCs/>
                <w:lang w:val="en-GB"/>
              </w:rPr>
              <w:t>The current coronavirus situation requires greater involvement of online teaching techniques. The fact that only 44% of courses provide students with information in the form of interactive syllabi is not satisfactory. The goal is to increase this share to at least 70% by next year.</w:t>
            </w:r>
            <w:r w:rsidR="000E333A" w:rsidRPr="00EF6E1D">
              <w:rPr>
                <w:rFonts w:ascii="Times New Roman" w:hAnsi="Times New Roman" w:cs="Times New Roman"/>
                <w:i/>
                <w:iCs/>
                <w:lang w:val="en-GB"/>
              </w:rPr>
              <w:br/>
            </w:r>
            <w:r w:rsidR="000E333A" w:rsidRPr="00EF6E1D">
              <w:rPr>
                <w:noProof/>
                <w:lang w:val="en-GB" w:eastAsia="en-GB"/>
              </w:rPr>
              <w:drawing>
                <wp:inline distT="0" distB="0" distL="0" distR="0" wp14:anchorId="6C89D610" wp14:editId="7EE60FDB">
                  <wp:extent cx="5857875" cy="88392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7875" cy="883920"/>
                          </a:xfrm>
                          <a:prstGeom prst="rect">
                            <a:avLst/>
                          </a:prstGeom>
                        </pic:spPr>
                      </pic:pic>
                    </a:graphicData>
                  </a:graphic>
                </wp:inline>
              </w:drawing>
            </w:r>
          </w:p>
          <w:p w14:paraId="21D81AEB" w14:textId="3D5EBF93" w:rsidR="000E333A" w:rsidRPr="00EF6E1D" w:rsidRDefault="00035563" w:rsidP="00035563">
            <w:pPr>
              <w:pStyle w:val="Odstavecseseznamem"/>
              <w:numPr>
                <w:ilvl w:val="0"/>
                <w:numId w:val="31"/>
              </w:numPr>
              <w:rPr>
                <w:rFonts w:ascii="Times New Roman" w:hAnsi="Times New Roman" w:cs="Times New Roman"/>
                <w:i/>
                <w:iCs/>
                <w:lang w:val="en-GB"/>
              </w:rPr>
            </w:pPr>
            <w:r w:rsidRPr="00EF6E1D">
              <w:rPr>
                <w:rFonts w:ascii="Times New Roman" w:hAnsi="Times New Roman" w:cs="Times New Roman"/>
                <w:i/>
                <w:iCs/>
                <w:lang w:val="en-GB"/>
              </w:rPr>
              <w:t>We should pay more attention to quality assessment of current teaching since the subject survey in IS does not provide sufficient data (see managerial data).</w:t>
            </w:r>
          </w:p>
        </w:tc>
      </w:tr>
    </w:tbl>
    <w:p w14:paraId="49510CB4" w14:textId="02E00E84" w:rsidR="001B27B4" w:rsidRPr="00EF6E1D" w:rsidRDefault="001B27B4" w:rsidP="0020745C">
      <w:pPr>
        <w:rPr>
          <w:rFonts w:ascii="Times New Roman" w:hAnsi="Times New Roman" w:cs="Times New Roman"/>
          <w:lang w:val="en-GB"/>
        </w:rPr>
      </w:pPr>
    </w:p>
    <w:p w14:paraId="70E3FD5C" w14:textId="493BBC57" w:rsidR="003965D2" w:rsidRPr="00EF6E1D" w:rsidRDefault="003965D2">
      <w:pPr>
        <w:pStyle w:val="Odstavecseseznamem"/>
        <w:numPr>
          <w:ilvl w:val="0"/>
          <w:numId w:val="27"/>
        </w:numPr>
        <w:rPr>
          <w:lang w:val="en-GB"/>
        </w:rPr>
      </w:pPr>
      <w:proofErr w:type="spellStart"/>
      <w:r w:rsidRPr="00EF6E1D">
        <w:rPr>
          <w:rFonts w:ascii="Times New Roman" w:hAnsi="Times New Roman" w:cs="Times New Roman"/>
          <w:i/>
          <w:iCs/>
          <w:lang w:val="en-GB"/>
        </w:rPr>
        <w:t>Formulujte</w:t>
      </w:r>
      <w:proofErr w:type="spellEnd"/>
      <w:r w:rsidRPr="00EF6E1D">
        <w:rPr>
          <w:rFonts w:ascii="Times New Roman" w:hAnsi="Times New Roman" w:cs="Times New Roman"/>
          <w:i/>
          <w:iCs/>
          <w:lang w:val="en-GB"/>
        </w:rPr>
        <w:t xml:space="preserve"> </w:t>
      </w:r>
      <w:proofErr w:type="spellStart"/>
      <w:r w:rsidRPr="00EF6E1D">
        <w:rPr>
          <w:rFonts w:ascii="Times New Roman" w:hAnsi="Times New Roman" w:cs="Times New Roman"/>
          <w:i/>
          <w:iCs/>
          <w:lang w:val="en-GB"/>
        </w:rPr>
        <w:t>další</w:t>
      </w:r>
      <w:proofErr w:type="spellEnd"/>
      <w:r w:rsidRPr="00EF6E1D">
        <w:rPr>
          <w:rFonts w:ascii="Times New Roman" w:hAnsi="Times New Roman" w:cs="Times New Roman"/>
          <w:i/>
          <w:iCs/>
          <w:lang w:val="en-GB"/>
        </w:rPr>
        <w:t xml:space="preserve"> </w:t>
      </w:r>
      <w:proofErr w:type="spellStart"/>
      <w:r w:rsidRPr="00EF6E1D">
        <w:rPr>
          <w:rFonts w:ascii="Times New Roman" w:hAnsi="Times New Roman" w:cs="Times New Roman"/>
          <w:i/>
          <w:iCs/>
          <w:lang w:val="en-GB"/>
        </w:rPr>
        <w:t>doporučení</w:t>
      </w:r>
      <w:proofErr w:type="spellEnd"/>
      <w:r w:rsidRPr="00EF6E1D">
        <w:rPr>
          <w:rFonts w:ascii="Times New Roman" w:hAnsi="Times New Roman" w:cs="Times New Roman"/>
          <w:i/>
          <w:iCs/>
          <w:lang w:val="en-GB"/>
        </w:rPr>
        <w:t xml:space="preserve"> pro </w:t>
      </w:r>
      <w:proofErr w:type="spellStart"/>
      <w:r w:rsidRPr="00EF6E1D">
        <w:rPr>
          <w:rFonts w:ascii="Times New Roman" w:hAnsi="Times New Roman" w:cs="Times New Roman"/>
          <w:i/>
          <w:iCs/>
          <w:lang w:val="en-GB"/>
        </w:rPr>
        <w:t>budoucí</w:t>
      </w:r>
      <w:proofErr w:type="spellEnd"/>
      <w:r w:rsidRPr="00EF6E1D">
        <w:rPr>
          <w:rFonts w:ascii="Times New Roman" w:hAnsi="Times New Roman" w:cs="Times New Roman"/>
          <w:i/>
          <w:iCs/>
          <w:lang w:val="en-GB"/>
        </w:rPr>
        <w:t xml:space="preserve"> </w:t>
      </w:r>
      <w:proofErr w:type="spellStart"/>
      <w:r w:rsidRPr="00EF6E1D">
        <w:rPr>
          <w:rFonts w:ascii="Times New Roman" w:hAnsi="Times New Roman" w:cs="Times New Roman"/>
          <w:i/>
          <w:iCs/>
          <w:lang w:val="en-GB"/>
        </w:rPr>
        <w:t>rozvoj</w:t>
      </w:r>
      <w:proofErr w:type="spellEnd"/>
      <w:r w:rsidRPr="00EF6E1D">
        <w:rPr>
          <w:rFonts w:ascii="Times New Roman" w:hAnsi="Times New Roman" w:cs="Times New Roman"/>
          <w:i/>
          <w:iCs/>
          <w:lang w:val="en-GB"/>
        </w:rPr>
        <w:t xml:space="preserve"> </w:t>
      </w:r>
      <w:proofErr w:type="spellStart"/>
      <w:r w:rsidRPr="00EF6E1D">
        <w:rPr>
          <w:rFonts w:ascii="Times New Roman" w:hAnsi="Times New Roman" w:cs="Times New Roman"/>
          <w:i/>
          <w:iCs/>
          <w:lang w:val="en-GB"/>
        </w:rPr>
        <w:t>studijního</w:t>
      </w:r>
      <w:proofErr w:type="spellEnd"/>
      <w:r w:rsidRPr="00EF6E1D">
        <w:rPr>
          <w:rFonts w:ascii="Times New Roman" w:hAnsi="Times New Roman" w:cs="Times New Roman"/>
          <w:i/>
          <w:iCs/>
          <w:lang w:val="en-GB"/>
        </w:rPr>
        <w:t xml:space="preserve"> </w:t>
      </w:r>
      <w:proofErr w:type="spellStart"/>
      <w:r w:rsidRPr="00EF6E1D">
        <w:rPr>
          <w:rFonts w:ascii="Times New Roman" w:hAnsi="Times New Roman" w:cs="Times New Roman"/>
          <w:i/>
          <w:iCs/>
          <w:lang w:val="en-GB"/>
        </w:rPr>
        <w:t>programu</w:t>
      </w:r>
      <w:proofErr w:type="spellEnd"/>
      <w:r w:rsidR="001B27B4" w:rsidRPr="00EF6E1D">
        <w:rPr>
          <w:rFonts w:ascii="Times New Roman" w:hAnsi="Times New Roman" w:cs="Times New Roman"/>
          <w:i/>
          <w:iCs/>
          <w:lang w:val="en-GB"/>
        </w:rPr>
        <w:t xml:space="preserve"> (v </w:t>
      </w:r>
      <w:proofErr w:type="spellStart"/>
      <w:r w:rsidR="001B27B4" w:rsidRPr="00EF6E1D">
        <w:rPr>
          <w:rFonts w:ascii="Times New Roman" w:hAnsi="Times New Roman" w:cs="Times New Roman"/>
          <w:i/>
          <w:iCs/>
          <w:lang w:val="en-GB"/>
        </w:rPr>
        <w:t>bodech</w:t>
      </w:r>
      <w:proofErr w:type="spellEnd"/>
      <w:r w:rsidR="001B27B4" w:rsidRPr="00EF6E1D">
        <w:rPr>
          <w:rFonts w:ascii="Times New Roman" w:hAnsi="Times New Roman" w:cs="Times New Roman"/>
          <w:i/>
          <w:iCs/>
          <w:lang w:val="en-GB"/>
        </w:rPr>
        <w:t xml:space="preserve"> </w:t>
      </w:r>
      <w:proofErr w:type="spellStart"/>
      <w:r w:rsidR="001B27B4" w:rsidRPr="00EF6E1D">
        <w:rPr>
          <w:rFonts w:ascii="Times New Roman" w:hAnsi="Times New Roman" w:cs="Times New Roman"/>
          <w:i/>
          <w:iCs/>
          <w:lang w:val="en-GB"/>
        </w:rPr>
        <w:t>či</w:t>
      </w:r>
      <w:proofErr w:type="spellEnd"/>
      <w:r w:rsidR="001B27B4" w:rsidRPr="00EF6E1D">
        <w:rPr>
          <w:rFonts w:ascii="Times New Roman" w:hAnsi="Times New Roman" w:cs="Times New Roman"/>
          <w:i/>
          <w:iCs/>
          <w:lang w:val="en-GB"/>
        </w:rPr>
        <w:t xml:space="preserve"> </w:t>
      </w:r>
      <w:proofErr w:type="spellStart"/>
      <w:r w:rsidR="001B27B4" w:rsidRPr="00EF6E1D">
        <w:rPr>
          <w:rFonts w:ascii="Times New Roman" w:hAnsi="Times New Roman" w:cs="Times New Roman"/>
          <w:i/>
          <w:iCs/>
          <w:lang w:val="en-GB"/>
        </w:rPr>
        <w:t>shrnujícím</w:t>
      </w:r>
      <w:proofErr w:type="spellEnd"/>
      <w:r w:rsidR="001B27B4" w:rsidRPr="00EF6E1D">
        <w:rPr>
          <w:rFonts w:ascii="Times New Roman" w:hAnsi="Times New Roman" w:cs="Times New Roman"/>
          <w:i/>
          <w:iCs/>
          <w:lang w:val="en-GB"/>
        </w:rPr>
        <w:t xml:space="preserve"> </w:t>
      </w:r>
      <w:proofErr w:type="spellStart"/>
      <w:r w:rsidR="001B27B4" w:rsidRPr="00EF6E1D">
        <w:rPr>
          <w:rFonts w:ascii="Times New Roman" w:hAnsi="Times New Roman" w:cs="Times New Roman"/>
          <w:i/>
          <w:iCs/>
          <w:lang w:val="en-GB"/>
        </w:rPr>
        <w:t>slovním</w:t>
      </w:r>
      <w:proofErr w:type="spellEnd"/>
      <w:r w:rsidR="001B27B4" w:rsidRPr="00EF6E1D">
        <w:rPr>
          <w:rFonts w:ascii="Times New Roman" w:hAnsi="Times New Roman" w:cs="Times New Roman"/>
          <w:i/>
          <w:iCs/>
          <w:lang w:val="en-GB"/>
        </w:rPr>
        <w:t xml:space="preserve"> </w:t>
      </w:r>
      <w:proofErr w:type="spellStart"/>
      <w:r w:rsidR="001B27B4" w:rsidRPr="00EF6E1D">
        <w:rPr>
          <w:rFonts w:ascii="Times New Roman" w:hAnsi="Times New Roman" w:cs="Times New Roman"/>
          <w:i/>
          <w:iCs/>
          <w:lang w:val="en-GB"/>
        </w:rPr>
        <w:t>komentářem</w:t>
      </w:r>
      <w:proofErr w:type="spellEnd"/>
      <w:r w:rsidR="001B27B4" w:rsidRPr="00EF6E1D">
        <w:rPr>
          <w:rFonts w:ascii="Times New Roman" w:hAnsi="Times New Roman" w:cs="Times New Roman"/>
          <w:i/>
          <w:iCs/>
          <w:lang w:val="en-GB"/>
        </w:rPr>
        <w:t>)</w:t>
      </w:r>
      <w:r w:rsidRPr="00EF6E1D">
        <w:rPr>
          <w:rFonts w:ascii="Times New Roman" w:hAnsi="Times New Roman" w:cs="Times New Roman"/>
          <w:i/>
          <w:iCs/>
          <w:lang w:val="en-GB"/>
        </w:rPr>
        <w:t>.</w:t>
      </w:r>
    </w:p>
    <w:tbl>
      <w:tblPr>
        <w:tblStyle w:val="GridTable31"/>
        <w:tblW w:w="9209" w:type="dxa"/>
        <w:tblLook w:val="04A0" w:firstRow="1" w:lastRow="0" w:firstColumn="1" w:lastColumn="0" w:noHBand="0" w:noVBand="1"/>
      </w:tblPr>
      <w:tblGrid>
        <w:gridCol w:w="3397"/>
        <w:gridCol w:w="3402"/>
        <w:gridCol w:w="2410"/>
      </w:tblGrid>
      <w:tr w:rsidR="003965D2" w:rsidRPr="00EF6E1D" w14:paraId="15799843" w14:textId="77777777" w:rsidTr="006C33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2274E623" w14:textId="48242AFE" w:rsidR="003965D2" w:rsidRPr="00EF6E1D" w:rsidRDefault="00F85D4D" w:rsidP="00C977CD">
            <w:pPr>
              <w:jc w:val="left"/>
              <w:textAlignment w:val="center"/>
              <w:rPr>
                <w:rFonts w:ascii="Times New Roman" w:eastAsia="Times New Roman" w:hAnsi="Times New Roman"/>
                <w:lang w:val="en-GB"/>
              </w:rPr>
            </w:pPr>
            <w:r w:rsidRPr="00EF6E1D">
              <w:rPr>
                <w:rFonts w:ascii="Times New Roman" w:eastAsia="Times New Roman" w:hAnsi="Times New Roman"/>
                <w:lang w:val="en-GB"/>
              </w:rPr>
              <w:t>Study Programme Development Goal</w:t>
            </w:r>
          </w:p>
        </w:tc>
        <w:tc>
          <w:tcPr>
            <w:tcW w:w="3402" w:type="dxa"/>
            <w:tcBorders>
              <w:top w:val="single" w:sz="4" w:space="0" w:color="auto"/>
              <w:left w:val="single" w:sz="4" w:space="0" w:color="auto"/>
              <w:bottom w:val="single" w:sz="4" w:space="0" w:color="auto"/>
              <w:right w:val="single" w:sz="4" w:space="0" w:color="auto"/>
            </w:tcBorders>
          </w:tcPr>
          <w:p w14:paraId="79AD9BC3" w14:textId="5DE7E6F7" w:rsidR="003965D2" w:rsidRPr="00EF6E1D" w:rsidRDefault="00F85D4D" w:rsidP="00C977CD">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lang w:val="en-GB"/>
              </w:rPr>
            </w:pPr>
            <w:r w:rsidRPr="00EF6E1D">
              <w:rPr>
                <w:rFonts w:ascii="Times New Roman" w:eastAsia="Times New Roman" w:hAnsi="Times New Roman"/>
                <w:i/>
                <w:iCs/>
                <w:lang w:val="en-GB"/>
              </w:rPr>
              <w:t>Actions leading to the objective</w:t>
            </w:r>
          </w:p>
        </w:tc>
        <w:tc>
          <w:tcPr>
            <w:tcW w:w="2410" w:type="dxa"/>
            <w:tcBorders>
              <w:top w:val="single" w:sz="4" w:space="0" w:color="auto"/>
              <w:left w:val="single" w:sz="4" w:space="0" w:color="auto"/>
              <w:bottom w:val="single" w:sz="4" w:space="0" w:color="auto"/>
              <w:right w:val="single" w:sz="4" w:space="0" w:color="auto"/>
            </w:tcBorders>
          </w:tcPr>
          <w:p w14:paraId="143D79E2" w14:textId="0F535010" w:rsidR="003965D2" w:rsidRPr="00EF6E1D" w:rsidRDefault="00F85D4D" w:rsidP="00C977CD">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lang w:val="en-GB"/>
              </w:rPr>
            </w:pPr>
            <w:r w:rsidRPr="00EF6E1D">
              <w:rPr>
                <w:rFonts w:ascii="Times New Roman" w:eastAsia="Times New Roman" w:hAnsi="Times New Roman"/>
                <w:i/>
                <w:iCs/>
                <w:lang w:val="en-GB"/>
              </w:rPr>
              <w:t>Implementation of measures (time)</w:t>
            </w:r>
          </w:p>
        </w:tc>
      </w:tr>
      <w:tr w:rsidR="003965D2" w:rsidRPr="00EF6E1D" w14:paraId="267A247B" w14:textId="77777777" w:rsidTr="006C3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30EEA" w14:textId="3ED6AF48" w:rsidR="003965D2" w:rsidRPr="00EF6E1D" w:rsidRDefault="00F85D4D" w:rsidP="00F85D4D">
            <w:pPr>
              <w:jc w:val="left"/>
              <w:textAlignment w:val="center"/>
              <w:rPr>
                <w:rFonts w:ascii="Times New Roman" w:eastAsia="Times New Roman" w:hAnsi="Times New Roman"/>
                <w:lang w:val="en-GB"/>
              </w:rPr>
            </w:pPr>
            <w:r w:rsidRPr="00EF6E1D">
              <w:rPr>
                <w:rFonts w:ascii="Times New Roman" w:eastAsia="Times New Roman" w:hAnsi="Times New Roman"/>
                <w:lang w:val="en-GB"/>
              </w:rPr>
              <w:t>Increase number of admitted students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5E791" w14:textId="6ED1156D" w:rsidR="00F85D4D" w:rsidRPr="00EF6E1D" w:rsidRDefault="00F85D4D" w:rsidP="00F85D4D">
            <w:pPr>
              <w:pStyle w:val="Odstavecseseznamem"/>
              <w:numPr>
                <w:ilvl w:val="0"/>
                <w:numId w:val="32"/>
              </w:num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lang w:val="en-GB"/>
              </w:rPr>
            </w:pPr>
            <w:r w:rsidRPr="00EF6E1D">
              <w:rPr>
                <w:rFonts w:ascii="Times New Roman" w:eastAsia="Times New Roman" w:hAnsi="Times New Roman"/>
                <w:i/>
                <w:iCs/>
                <w:lang w:val="en-GB"/>
              </w:rPr>
              <w:t>Offer of study programme by faculty on ad portals</w:t>
            </w:r>
          </w:p>
          <w:p w14:paraId="72119E15" w14:textId="084C6C48" w:rsidR="00F85D4D" w:rsidRPr="00EF6E1D" w:rsidRDefault="00F85D4D" w:rsidP="00F85D4D">
            <w:pPr>
              <w:pStyle w:val="Odstavecseseznamem"/>
              <w:numPr>
                <w:ilvl w:val="0"/>
                <w:numId w:val="32"/>
              </w:num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lang w:val="en-GB"/>
              </w:rPr>
            </w:pPr>
            <w:r w:rsidRPr="00EF6E1D">
              <w:rPr>
                <w:rFonts w:ascii="Times New Roman" w:eastAsia="Times New Roman" w:hAnsi="Times New Roman"/>
                <w:i/>
                <w:iCs/>
                <w:lang w:val="en-GB"/>
              </w:rPr>
              <w:t>Development of bilateral contracts to ensure internationalisation</w:t>
            </w:r>
          </w:p>
          <w:p w14:paraId="5FF01946" w14:textId="62CA839E" w:rsidR="00D36F69" w:rsidRPr="00EF6E1D" w:rsidRDefault="00F85D4D" w:rsidP="00F85D4D">
            <w:pPr>
              <w:pStyle w:val="Odstavecseseznamem"/>
              <w:numPr>
                <w:ilvl w:val="0"/>
                <w:numId w:val="32"/>
              </w:num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lang w:val="en-GB"/>
              </w:rPr>
            </w:pPr>
            <w:r w:rsidRPr="00EF6E1D">
              <w:rPr>
                <w:rFonts w:ascii="Times New Roman" w:eastAsia="Times New Roman" w:hAnsi="Times New Roman"/>
                <w:i/>
                <w:iCs/>
                <w:lang w:val="en-GB"/>
              </w:rPr>
              <w:t>Discussion on marketing strategy</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6501F" w14:textId="3B6CDEDE" w:rsidR="003965D2" w:rsidRPr="00EF6E1D" w:rsidRDefault="00D36F69" w:rsidP="00C977CD">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lang w:val="en-GB"/>
              </w:rPr>
            </w:pPr>
            <w:r w:rsidRPr="00EF6E1D">
              <w:rPr>
                <w:rFonts w:ascii="Times New Roman" w:eastAsia="Times New Roman" w:hAnsi="Times New Roman"/>
                <w:i/>
                <w:iCs/>
                <w:lang w:val="en-GB"/>
              </w:rPr>
              <w:t xml:space="preserve">Ad1) </w:t>
            </w:r>
            <w:r w:rsidR="00F85D4D" w:rsidRPr="00EF6E1D">
              <w:rPr>
                <w:rFonts w:ascii="Times New Roman" w:eastAsia="Times New Roman" w:hAnsi="Times New Roman"/>
                <w:i/>
                <w:iCs/>
                <w:lang w:val="en-GB"/>
              </w:rPr>
              <w:t>continuous</w:t>
            </w:r>
          </w:p>
          <w:p w14:paraId="7EBBE6A8" w14:textId="19D2D4C1" w:rsidR="00D36F69" w:rsidRPr="00EF6E1D" w:rsidRDefault="00D36F69" w:rsidP="00C977CD">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lang w:val="en-GB"/>
              </w:rPr>
            </w:pPr>
            <w:r w:rsidRPr="00EF6E1D">
              <w:rPr>
                <w:rFonts w:ascii="Times New Roman" w:eastAsia="Times New Roman" w:hAnsi="Times New Roman"/>
                <w:i/>
                <w:iCs/>
                <w:lang w:val="en-GB"/>
              </w:rPr>
              <w:t xml:space="preserve">Ad 2) </w:t>
            </w:r>
            <w:r w:rsidR="00F85D4D" w:rsidRPr="00EF6E1D">
              <w:rPr>
                <w:rFonts w:ascii="Times New Roman" w:eastAsia="Times New Roman" w:hAnsi="Times New Roman"/>
                <w:i/>
                <w:iCs/>
                <w:lang w:val="en-GB"/>
              </w:rPr>
              <w:t>continuous</w:t>
            </w:r>
          </w:p>
          <w:p w14:paraId="74412625" w14:textId="4178378D" w:rsidR="00CE3F2B" w:rsidRPr="00EF6E1D" w:rsidRDefault="00CE3F2B" w:rsidP="00C977CD">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lang w:val="en-GB"/>
              </w:rPr>
            </w:pPr>
            <w:r w:rsidRPr="00EF6E1D">
              <w:rPr>
                <w:rFonts w:ascii="Times New Roman" w:eastAsia="Times New Roman" w:hAnsi="Times New Roman"/>
                <w:i/>
                <w:iCs/>
                <w:lang w:val="en-GB"/>
              </w:rPr>
              <w:t xml:space="preserve">Ad 3) </w:t>
            </w:r>
            <w:r w:rsidR="00F85D4D" w:rsidRPr="00EF6E1D">
              <w:rPr>
                <w:rFonts w:ascii="Times New Roman" w:eastAsia="Times New Roman" w:hAnsi="Times New Roman"/>
                <w:i/>
                <w:iCs/>
                <w:lang w:val="en-GB"/>
              </w:rPr>
              <w:t>continuous</w:t>
            </w:r>
          </w:p>
          <w:p w14:paraId="19066C6C" w14:textId="1ECD18EA" w:rsidR="00D36F69" w:rsidRPr="00EF6E1D" w:rsidRDefault="00D36F69" w:rsidP="00C977CD">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lang w:val="en-GB"/>
              </w:rPr>
            </w:pPr>
          </w:p>
        </w:tc>
      </w:tr>
      <w:tr w:rsidR="003965D2" w:rsidRPr="00EF6E1D" w14:paraId="6C8362B2" w14:textId="77777777" w:rsidTr="006C333F">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36D653D5" w14:textId="55E1A2BA" w:rsidR="003965D2" w:rsidRPr="00EF6E1D" w:rsidRDefault="00F85D4D" w:rsidP="00D36F69">
            <w:pPr>
              <w:jc w:val="left"/>
              <w:textAlignment w:val="center"/>
              <w:rPr>
                <w:rFonts w:ascii="Times New Roman" w:eastAsia="Times New Roman" w:hAnsi="Times New Roman"/>
                <w:lang w:val="en-GB"/>
              </w:rPr>
            </w:pPr>
            <w:r w:rsidRPr="00EF6E1D">
              <w:rPr>
                <w:rFonts w:ascii="Times New Roman" w:eastAsia="Times New Roman" w:hAnsi="Times New Roman"/>
                <w:lang w:val="en-GB"/>
              </w:rPr>
              <w:t>Increase programme internationalisation</w:t>
            </w:r>
          </w:p>
        </w:tc>
        <w:tc>
          <w:tcPr>
            <w:tcW w:w="3402" w:type="dxa"/>
            <w:tcBorders>
              <w:top w:val="single" w:sz="4" w:space="0" w:color="auto"/>
              <w:left w:val="single" w:sz="4" w:space="0" w:color="auto"/>
              <w:bottom w:val="single" w:sz="4" w:space="0" w:color="auto"/>
              <w:right w:val="single" w:sz="4" w:space="0" w:color="auto"/>
            </w:tcBorders>
          </w:tcPr>
          <w:p w14:paraId="22418250" w14:textId="08611AAC" w:rsidR="00F85D4D" w:rsidRPr="00EF6E1D" w:rsidRDefault="00F85D4D" w:rsidP="00F85D4D">
            <w:pPr>
              <w:pStyle w:val="Odstavecseseznamem"/>
              <w:numPr>
                <w:ilvl w:val="0"/>
                <w:numId w:val="33"/>
              </w:num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lang w:val="en-GB"/>
              </w:rPr>
            </w:pPr>
            <w:r w:rsidRPr="00EF6E1D">
              <w:rPr>
                <w:rFonts w:ascii="Times New Roman" w:eastAsia="Times New Roman" w:hAnsi="Times New Roman"/>
                <w:i/>
                <w:lang w:val="en-GB"/>
              </w:rPr>
              <w:t>Motivation of students to take a semester of study at partner institution during their 3rd or 4th semester.</w:t>
            </w:r>
          </w:p>
          <w:p w14:paraId="4630FBB2" w14:textId="7EBD9940" w:rsidR="00F85D4D" w:rsidRPr="00EF6E1D" w:rsidRDefault="00F85D4D" w:rsidP="00F85D4D">
            <w:pPr>
              <w:pStyle w:val="Odstavecseseznamem"/>
              <w:numPr>
                <w:ilvl w:val="0"/>
                <w:numId w:val="33"/>
              </w:num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lang w:val="en-GB"/>
              </w:rPr>
            </w:pPr>
            <w:r w:rsidRPr="00EF6E1D">
              <w:rPr>
                <w:rFonts w:ascii="Times New Roman" w:eastAsia="Times New Roman" w:hAnsi="Times New Roman"/>
                <w:i/>
                <w:lang w:val="en-GB"/>
              </w:rPr>
              <w:t>Develop a system of incentives (with Foreign Office) for regular participation of foreign academics in program</w:t>
            </w:r>
          </w:p>
          <w:p w14:paraId="575AE15A" w14:textId="06FBD0E5" w:rsidR="00D36F69" w:rsidRPr="00EF6E1D" w:rsidRDefault="00F85D4D" w:rsidP="00F85D4D">
            <w:pPr>
              <w:pStyle w:val="Odstavecseseznamem"/>
              <w:numPr>
                <w:ilvl w:val="0"/>
                <w:numId w:val="33"/>
              </w:num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lang w:val="en-GB"/>
              </w:rPr>
            </w:pPr>
            <w:r w:rsidRPr="00EF6E1D">
              <w:rPr>
                <w:rFonts w:ascii="Times New Roman" w:eastAsia="Times New Roman" w:hAnsi="Times New Roman"/>
                <w:i/>
                <w:lang w:val="en-GB"/>
              </w:rPr>
              <w:t xml:space="preserve">Create a course for the regular arrivals of visiting academics who could offer a course for a certain number of credits over a shorter </w:t>
            </w:r>
            <w:proofErr w:type="gramStart"/>
            <w:r w:rsidRPr="00EF6E1D">
              <w:rPr>
                <w:rFonts w:ascii="Times New Roman" w:eastAsia="Times New Roman" w:hAnsi="Times New Roman"/>
                <w:i/>
                <w:lang w:val="en-GB"/>
              </w:rPr>
              <w:t>period of time</w:t>
            </w:r>
            <w:proofErr w:type="gramEnd"/>
          </w:p>
        </w:tc>
        <w:tc>
          <w:tcPr>
            <w:tcW w:w="2410" w:type="dxa"/>
            <w:tcBorders>
              <w:top w:val="single" w:sz="4" w:space="0" w:color="auto"/>
              <w:left w:val="single" w:sz="4" w:space="0" w:color="auto"/>
              <w:bottom w:val="single" w:sz="4" w:space="0" w:color="auto"/>
              <w:right w:val="single" w:sz="4" w:space="0" w:color="auto"/>
            </w:tcBorders>
          </w:tcPr>
          <w:p w14:paraId="7E0E8A50" w14:textId="32FAF1BC" w:rsidR="003965D2" w:rsidRPr="00EF6E1D" w:rsidRDefault="00D36F69" w:rsidP="00C977CD">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lang w:val="en-GB"/>
              </w:rPr>
            </w:pPr>
            <w:r w:rsidRPr="00EF6E1D">
              <w:rPr>
                <w:rFonts w:ascii="Times New Roman" w:eastAsia="Times New Roman" w:hAnsi="Times New Roman"/>
                <w:i/>
                <w:lang w:val="en-GB"/>
              </w:rPr>
              <w:t xml:space="preserve">Ad1) </w:t>
            </w:r>
            <w:r w:rsidR="00F85D4D" w:rsidRPr="00EF6E1D">
              <w:rPr>
                <w:rFonts w:ascii="Times New Roman" w:eastAsia="Times New Roman" w:hAnsi="Times New Roman"/>
                <w:i/>
                <w:iCs/>
                <w:lang w:val="en-GB"/>
              </w:rPr>
              <w:t>continuous</w:t>
            </w:r>
          </w:p>
          <w:p w14:paraId="5AAE4890" w14:textId="06A0D44B" w:rsidR="00D36F69" w:rsidRPr="00EF6E1D" w:rsidRDefault="00D36F69" w:rsidP="005442FE">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lang w:val="en-GB"/>
              </w:rPr>
            </w:pPr>
            <w:r w:rsidRPr="00EF6E1D">
              <w:rPr>
                <w:rFonts w:ascii="Times New Roman" w:eastAsia="Times New Roman" w:hAnsi="Times New Roman"/>
                <w:i/>
                <w:lang w:val="en-GB"/>
              </w:rPr>
              <w:t xml:space="preserve">Ad2) </w:t>
            </w:r>
            <w:r w:rsidR="00F85D4D" w:rsidRPr="00EF6E1D">
              <w:rPr>
                <w:rFonts w:ascii="Times New Roman" w:eastAsia="Times New Roman" w:hAnsi="Times New Roman"/>
                <w:i/>
                <w:lang w:val="en-GB"/>
              </w:rPr>
              <w:t>June</w:t>
            </w:r>
            <w:r w:rsidR="004C4078" w:rsidRPr="00EF6E1D">
              <w:rPr>
                <w:rFonts w:ascii="Times New Roman" w:eastAsia="Times New Roman" w:hAnsi="Times New Roman"/>
                <w:i/>
                <w:lang w:val="en-GB"/>
              </w:rPr>
              <w:t xml:space="preserve"> 202</w:t>
            </w:r>
            <w:r w:rsidR="005442FE" w:rsidRPr="00EF6E1D">
              <w:rPr>
                <w:rFonts w:ascii="Times New Roman" w:eastAsia="Times New Roman" w:hAnsi="Times New Roman"/>
                <w:i/>
                <w:lang w:val="en-GB"/>
              </w:rPr>
              <w:t>1</w:t>
            </w:r>
          </w:p>
          <w:p w14:paraId="548424C4" w14:textId="66311ADD" w:rsidR="005442FE" w:rsidRPr="00EF6E1D" w:rsidRDefault="005442FE" w:rsidP="00F85D4D">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lang w:val="en-GB"/>
              </w:rPr>
            </w:pPr>
            <w:r w:rsidRPr="00EF6E1D">
              <w:rPr>
                <w:rFonts w:ascii="Times New Roman" w:eastAsia="Times New Roman" w:hAnsi="Times New Roman"/>
                <w:i/>
                <w:lang w:val="en-GB"/>
              </w:rPr>
              <w:t>Ad</w:t>
            </w:r>
            <w:r w:rsidR="00CE3F2B" w:rsidRPr="00EF6E1D">
              <w:rPr>
                <w:rFonts w:ascii="Times New Roman" w:eastAsia="Times New Roman" w:hAnsi="Times New Roman"/>
                <w:i/>
                <w:lang w:val="en-GB"/>
              </w:rPr>
              <w:t>3</w:t>
            </w:r>
            <w:r w:rsidRPr="00EF6E1D">
              <w:rPr>
                <w:rFonts w:ascii="Times New Roman" w:eastAsia="Times New Roman" w:hAnsi="Times New Roman"/>
                <w:i/>
                <w:lang w:val="en-GB"/>
              </w:rPr>
              <w:t xml:space="preserve">) </w:t>
            </w:r>
            <w:r w:rsidR="00F85D4D" w:rsidRPr="00EF6E1D">
              <w:rPr>
                <w:rFonts w:ascii="Times New Roman" w:eastAsia="Times New Roman" w:hAnsi="Times New Roman"/>
                <w:i/>
                <w:lang w:val="en-GB"/>
              </w:rPr>
              <w:t>December</w:t>
            </w:r>
            <w:r w:rsidRPr="00EF6E1D">
              <w:rPr>
                <w:rFonts w:ascii="Times New Roman" w:eastAsia="Times New Roman" w:hAnsi="Times New Roman"/>
                <w:i/>
                <w:lang w:val="en-GB"/>
              </w:rPr>
              <w:t xml:space="preserve"> 2021</w:t>
            </w:r>
          </w:p>
        </w:tc>
      </w:tr>
      <w:tr w:rsidR="003965D2" w:rsidRPr="00EF6E1D" w14:paraId="243F2D36" w14:textId="77777777" w:rsidTr="006C3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E2B4C" w14:textId="09DFB117" w:rsidR="003965D2" w:rsidRPr="00EF6E1D" w:rsidRDefault="00F85D4D" w:rsidP="005442FE">
            <w:pPr>
              <w:jc w:val="left"/>
              <w:textAlignment w:val="center"/>
              <w:rPr>
                <w:rFonts w:ascii="Times New Roman" w:eastAsia="Times New Roman" w:hAnsi="Times New Roman"/>
                <w:lang w:val="en-GB"/>
              </w:rPr>
            </w:pPr>
            <w:r w:rsidRPr="00EF6E1D">
              <w:rPr>
                <w:rFonts w:ascii="Times New Roman" w:eastAsia="Times New Roman" w:hAnsi="Times New Roman"/>
                <w:lang w:val="en-GB"/>
              </w:rPr>
              <w:t>Improve the quality of teaching of key programme subjects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7BFE2" w14:textId="3D0036DA" w:rsidR="002A2457" w:rsidRPr="00EF6E1D" w:rsidRDefault="002A2457" w:rsidP="002A2457">
            <w:pPr>
              <w:pStyle w:val="Odstavecseseznamem"/>
              <w:numPr>
                <w:ilvl w:val="0"/>
                <w:numId w:val="36"/>
              </w:num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lang w:val="en-GB"/>
              </w:rPr>
            </w:pPr>
            <w:r w:rsidRPr="00EF6E1D">
              <w:rPr>
                <w:rFonts w:ascii="Times New Roman" w:eastAsia="Times New Roman" w:hAnsi="Times New Roman"/>
                <w:i/>
                <w:lang w:val="en-GB"/>
              </w:rPr>
              <w:t>Improve the syst</w:t>
            </w:r>
            <w:r w:rsidR="00EF6E1D" w:rsidRPr="00EF6E1D">
              <w:rPr>
                <w:rFonts w:ascii="Times New Roman" w:eastAsia="Times New Roman" w:hAnsi="Times New Roman"/>
                <w:i/>
                <w:lang w:val="en-GB"/>
              </w:rPr>
              <w:t>e</w:t>
            </w:r>
            <w:r w:rsidRPr="00EF6E1D">
              <w:rPr>
                <w:rFonts w:ascii="Times New Roman" w:eastAsia="Times New Roman" w:hAnsi="Times New Roman"/>
                <w:i/>
                <w:lang w:val="en-GB"/>
              </w:rPr>
              <w:t>m of student’s feedback</w:t>
            </w:r>
          </w:p>
          <w:p w14:paraId="34591253" w14:textId="42F5873A" w:rsidR="002A2457" w:rsidRPr="00EF6E1D" w:rsidRDefault="002A2457" w:rsidP="002A2457">
            <w:pPr>
              <w:pStyle w:val="Odstavecseseznamem"/>
              <w:numPr>
                <w:ilvl w:val="0"/>
                <w:numId w:val="36"/>
              </w:num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lang w:val="en-GB"/>
              </w:rPr>
            </w:pPr>
            <w:r w:rsidRPr="00EF6E1D">
              <w:rPr>
                <w:rFonts w:ascii="Times New Roman" w:eastAsia="Times New Roman" w:hAnsi="Times New Roman"/>
                <w:i/>
                <w:lang w:val="en-GB"/>
              </w:rPr>
              <w:t xml:space="preserve">Improved cooperation with the student representative </w:t>
            </w:r>
            <w:r w:rsidRPr="00EF6E1D">
              <w:rPr>
                <w:rFonts w:ascii="Times New Roman" w:eastAsia="Times New Roman" w:hAnsi="Times New Roman"/>
                <w:i/>
                <w:lang w:val="en-GB"/>
              </w:rPr>
              <w:lastRenderedPageBreak/>
              <w:t>in program board on the quality issues</w:t>
            </w:r>
          </w:p>
          <w:p w14:paraId="287FB3FD" w14:textId="2273A678" w:rsidR="005442FE" w:rsidRPr="00EF6E1D" w:rsidRDefault="002A2457" w:rsidP="002A2457">
            <w:pPr>
              <w:pStyle w:val="Odstavecseseznamem"/>
              <w:numPr>
                <w:ilvl w:val="0"/>
                <w:numId w:val="36"/>
              </w:num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lang w:val="en-GB"/>
              </w:rPr>
            </w:pPr>
            <w:r w:rsidRPr="00EF6E1D">
              <w:rPr>
                <w:rFonts w:ascii="Times New Roman" w:eastAsia="Times New Roman" w:hAnsi="Times New Roman"/>
                <w:i/>
                <w:lang w:val="en-GB"/>
              </w:rPr>
              <w:t>Increase share of subjects with e-learning support</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45C9B" w14:textId="2E15073C" w:rsidR="007B6F48" w:rsidRPr="00EF6E1D" w:rsidRDefault="007B6F48" w:rsidP="007B6F48">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lang w:val="en-GB"/>
              </w:rPr>
            </w:pPr>
            <w:r w:rsidRPr="00EF6E1D">
              <w:rPr>
                <w:rFonts w:ascii="Times New Roman" w:eastAsia="Times New Roman" w:hAnsi="Times New Roman"/>
                <w:i/>
                <w:lang w:val="en-GB"/>
              </w:rPr>
              <w:lastRenderedPageBreak/>
              <w:t xml:space="preserve">Ad1) </w:t>
            </w:r>
            <w:r w:rsidR="00F85D4D" w:rsidRPr="00EF6E1D">
              <w:rPr>
                <w:rFonts w:ascii="Times New Roman" w:eastAsia="Times New Roman" w:hAnsi="Times New Roman"/>
                <w:i/>
                <w:lang w:val="en-GB"/>
              </w:rPr>
              <w:t>December</w:t>
            </w:r>
            <w:r w:rsidRPr="00EF6E1D">
              <w:rPr>
                <w:rFonts w:ascii="Times New Roman" w:eastAsia="Times New Roman" w:hAnsi="Times New Roman"/>
                <w:i/>
                <w:lang w:val="en-GB"/>
              </w:rPr>
              <w:t xml:space="preserve"> 2020</w:t>
            </w:r>
          </w:p>
          <w:p w14:paraId="3721B100" w14:textId="1C69F2E0" w:rsidR="007B6F48" w:rsidRPr="00EF6E1D" w:rsidRDefault="007B6F48" w:rsidP="007B6F48">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lang w:val="en-GB"/>
              </w:rPr>
            </w:pPr>
            <w:r w:rsidRPr="00EF6E1D">
              <w:rPr>
                <w:rFonts w:ascii="Times New Roman" w:eastAsia="Times New Roman" w:hAnsi="Times New Roman"/>
                <w:i/>
                <w:lang w:val="en-GB"/>
              </w:rPr>
              <w:t xml:space="preserve">Ad2) </w:t>
            </w:r>
            <w:r w:rsidR="00F85D4D" w:rsidRPr="00EF6E1D">
              <w:rPr>
                <w:rFonts w:ascii="Times New Roman" w:eastAsia="Times New Roman" w:hAnsi="Times New Roman"/>
                <w:i/>
                <w:iCs/>
                <w:lang w:val="en-GB"/>
              </w:rPr>
              <w:t>continuous</w:t>
            </w:r>
          </w:p>
          <w:p w14:paraId="4628BF49" w14:textId="6B2F1572" w:rsidR="003965D2" w:rsidRPr="00EF6E1D" w:rsidRDefault="007B6F48" w:rsidP="00F85D4D">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val="en-GB"/>
              </w:rPr>
            </w:pPr>
            <w:r w:rsidRPr="00EF6E1D">
              <w:rPr>
                <w:rFonts w:ascii="Times New Roman" w:eastAsia="Times New Roman" w:hAnsi="Times New Roman"/>
                <w:i/>
                <w:lang w:val="en-GB"/>
              </w:rPr>
              <w:t>Ad</w:t>
            </w:r>
            <w:r w:rsidR="00CE3F2B" w:rsidRPr="00EF6E1D">
              <w:rPr>
                <w:rFonts w:ascii="Times New Roman" w:eastAsia="Times New Roman" w:hAnsi="Times New Roman"/>
                <w:i/>
                <w:lang w:val="en-GB"/>
              </w:rPr>
              <w:t>3</w:t>
            </w:r>
            <w:r w:rsidRPr="00EF6E1D">
              <w:rPr>
                <w:rFonts w:ascii="Times New Roman" w:eastAsia="Times New Roman" w:hAnsi="Times New Roman"/>
                <w:i/>
                <w:lang w:val="en-GB"/>
              </w:rPr>
              <w:t xml:space="preserve">) </w:t>
            </w:r>
            <w:r w:rsidR="00F85D4D" w:rsidRPr="00EF6E1D">
              <w:rPr>
                <w:rFonts w:ascii="Times New Roman" w:eastAsia="Times New Roman" w:hAnsi="Times New Roman"/>
                <w:i/>
                <w:lang w:val="en-GB"/>
              </w:rPr>
              <w:t>August</w:t>
            </w:r>
            <w:r w:rsidRPr="00EF6E1D">
              <w:rPr>
                <w:rFonts w:ascii="Times New Roman" w:eastAsia="Times New Roman" w:hAnsi="Times New Roman"/>
                <w:i/>
                <w:lang w:val="en-GB"/>
              </w:rPr>
              <w:t xml:space="preserve"> 2021</w:t>
            </w:r>
          </w:p>
        </w:tc>
      </w:tr>
      <w:tr w:rsidR="003965D2" w:rsidRPr="00EF6E1D" w14:paraId="0F66AC13" w14:textId="77777777" w:rsidTr="006C333F">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26B6345B" w14:textId="77777777" w:rsidR="003965D2" w:rsidRPr="00EF6E1D" w:rsidRDefault="003965D2" w:rsidP="00C977CD">
            <w:pPr>
              <w:jc w:val="left"/>
              <w:textAlignment w:val="center"/>
              <w:rPr>
                <w:rFonts w:ascii="Times New Roman" w:eastAsia="Times New Roman" w:hAnsi="Times New Roman"/>
                <w:lang w:val="en-GB"/>
              </w:rPr>
            </w:pPr>
          </w:p>
        </w:tc>
        <w:tc>
          <w:tcPr>
            <w:tcW w:w="3402" w:type="dxa"/>
            <w:tcBorders>
              <w:top w:val="single" w:sz="4" w:space="0" w:color="auto"/>
              <w:left w:val="single" w:sz="4" w:space="0" w:color="auto"/>
              <w:bottom w:val="single" w:sz="4" w:space="0" w:color="auto"/>
              <w:right w:val="single" w:sz="4" w:space="0" w:color="auto"/>
            </w:tcBorders>
          </w:tcPr>
          <w:p w14:paraId="37034254" w14:textId="77777777" w:rsidR="003965D2" w:rsidRPr="00EF6E1D" w:rsidRDefault="003965D2" w:rsidP="00C977CD">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rPr>
            </w:pPr>
          </w:p>
        </w:tc>
        <w:tc>
          <w:tcPr>
            <w:tcW w:w="2410" w:type="dxa"/>
            <w:tcBorders>
              <w:top w:val="single" w:sz="4" w:space="0" w:color="auto"/>
              <w:left w:val="single" w:sz="4" w:space="0" w:color="auto"/>
              <w:bottom w:val="single" w:sz="4" w:space="0" w:color="auto"/>
              <w:right w:val="single" w:sz="4" w:space="0" w:color="auto"/>
            </w:tcBorders>
          </w:tcPr>
          <w:p w14:paraId="13145DFF" w14:textId="77777777" w:rsidR="003965D2" w:rsidRPr="00EF6E1D" w:rsidRDefault="003965D2" w:rsidP="00C977CD">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rPr>
            </w:pPr>
          </w:p>
        </w:tc>
      </w:tr>
    </w:tbl>
    <w:p w14:paraId="0B1609CB" w14:textId="0EF87FA5" w:rsidR="003965D2" w:rsidRPr="00EF6E1D" w:rsidRDefault="003965D2" w:rsidP="003965D2">
      <w:pPr>
        <w:pStyle w:val="Odstavecseseznamem"/>
        <w:rPr>
          <w:rFonts w:ascii="Times New Roman" w:hAnsi="Times New Roman" w:cs="Times New Roman"/>
          <w:lang w:val="en-GB"/>
        </w:rPr>
      </w:pP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1B27B4" w:rsidRPr="00EF6E1D" w14:paraId="537CDD96" w14:textId="77777777" w:rsidTr="0090266D">
        <w:trPr>
          <w:trHeight w:val="1545"/>
        </w:trPr>
        <w:tc>
          <w:tcPr>
            <w:tcW w:w="9209" w:type="dxa"/>
          </w:tcPr>
          <w:p w14:paraId="777281F1" w14:textId="2494CD69" w:rsidR="001B27B4" w:rsidRPr="00EF6E1D" w:rsidRDefault="00EF6E1D" w:rsidP="00CF789C">
            <w:pPr>
              <w:rPr>
                <w:rFonts w:ascii="Times New Roman" w:hAnsi="Times New Roman" w:cs="Times New Roman"/>
                <w:i/>
                <w:iCs/>
                <w:lang w:val="en-GB"/>
              </w:rPr>
            </w:pPr>
            <w:r w:rsidRPr="00EF6E1D">
              <w:rPr>
                <w:rFonts w:ascii="Times New Roman" w:hAnsi="Times New Roman" w:cs="Times New Roman"/>
                <w:i/>
                <w:iCs/>
                <w:lang w:val="en-GB"/>
              </w:rPr>
              <w:t>Further commentary:</w:t>
            </w:r>
          </w:p>
          <w:p w14:paraId="7B9905EA" w14:textId="0DB6509A" w:rsidR="00EF6E1D" w:rsidRPr="00EF6E1D" w:rsidRDefault="00EF6E1D" w:rsidP="00CF789C">
            <w:pPr>
              <w:rPr>
                <w:rFonts w:ascii="Times New Roman" w:hAnsi="Times New Roman" w:cs="Times New Roman"/>
                <w:i/>
                <w:iCs/>
                <w:lang w:val="en-GB"/>
              </w:rPr>
            </w:pPr>
            <w:r w:rsidRPr="00EF6E1D">
              <w:rPr>
                <w:rFonts w:ascii="Times New Roman" w:hAnsi="Times New Roman" w:cs="Times New Roman"/>
                <w:i/>
                <w:iCs/>
                <w:lang w:val="en-GB"/>
              </w:rPr>
              <w:t>The next steps should aim to increase the number of enrolled students with the aim to achieve around 20 students enrolled each academic year. We propose more measures that both increase awareness of the programme among potential students and make the programme itself more attractive.</w:t>
            </w:r>
          </w:p>
          <w:p w14:paraId="7EEFE04D" w14:textId="77777777" w:rsidR="001B27B4" w:rsidRPr="00EF6E1D" w:rsidRDefault="001B27B4" w:rsidP="00CF789C">
            <w:pPr>
              <w:rPr>
                <w:rFonts w:ascii="Times New Roman" w:hAnsi="Times New Roman" w:cs="Times New Roman"/>
                <w:i/>
                <w:iCs/>
                <w:lang w:val="en-GB"/>
              </w:rPr>
            </w:pPr>
          </w:p>
        </w:tc>
      </w:tr>
    </w:tbl>
    <w:p w14:paraId="155B7043" w14:textId="77777777" w:rsidR="003965D2" w:rsidRPr="00EF6E1D" w:rsidRDefault="003965D2" w:rsidP="003965D2">
      <w:pPr>
        <w:pStyle w:val="Odstavecseseznamem"/>
        <w:rPr>
          <w:rFonts w:ascii="Times New Roman" w:hAnsi="Times New Roman" w:cs="Times New Roman"/>
          <w:lang w:val="en-GB"/>
        </w:rPr>
      </w:pPr>
    </w:p>
    <w:p w14:paraId="6A3DD216" w14:textId="26505D0E" w:rsidR="003965D2" w:rsidRPr="00EF6E1D" w:rsidRDefault="003965D2" w:rsidP="003965D2">
      <w:pPr>
        <w:pStyle w:val="Odstavecseseznamem"/>
        <w:numPr>
          <w:ilvl w:val="0"/>
          <w:numId w:val="27"/>
        </w:numPr>
        <w:rPr>
          <w:rFonts w:ascii="Times New Roman" w:hAnsi="Times New Roman" w:cs="Times New Roman"/>
          <w:i/>
          <w:lang w:val="en-GB"/>
        </w:rPr>
      </w:pPr>
      <w:proofErr w:type="spellStart"/>
      <w:r w:rsidRPr="00EF6E1D">
        <w:rPr>
          <w:rFonts w:ascii="Times New Roman" w:hAnsi="Times New Roman" w:cs="Times New Roman"/>
          <w:i/>
          <w:lang w:val="en-GB"/>
        </w:rPr>
        <w:t>Prostor</w:t>
      </w:r>
      <w:proofErr w:type="spellEnd"/>
      <w:r w:rsidRPr="00EF6E1D">
        <w:rPr>
          <w:rFonts w:ascii="Times New Roman" w:hAnsi="Times New Roman" w:cs="Times New Roman"/>
          <w:i/>
          <w:lang w:val="en-GB"/>
        </w:rPr>
        <w:t xml:space="preserve"> pro </w:t>
      </w:r>
      <w:proofErr w:type="spellStart"/>
      <w:r w:rsidRPr="00EF6E1D">
        <w:rPr>
          <w:rFonts w:ascii="Times New Roman" w:hAnsi="Times New Roman" w:cs="Times New Roman"/>
          <w:i/>
          <w:lang w:val="en-GB"/>
        </w:rPr>
        <w:t>komentář</w:t>
      </w:r>
      <w:r w:rsidR="0056564F" w:rsidRPr="00EF6E1D">
        <w:rPr>
          <w:rFonts w:ascii="Times New Roman" w:hAnsi="Times New Roman" w:cs="Times New Roman"/>
          <w:i/>
          <w:lang w:val="en-GB"/>
        </w:rPr>
        <w:t>e</w:t>
      </w:r>
      <w:proofErr w:type="spellEnd"/>
      <w:r w:rsidRPr="00EF6E1D">
        <w:rPr>
          <w:rFonts w:ascii="Times New Roman" w:hAnsi="Times New Roman" w:cs="Times New Roman"/>
          <w:i/>
          <w:lang w:val="en-GB"/>
        </w:rPr>
        <w:t xml:space="preserve"> a </w:t>
      </w:r>
      <w:proofErr w:type="spellStart"/>
      <w:r w:rsidRPr="00EF6E1D">
        <w:rPr>
          <w:rFonts w:ascii="Times New Roman" w:hAnsi="Times New Roman" w:cs="Times New Roman"/>
          <w:i/>
          <w:lang w:val="en-GB"/>
        </w:rPr>
        <w:t>postřehy</w:t>
      </w:r>
      <w:proofErr w:type="spellEnd"/>
      <w:r w:rsidRPr="00EF6E1D">
        <w:rPr>
          <w:rFonts w:ascii="Times New Roman" w:hAnsi="Times New Roman" w:cs="Times New Roman"/>
          <w:i/>
          <w:lang w:val="en-GB"/>
        </w:rPr>
        <w:t xml:space="preserve"> </w:t>
      </w:r>
      <w:proofErr w:type="spellStart"/>
      <w:r w:rsidRPr="00EF6E1D">
        <w:rPr>
          <w:rFonts w:ascii="Times New Roman" w:hAnsi="Times New Roman" w:cs="Times New Roman"/>
          <w:i/>
          <w:lang w:val="en-GB"/>
        </w:rPr>
        <w:t>nad</w:t>
      </w:r>
      <w:proofErr w:type="spellEnd"/>
      <w:r w:rsidRPr="00EF6E1D">
        <w:rPr>
          <w:rFonts w:ascii="Times New Roman" w:hAnsi="Times New Roman" w:cs="Times New Roman"/>
          <w:i/>
          <w:lang w:val="en-GB"/>
        </w:rPr>
        <w:t xml:space="preserve"> </w:t>
      </w:r>
      <w:proofErr w:type="spellStart"/>
      <w:r w:rsidRPr="00EF6E1D">
        <w:rPr>
          <w:rFonts w:ascii="Times New Roman" w:hAnsi="Times New Roman" w:cs="Times New Roman"/>
          <w:i/>
          <w:lang w:val="en-GB"/>
        </w:rPr>
        <w:t>rámec</w:t>
      </w:r>
      <w:proofErr w:type="spellEnd"/>
      <w:r w:rsidRPr="00EF6E1D">
        <w:rPr>
          <w:rFonts w:ascii="Times New Roman" w:hAnsi="Times New Roman" w:cs="Times New Roman"/>
          <w:i/>
          <w:lang w:val="en-GB"/>
        </w:rPr>
        <w:t xml:space="preserve"> </w:t>
      </w:r>
      <w:proofErr w:type="spellStart"/>
      <w:r w:rsidRPr="00EF6E1D">
        <w:rPr>
          <w:rFonts w:ascii="Times New Roman" w:hAnsi="Times New Roman" w:cs="Times New Roman"/>
          <w:i/>
          <w:lang w:val="en-GB"/>
        </w:rPr>
        <w:t>výše</w:t>
      </w:r>
      <w:proofErr w:type="spellEnd"/>
      <w:r w:rsidRPr="00EF6E1D">
        <w:rPr>
          <w:rFonts w:ascii="Times New Roman" w:hAnsi="Times New Roman" w:cs="Times New Roman"/>
          <w:i/>
          <w:lang w:val="en-GB"/>
        </w:rPr>
        <w:t xml:space="preserve"> </w:t>
      </w:r>
      <w:proofErr w:type="spellStart"/>
      <w:r w:rsidRPr="00EF6E1D">
        <w:rPr>
          <w:rFonts w:ascii="Times New Roman" w:hAnsi="Times New Roman" w:cs="Times New Roman"/>
          <w:i/>
          <w:lang w:val="en-GB"/>
        </w:rPr>
        <w:t>uvedených</w:t>
      </w:r>
      <w:proofErr w:type="spellEnd"/>
      <w:r w:rsidRPr="00EF6E1D">
        <w:rPr>
          <w:rFonts w:ascii="Times New Roman" w:hAnsi="Times New Roman" w:cs="Times New Roman"/>
          <w:i/>
          <w:lang w:val="en-GB"/>
        </w:rPr>
        <w:t xml:space="preserve"> </w:t>
      </w:r>
      <w:proofErr w:type="spellStart"/>
      <w:r w:rsidRPr="00EF6E1D">
        <w:rPr>
          <w:rFonts w:ascii="Times New Roman" w:hAnsi="Times New Roman" w:cs="Times New Roman"/>
          <w:i/>
          <w:lang w:val="en-GB"/>
        </w:rPr>
        <w:t>témat</w:t>
      </w:r>
      <w:proofErr w:type="spellEnd"/>
      <w:r w:rsidRPr="00EF6E1D">
        <w:rPr>
          <w:rFonts w:ascii="Times New Roman" w:hAnsi="Times New Roman" w:cs="Times New Roman"/>
          <w:i/>
          <w:lang w:val="en-GB"/>
        </w:rPr>
        <w:t>.</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3965D2" w:rsidRPr="00EF6E1D" w14:paraId="306442D6" w14:textId="77777777" w:rsidTr="0056564F">
        <w:trPr>
          <w:trHeight w:val="2820"/>
        </w:trPr>
        <w:tc>
          <w:tcPr>
            <w:tcW w:w="9209" w:type="dxa"/>
          </w:tcPr>
          <w:p w14:paraId="42C704C8" w14:textId="77777777" w:rsidR="00EF6E1D" w:rsidRPr="00EF6E1D" w:rsidRDefault="00EF6E1D" w:rsidP="00EF6E1D">
            <w:pPr>
              <w:rPr>
                <w:rFonts w:ascii="Times New Roman" w:hAnsi="Times New Roman" w:cs="Times New Roman"/>
                <w:i/>
                <w:iCs/>
                <w:lang w:val="en-GB"/>
              </w:rPr>
            </w:pPr>
            <w:r w:rsidRPr="00EF6E1D">
              <w:rPr>
                <w:rFonts w:ascii="Times New Roman" w:hAnsi="Times New Roman" w:cs="Times New Roman"/>
                <w:i/>
                <w:iCs/>
                <w:lang w:val="en-GB"/>
              </w:rPr>
              <w:t>Further commentary:</w:t>
            </w:r>
          </w:p>
          <w:p w14:paraId="57DE979D" w14:textId="7A12DAD9" w:rsidR="00EF6E1D" w:rsidRDefault="00EF6E1D" w:rsidP="00EF6E1D">
            <w:pPr>
              <w:pStyle w:val="Odstavecseseznamem"/>
              <w:numPr>
                <w:ilvl w:val="0"/>
                <w:numId w:val="37"/>
              </w:numPr>
              <w:rPr>
                <w:rFonts w:ascii="Times New Roman" w:hAnsi="Times New Roman" w:cs="Times New Roman"/>
                <w:i/>
                <w:iCs/>
                <w:lang w:val="en-GB"/>
              </w:rPr>
            </w:pPr>
            <w:r w:rsidRPr="00EF6E1D">
              <w:rPr>
                <w:rFonts w:ascii="Times New Roman" w:hAnsi="Times New Roman" w:cs="Times New Roman"/>
                <w:i/>
                <w:iCs/>
                <w:lang w:val="en-GB"/>
              </w:rPr>
              <w:t xml:space="preserve">Increase student’s awareness of </w:t>
            </w:r>
            <w:r>
              <w:rPr>
                <w:rFonts w:ascii="Times New Roman" w:hAnsi="Times New Roman" w:cs="Times New Roman"/>
                <w:i/>
                <w:iCs/>
                <w:lang w:val="en-GB"/>
              </w:rPr>
              <w:t>diploma thesis writing</w:t>
            </w:r>
          </w:p>
          <w:p w14:paraId="4062B34A" w14:textId="6D8B8FC9" w:rsidR="00EF6E1D" w:rsidRDefault="00EF6E1D" w:rsidP="00EF6E1D">
            <w:pPr>
              <w:pStyle w:val="Odstavecseseznamem"/>
              <w:numPr>
                <w:ilvl w:val="1"/>
                <w:numId w:val="37"/>
              </w:numPr>
              <w:rPr>
                <w:rFonts w:ascii="Times New Roman" w:hAnsi="Times New Roman" w:cs="Times New Roman"/>
                <w:i/>
                <w:iCs/>
                <w:lang w:val="en-GB"/>
              </w:rPr>
            </w:pPr>
            <w:r>
              <w:rPr>
                <w:rFonts w:ascii="Times New Roman" w:hAnsi="Times New Roman" w:cs="Times New Roman"/>
                <w:i/>
                <w:iCs/>
                <w:lang w:val="en-GB"/>
              </w:rPr>
              <w:t>Diploma Thesis – students should be better informed how to select a suitable topic for diploma thesis</w:t>
            </w:r>
            <w:r w:rsidR="002B0AE4">
              <w:rPr>
                <w:rFonts w:ascii="Times New Roman" w:hAnsi="Times New Roman" w:cs="Times New Roman"/>
                <w:i/>
                <w:iCs/>
                <w:lang w:val="en-GB"/>
              </w:rPr>
              <w:t xml:space="preserve"> and what are the outcomes of the subject</w:t>
            </w:r>
          </w:p>
          <w:p w14:paraId="1E7FE6CF" w14:textId="751C0DB4" w:rsidR="002B0AE4" w:rsidRDefault="002B0AE4" w:rsidP="00EF6E1D">
            <w:pPr>
              <w:pStyle w:val="Odstavecseseznamem"/>
              <w:numPr>
                <w:ilvl w:val="1"/>
                <w:numId w:val="37"/>
              </w:numPr>
              <w:rPr>
                <w:rFonts w:ascii="Times New Roman" w:hAnsi="Times New Roman" w:cs="Times New Roman"/>
                <w:i/>
                <w:iCs/>
                <w:lang w:val="en-GB"/>
              </w:rPr>
            </w:pPr>
            <w:r>
              <w:rPr>
                <w:rFonts w:ascii="Times New Roman" w:hAnsi="Times New Roman" w:cs="Times New Roman"/>
                <w:i/>
                <w:iCs/>
                <w:lang w:val="en-GB"/>
              </w:rPr>
              <w:t>Diploma seminar I – discuss desired outcomes of the subject with students</w:t>
            </w:r>
          </w:p>
          <w:p w14:paraId="2C11DEC8" w14:textId="73C22503" w:rsidR="00EF6E1D" w:rsidRPr="00EF6E1D" w:rsidRDefault="00EF6E1D" w:rsidP="00EF6E1D">
            <w:pPr>
              <w:pStyle w:val="Odstavecseseznamem"/>
              <w:numPr>
                <w:ilvl w:val="0"/>
                <w:numId w:val="37"/>
              </w:numPr>
              <w:rPr>
                <w:rFonts w:ascii="Times New Roman" w:hAnsi="Times New Roman" w:cs="Times New Roman"/>
                <w:i/>
                <w:iCs/>
                <w:lang w:val="en-GB"/>
              </w:rPr>
            </w:pPr>
            <w:r>
              <w:rPr>
                <w:rFonts w:ascii="Times New Roman" w:hAnsi="Times New Roman" w:cs="Times New Roman"/>
                <w:i/>
                <w:iCs/>
                <w:lang w:val="en-GB"/>
              </w:rPr>
              <w:t xml:space="preserve">Utilise current EDUC project to increase internationalization </w:t>
            </w:r>
          </w:p>
          <w:p w14:paraId="5DF2835C" w14:textId="77777777" w:rsidR="00EF6E1D" w:rsidRPr="00EF6E1D" w:rsidRDefault="00EF6E1D" w:rsidP="00A60265">
            <w:pPr>
              <w:rPr>
                <w:rFonts w:ascii="Times New Roman" w:hAnsi="Times New Roman" w:cs="Times New Roman"/>
                <w:i/>
                <w:iCs/>
                <w:lang w:val="en-GB"/>
              </w:rPr>
            </w:pPr>
          </w:p>
          <w:p w14:paraId="0B64AD97" w14:textId="77777777" w:rsidR="003965D2" w:rsidRPr="00EF6E1D" w:rsidRDefault="003965D2" w:rsidP="003965D2">
            <w:pPr>
              <w:rPr>
                <w:rFonts w:ascii="Times New Roman" w:hAnsi="Times New Roman" w:cs="Times New Roman"/>
                <w:i/>
                <w:iCs/>
                <w:lang w:val="en-GB"/>
              </w:rPr>
            </w:pPr>
          </w:p>
        </w:tc>
      </w:tr>
    </w:tbl>
    <w:p w14:paraId="1BD52E1E" w14:textId="77777777" w:rsidR="003965D2" w:rsidRPr="00EF6E1D" w:rsidRDefault="003965D2" w:rsidP="003965D2">
      <w:pPr>
        <w:rPr>
          <w:rFonts w:ascii="Times New Roman" w:hAnsi="Times New Roman" w:cs="Times New Roman"/>
          <w:i/>
          <w:lang w:val="en-GB"/>
        </w:rPr>
      </w:pPr>
    </w:p>
    <w:p w14:paraId="6854E02E" w14:textId="77777777" w:rsidR="00430450" w:rsidRPr="00EF6E1D" w:rsidRDefault="00430450" w:rsidP="00430450">
      <w:pPr>
        <w:rPr>
          <w:rFonts w:ascii="Times New Roman" w:hAnsi="Times New Roman" w:cs="Times New Roman"/>
          <w:lang w:val="en-GB"/>
        </w:rPr>
      </w:pPr>
    </w:p>
    <w:sectPr w:rsidR="00430450" w:rsidRPr="00EF6E1D" w:rsidSect="001F37B1">
      <w:headerReference w:type="default" r:id="rId15"/>
      <w:footerReference w:type="default" r:id="rId16"/>
      <w:headerReference w:type="first" r:id="rId17"/>
      <w:type w:val="continuous"/>
      <w:pgSz w:w="11906" w:h="16838"/>
      <w:pgMar w:top="143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77AA0" w14:textId="77777777" w:rsidR="00E92D1D" w:rsidRDefault="00E92D1D" w:rsidP="00DB638F">
      <w:pPr>
        <w:spacing w:after="0" w:line="240" w:lineRule="auto"/>
      </w:pPr>
      <w:r>
        <w:separator/>
      </w:r>
    </w:p>
  </w:endnote>
  <w:endnote w:type="continuationSeparator" w:id="0">
    <w:p w14:paraId="492A2858" w14:textId="77777777" w:rsidR="00E92D1D" w:rsidRDefault="00E92D1D" w:rsidP="00DB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uni Medium">
    <w:altName w:val="Courier New"/>
    <w:charset w:val="EE"/>
    <w:family w:val="auto"/>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5445F" w14:textId="342E6C85" w:rsidR="54BF0E47" w:rsidRDefault="54BF0E47" w:rsidP="54BF0E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A9D73" w14:textId="77777777" w:rsidR="00E92D1D" w:rsidRDefault="00E92D1D" w:rsidP="00DB638F">
      <w:pPr>
        <w:spacing w:after="0" w:line="240" w:lineRule="auto"/>
      </w:pPr>
      <w:r>
        <w:separator/>
      </w:r>
    </w:p>
  </w:footnote>
  <w:footnote w:type="continuationSeparator" w:id="0">
    <w:p w14:paraId="32B0BC69" w14:textId="77777777" w:rsidR="00E92D1D" w:rsidRDefault="00E92D1D" w:rsidP="00DB6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3A1E" w14:textId="5C63BDEE" w:rsidR="000F75D6" w:rsidRDefault="000F75D6">
    <w:pPr>
      <w:pStyle w:val="Zhlav"/>
    </w:pPr>
  </w:p>
  <w:p w14:paraId="74CE9D65" w14:textId="77777777" w:rsidR="000F75D6" w:rsidRDefault="000F75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4DF8A" w14:textId="78D2D8B7" w:rsidR="00322C18" w:rsidRDefault="001B27B4" w:rsidP="001B27B4">
    <w:pPr>
      <w:pStyle w:val="Zhlav"/>
      <w:ind w:left="-426"/>
    </w:pPr>
    <w:r>
      <w:rPr>
        <w:noProof/>
        <w:lang w:val="en-GB" w:eastAsia="en-GB"/>
      </w:rPr>
      <w:drawing>
        <wp:inline distT="0" distB="0" distL="0" distR="0" wp14:anchorId="4BD0CA3C" wp14:editId="23EB2D0D">
          <wp:extent cx="2212340" cy="1043940"/>
          <wp:effectExtent l="0" t="0" r="0" b="0"/>
          <wp:docPr id="20" name="Obrázek 20"/>
          <wp:cNvGraphicFramePr/>
          <a:graphic xmlns:a="http://schemas.openxmlformats.org/drawingml/2006/main">
            <a:graphicData uri="http://schemas.openxmlformats.org/drawingml/2006/picture">
              <pic:pic xmlns:pic="http://schemas.openxmlformats.org/drawingml/2006/picture">
                <pic:nvPicPr>
                  <pic:cNvPr id="21" name="Obrázek 2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2340" cy="1043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36"/>
      </v:shape>
    </w:pict>
  </w:numPicBullet>
  <w:abstractNum w:abstractNumId="0" w15:restartNumberingAfterBreak="0">
    <w:nsid w:val="0E952A50"/>
    <w:multiLevelType w:val="hybridMultilevel"/>
    <w:tmpl w:val="605C43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16512"/>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523D68"/>
    <w:multiLevelType w:val="hybridMultilevel"/>
    <w:tmpl w:val="BA36294E"/>
    <w:lvl w:ilvl="0" w:tplc="782CC3BC">
      <w:start w:val="1"/>
      <w:numFmt w:val="decimal"/>
      <w:lvlText w:val="%1."/>
      <w:lvlJc w:val="left"/>
      <w:pPr>
        <w:ind w:left="360" w:hanging="360"/>
      </w:pPr>
      <w:rPr>
        <w:rFonts w:hint="default"/>
        <w:b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C5809C3"/>
    <w:multiLevelType w:val="hybridMultilevel"/>
    <w:tmpl w:val="50368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6008B"/>
    <w:multiLevelType w:val="hybridMultilevel"/>
    <w:tmpl w:val="DD6C24B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0391B"/>
    <w:multiLevelType w:val="hybridMultilevel"/>
    <w:tmpl w:val="B1B280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E244F"/>
    <w:multiLevelType w:val="hybridMultilevel"/>
    <w:tmpl w:val="C23C0CD0"/>
    <w:lvl w:ilvl="0" w:tplc="FE1C40F8">
      <w:start w:val="1"/>
      <w:numFmt w:val="decimal"/>
      <w:pStyle w:val="Nadpis3"/>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0F7C57"/>
    <w:multiLevelType w:val="hybridMultilevel"/>
    <w:tmpl w:val="DF6E1B0A"/>
    <w:lvl w:ilvl="0" w:tplc="0405000B">
      <w:start w:val="1"/>
      <w:numFmt w:val="bullet"/>
      <w:lvlText w:val=""/>
      <w:lvlJc w:val="left"/>
      <w:pPr>
        <w:tabs>
          <w:tab w:val="num" w:pos="360"/>
        </w:tabs>
        <w:ind w:left="360" w:hanging="360"/>
      </w:pPr>
      <w:rPr>
        <w:rFonts w:ascii="Wingdings" w:hAnsi="Wingdings" w:hint="default"/>
      </w:rPr>
    </w:lvl>
    <w:lvl w:ilvl="1" w:tplc="E0F4AA72">
      <w:start w:val="1"/>
      <w:numFmt w:val="bullet"/>
      <w:lvlText w:val=""/>
      <w:lvlPicBulletId w:val="0"/>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8B0A4B"/>
    <w:multiLevelType w:val="hybridMultilevel"/>
    <w:tmpl w:val="34284A0A"/>
    <w:lvl w:ilvl="0" w:tplc="5B006CB2">
      <w:start w:val="1"/>
      <w:numFmt w:val="decimal"/>
      <w:lvlText w:val="1. %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E344F5"/>
    <w:multiLevelType w:val="hybridMultilevel"/>
    <w:tmpl w:val="7C36AA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3F5A4D"/>
    <w:multiLevelType w:val="hybridMultilevel"/>
    <w:tmpl w:val="50368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8D15DF"/>
    <w:multiLevelType w:val="hybridMultilevel"/>
    <w:tmpl w:val="65BA1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706D2D"/>
    <w:multiLevelType w:val="hybridMultilevel"/>
    <w:tmpl w:val="26EA508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E56345D"/>
    <w:multiLevelType w:val="multilevel"/>
    <w:tmpl w:val="210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0C7283"/>
    <w:multiLevelType w:val="hybridMultilevel"/>
    <w:tmpl w:val="B5DE8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597182"/>
    <w:multiLevelType w:val="hybridMultilevel"/>
    <w:tmpl w:val="C7DCF632"/>
    <w:lvl w:ilvl="0" w:tplc="E0F4AA72">
      <w:start w:val="1"/>
      <w:numFmt w:val="bullet"/>
      <w:lvlText w:val=""/>
      <w:lvlPicBulletId w:val="0"/>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1D4EB7"/>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CA2723"/>
    <w:multiLevelType w:val="hybridMultilevel"/>
    <w:tmpl w:val="D79623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A1357A"/>
    <w:multiLevelType w:val="multilevel"/>
    <w:tmpl w:val="CAE0A6F2"/>
    <w:lvl w:ilvl="0">
      <w:start w:val="1"/>
      <w:numFmt w:val="decimal"/>
      <w:pStyle w:val="Nadpis2"/>
      <w:lvlText w:val="Standard %1."/>
      <w:lvlJc w:val="left"/>
      <w:pPr>
        <w:ind w:left="99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ind w:left="1702" w:hanging="113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9" w15:restartNumberingAfterBreak="0">
    <w:nsid w:val="792E362A"/>
    <w:multiLevelType w:val="hybridMultilevel"/>
    <w:tmpl w:val="325C6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8D4A93"/>
    <w:multiLevelType w:val="hybridMultilevel"/>
    <w:tmpl w:val="47A275FC"/>
    <w:lvl w:ilvl="0" w:tplc="B1C0AF7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5"/>
  </w:num>
  <w:num w:numId="3">
    <w:abstractNumId w:val="2"/>
  </w:num>
  <w:num w:numId="4">
    <w:abstractNumId w:val="18"/>
  </w:num>
  <w:num w:numId="5">
    <w:abstractNumId w:val="13"/>
  </w:num>
  <w:num w:numId="6">
    <w:abstractNumId w:val="7"/>
  </w:num>
  <w:num w:numId="7">
    <w:abstractNumId w:val="2"/>
    <w:lvlOverride w:ilvl="0">
      <w:startOverride w:val="1"/>
    </w:lvlOverride>
  </w:num>
  <w:num w:numId="8">
    <w:abstractNumId w:val="8"/>
  </w:num>
  <w:num w:numId="9">
    <w:abstractNumId w:val="6"/>
  </w:num>
  <w:num w:numId="10">
    <w:abstractNumId w:val="6"/>
    <w:lvlOverride w:ilvl="0">
      <w:startOverride w:val="1"/>
    </w:lvlOverride>
  </w:num>
  <w:num w:numId="11">
    <w:abstractNumId w:val="6"/>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14"/>
  </w:num>
  <w:num w:numId="22">
    <w:abstractNumId w:val="6"/>
    <w:lvlOverride w:ilvl="0">
      <w:startOverride w:val="1"/>
    </w:lvlOverride>
  </w:num>
  <w:num w:numId="23">
    <w:abstractNumId w:val="6"/>
  </w:num>
  <w:num w:numId="24">
    <w:abstractNumId w:val="6"/>
    <w:lvlOverride w:ilvl="0">
      <w:startOverride w:val="1"/>
    </w:lvlOverride>
  </w:num>
  <w:num w:numId="25">
    <w:abstractNumId w:val="6"/>
    <w:lvlOverride w:ilvl="0">
      <w:startOverride w:val="1"/>
    </w:lvlOverride>
  </w:num>
  <w:num w:numId="26">
    <w:abstractNumId w:val="20"/>
  </w:num>
  <w:num w:numId="27">
    <w:abstractNumId w:val="1"/>
  </w:num>
  <w:num w:numId="28">
    <w:abstractNumId w:val="16"/>
  </w:num>
  <w:num w:numId="29">
    <w:abstractNumId w:val="3"/>
  </w:num>
  <w:num w:numId="30">
    <w:abstractNumId w:val="10"/>
  </w:num>
  <w:num w:numId="31">
    <w:abstractNumId w:val="19"/>
  </w:num>
  <w:num w:numId="32">
    <w:abstractNumId w:val="0"/>
  </w:num>
  <w:num w:numId="33">
    <w:abstractNumId w:val="5"/>
  </w:num>
  <w:num w:numId="34">
    <w:abstractNumId w:val="11"/>
  </w:num>
  <w:num w:numId="35">
    <w:abstractNumId w:val="9"/>
  </w:num>
  <w:num w:numId="36">
    <w:abstractNumId w:val="17"/>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992"/>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xswQSlpZmZkbGpko6SsGpxcWZ+XkgBZa1AAP1csksAAAA"/>
  </w:docVars>
  <w:rsids>
    <w:rsidRoot w:val="00ED3FC0"/>
    <w:rsid w:val="00002FE3"/>
    <w:rsid w:val="00013AFC"/>
    <w:rsid w:val="00035563"/>
    <w:rsid w:val="00036F99"/>
    <w:rsid w:val="00094277"/>
    <w:rsid w:val="000B0473"/>
    <w:rsid w:val="000E202A"/>
    <w:rsid w:val="000E253C"/>
    <w:rsid w:val="000E333A"/>
    <w:rsid w:val="000E5C36"/>
    <w:rsid w:val="000E7934"/>
    <w:rsid w:val="000F4C81"/>
    <w:rsid w:val="000F75D6"/>
    <w:rsid w:val="00104FF4"/>
    <w:rsid w:val="00145A44"/>
    <w:rsid w:val="00147B94"/>
    <w:rsid w:val="00147BA7"/>
    <w:rsid w:val="001A3BE0"/>
    <w:rsid w:val="001A73B1"/>
    <w:rsid w:val="001B27B4"/>
    <w:rsid w:val="001F37B1"/>
    <w:rsid w:val="00201608"/>
    <w:rsid w:val="00202903"/>
    <w:rsid w:val="00203929"/>
    <w:rsid w:val="0020745C"/>
    <w:rsid w:val="0021337F"/>
    <w:rsid w:val="0022526B"/>
    <w:rsid w:val="00235447"/>
    <w:rsid w:val="0023555A"/>
    <w:rsid w:val="00244E4F"/>
    <w:rsid w:val="00245CF6"/>
    <w:rsid w:val="00264C95"/>
    <w:rsid w:val="0028245D"/>
    <w:rsid w:val="002838BC"/>
    <w:rsid w:val="002A2457"/>
    <w:rsid w:val="002B0AE4"/>
    <w:rsid w:val="002B0C90"/>
    <w:rsid w:val="002C0841"/>
    <w:rsid w:val="002C2419"/>
    <w:rsid w:val="002D21BE"/>
    <w:rsid w:val="002E251F"/>
    <w:rsid w:val="00311871"/>
    <w:rsid w:val="00311FB6"/>
    <w:rsid w:val="00322C18"/>
    <w:rsid w:val="00363A11"/>
    <w:rsid w:val="003658B9"/>
    <w:rsid w:val="00384BCC"/>
    <w:rsid w:val="003965D2"/>
    <w:rsid w:val="003A426C"/>
    <w:rsid w:val="003A6B66"/>
    <w:rsid w:val="003C6E96"/>
    <w:rsid w:val="003D2F70"/>
    <w:rsid w:val="003D4415"/>
    <w:rsid w:val="003E4FDF"/>
    <w:rsid w:val="003F24F4"/>
    <w:rsid w:val="004007CE"/>
    <w:rsid w:val="004141B2"/>
    <w:rsid w:val="00430450"/>
    <w:rsid w:val="00435713"/>
    <w:rsid w:val="004970CB"/>
    <w:rsid w:val="004C33FC"/>
    <w:rsid w:val="004C4078"/>
    <w:rsid w:val="004F25A7"/>
    <w:rsid w:val="005248F6"/>
    <w:rsid w:val="005264FE"/>
    <w:rsid w:val="005442FE"/>
    <w:rsid w:val="005578DB"/>
    <w:rsid w:val="00561C88"/>
    <w:rsid w:val="0056564F"/>
    <w:rsid w:val="0057213A"/>
    <w:rsid w:val="00575546"/>
    <w:rsid w:val="00580B3A"/>
    <w:rsid w:val="00581FA1"/>
    <w:rsid w:val="0059713A"/>
    <w:rsid w:val="005A268F"/>
    <w:rsid w:val="005C11D7"/>
    <w:rsid w:val="005D3EBB"/>
    <w:rsid w:val="005F0D06"/>
    <w:rsid w:val="00614036"/>
    <w:rsid w:val="00652A0F"/>
    <w:rsid w:val="006A4959"/>
    <w:rsid w:val="006C1431"/>
    <w:rsid w:val="006C333F"/>
    <w:rsid w:val="006D3770"/>
    <w:rsid w:val="006D42ED"/>
    <w:rsid w:val="006F0A58"/>
    <w:rsid w:val="0071108F"/>
    <w:rsid w:val="00721B70"/>
    <w:rsid w:val="007254B4"/>
    <w:rsid w:val="0074442F"/>
    <w:rsid w:val="00754A04"/>
    <w:rsid w:val="00754E17"/>
    <w:rsid w:val="00767F18"/>
    <w:rsid w:val="00780202"/>
    <w:rsid w:val="00786B7F"/>
    <w:rsid w:val="007B56A1"/>
    <w:rsid w:val="007B6F48"/>
    <w:rsid w:val="007B732E"/>
    <w:rsid w:val="007C2AAA"/>
    <w:rsid w:val="007D11A3"/>
    <w:rsid w:val="007D4335"/>
    <w:rsid w:val="007D6782"/>
    <w:rsid w:val="007E3BA6"/>
    <w:rsid w:val="007E7559"/>
    <w:rsid w:val="007F22A1"/>
    <w:rsid w:val="007F650D"/>
    <w:rsid w:val="00806FAB"/>
    <w:rsid w:val="0080701F"/>
    <w:rsid w:val="00824DD7"/>
    <w:rsid w:val="0082730F"/>
    <w:rsid w:val="008418EA"/>
    <w:rsid w:val="00842439"/>
    <w:rsid w:val="00844A67"/>
    <w:rsid w:val="00852D58"/>
    <w:rsid w:val="0085756A"/>
    <w:rsid w:val="008660F3"/>
    <w:rsid w:val="008921FD"/>
    <w:rsid w:val="00895AD2"/>
    <w:rsid w:val="0089680B"/>
    <w:rsid w:val="008A67EB"/>
    <w:rsid w:val="008B0180"/>
    <w:rsid w:val="008D35E7"/>
    <w:rsid w:val="008D521E"/>
    <w:rsid w:val="008F1136"/>
    <w:rsid w:val="0090266D"/>
    <w:rsid w:val="00912762"/>
    <w:rsid w:val="0093429C"/>
    <w:rsid w:val="00951C2B"/>
    <w:rsid w:val="00963631"/>
    <w:rsid w:val="00971676"/>
    <w:rsid w:val="0099638A"/>
    <w:rsid w:val="009B75B3"/>
    <w:rsid w:val="009B7D8C"/>
    <w:rsid w:val="009D05C4"/>
    <w:rsid w:val="009D1C62"/>
    <w:rsid w:val="009D40F4"/>
    <w:rsid w:val="009F2CE2"/>
    <w:rsid w:val="009F7AA0"/>
    <w:rsid w:val="00A050AF"/>
    <w:rsid w:val="00A21B52"/>
    <w:rsid w:val="00A366AA"/>
    <w:rsid w:val="00A60265"/>
    <w:rsid w:val="00A800C1"/>
    <w:rsid w:val="00A87D05"/>
    <w:rsid w:val="00AA179D"/>
    <w:rsid w:val="00AA323F"/>
    <w:rsid w:val="00AA4958"/>
    <w:rsid w:val="00B24051"/>
    <w:rsid w:val="00B255DF"/>
    <w:rsid w:val="00B4495A"/>
    <w:rsid w:val="00B503AA"/>
    <w:rsid w:val="00B640CD"/>
    <w:rsid w:val="00B646E9"/>
    <w:rsid w:val="00B87B38"/>
    <w:rsid w:val="00BA036C"/>
    <w:rsid w:val="00BF077C"/>
    <w:rsid w:val="00C127B4"/>
    <w:rsid w:val="00C17F1B"/>
    <w:rsid w:val="00C24621"/>
    <w:rsid w:val="00C24A92"/>
    <w:rsid w:val="00C31976"/>
    <w:rsid w:val="00C33058"/>
    <w:rsid w:val="00C55DF2"/>
    <w:rsid w:val="00C72A62"/>
    <w:rsid w:val="00C854CD"/>
    <w:rsid w:val="00CB0D1A"/>
    <w:rsid w:val="00CB5B1B"/>
    <w:rsid w:val="00CC3171"/>
    <w:rsid w:val="00CD104D"/>
    <w:rsid w:val="00CD482A"/>
    <w:rsid w:val="00CE032D"/>
    <w:rsid w:val="00CE088B"/>
    <w:rsid w:val="00CE3F2B"/>
    <w:rsid w:val="00D13B9C"/>
    <w:rsid w:val="00D234E6"/>
    <w:rsid w:val="00D25C56"/>
    <w:rsid w:val="00D26EF2"/>
    <w:rsid w:val="00D272F4"/>
    <w:rsid w:val="00D35E2F"/>
    <w:rsid w:val="00D36F69"/>
    <w:rsid w:val="00D57601"/>
    <w:rsid w:val="00D64AAD"/>
    <w:rsid w:val="00D66349"/>
    <w:rsid w:val="00D72629"/>
    <w:rsid w:val="00D77E5A"/>
    <w:rsid w:val="00DA1215"/>
    <w:rsid w:val="00DA514A"/>
    <w:rsid w:val="00DB400B"/>
    <w:rsid w:val="00DB4D30"/>
    <w:rsid w:val="00DB638F"/>
    <w:rsid w:val="00DC47A4"/>
    <w:rsid w:val="00DF30CB"/>
    <w:rsid w:val="00E15682"/>
    <w:rsid w:val="00E309CD"/>
    <w:rsid w:val="00E35733"/>
    <w:rsid w:val="00E35A49"/>
    <w:rsid w:val="00E41EA2"/>
    <w:rsid w:val="00E4751E"/>
    <w:rsid w:val="00E72ACF"/>
    <w:rsid w:val="00E8170A"/>
    <w:rsid w:val="00E92D1D"/>
    <w:rsid w:val="00EA635E"/>
    <w:rsid w:val="00EB0ADD"/>
    <w:rsid w:val="00EB2D47"/>
    <w:rsid w:val="00EC64B6"/>
    <w:rsid w:val="00ED3FC0"/>
    <w:rsid w:val="00ED4FA3"/>
    <w:rsid w:val="00EF6E1D"/>
    <w:rsid w:val="00F07FF5"/>
    <w:rsid w:val="00F278F6"/>
    <w:rsid w:val="00F4443B"/>
    <w:rsid w:val="00F5774E"/>
    <w:rsid w:val="00F610DF"/>
    <w:rsid w:val="00F6767A"/>
    <w:rsid w:val="00F75753"/>
    <w:rsid w:val="00F85D4D"/>
    <w:rsid w:val="00F921E7"/>
    <w:rsid w:val="00FA27B7"/>
    <w:rsid w:val="00FB3AC1"/>
    <w:rsid w:val="00FC1893"/>
    <w:rsid w:val="00FC1AAF"/>
    <w:rsid w:val="00FC3176"/>
    <w:rsid w:val="00FC6695"/>
    <w:rsid w:val="0E2692D6"/>
    <w:rsid w:val="0F06669D"/>
    <w:rsid w:val="12BC97EB"/>
    <w:rsid w:val="253C727D"/>
    <w:rsid w:val="2BCAF01C"/>
    <w:rsid w:val="49D7C8EF"/>
    <w:rsid w:val="548B9DDD"/>
    <w:rsid w:val="54BF0E47"/>
    <w:rsid w:val="6E6BC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0B9B1"/>
  <w15:docId w15:val="{89FDB27B-86AD-438F-BD71-5A1B538F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4AAD"/>
  </w:style>
  <w:style w:type="paragraph" w:styleId="Nadpis1">
    <w:name w:val="heading 1"/>
    <w:basedOn w:val="Normln"/>
    <w:next w:val="Normln"/>
    <w:link w:val="Nadpis1Char"/>
    <w:uiPriority w:val="9"/>
    <w:qFormat/>
    <w:rsid w:val="000F4C81"/>
    <w:pPr>
      <w:spacing w:after="0" w:line="240" w:lineRule="auto"/>
      <w:jc w:val="center"/>
      <w:textAlignment w:val="center"/>
      <w:outlineLvl w:val="0"/>
    </w:pPr>
    <w:rPr>
      <w:rFonts w:eastAsia="Times New Roman"/>
      <w:b/>
      <w:bCs/>
      <w:sz w:val="28"/>
      <w:szCs w:val="28"/>
    </w:rPr>
  </w:style>
  <w:style w:type="paragraph" w:styleId="Nadpis2">
    <w:name w:val="heading 2"/>
    <w:basedOn w:val="Normln"/>
    <w:next w:val="Normln"/>
    <w:link w:val="Nadpis2Char"/>
    <w:unhideWhenUsed/>
    <w:qFormat/>
    <w:rsid w:val="00D64AAD"/>
    <w:pPr>
      <w:numPr>
        <w:numId w:val="4"/>
      </w:numPr>
      <w:pBdr>
        <w:bottom w:val="single" w:sz="4" w:space="1" w:color="auto"/>
        <w:between w:val="single" w:sz="4" w:space="1" w:color="auto"/>
      </w:pBdr>
      <w:shd w:val="clear" w:color="auto" w:fill="365F91" w:themeFill="accent1" w:themeFillShade="BF"/>
      <w:spacing w:before="240" w:after="120" w:line="240" w:lineRule="auto"/>
      <w:ind w:left="1276" w:right="970" w:hanging="1276"/>
      <w:jc w:val="both"/>
      <w:textAlignment w:val="center"/>
      <w:outlineLvl w:val="1"/>
    </w:pPr>
    <w:rPr>
      <w:rFonts w:eastAsia="Times New Roman" w:cstheme="minorHAnsi"/>
      <w:bCs/>
      <w:color w:val="FFFFFF" w:themeColor="background1"/>
      <w:sz w:val="24"/>
      <w:lang w:eastAsia="cs-CZ"/>
    </w:rPr>
  </w:style>
  <w:style w:type="paragraph" w:styleId="Nadpis3">
    <w:name w:val="heading 3"/>
    <w:basedOn w:val="Nadpis4"/>
    <w:next w:val="Normln"/>
    <w:link w:val="Nadpis3Char"/>
    <w:unhideWhenUsed/>
    <w:qFormat/>
    <w:rsid w:val="000F4C81"/>
    <w:pPr>
      <w:numPr>
        <w:numId w:val="17"/>
      </w:numPr>
      <w:outlineLvl w:val="2"/>
    </w:pPr>
  </w:style>
  <w:style w:type="paragraph" w:styleId="Nadpis4">
    <w:name w:val="heading 4"/>
    <w:basedOn w:val="Odstavecseseznamem"/>
    <w:next w:val="Normln"/>
    <w:link w:val="Nadpis4Char"/>
    <w:uiPriority w:val="9"/>
    <w:unhideWhenUsed/>
    <w:qFormat/>
    <w:rsid w:val="00D64AAD"/>
    <w:pPr>
      <w:ind w:left="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DB638F"/>
    <w:rPr>
      <w:rFonts w:cs="Times New Roman"/>
      <w:sz w:val="16"/>
      <w:szCs w:val="16"/>
    </w:rPr>
  </w:style>
  <w:style w:type="paragraph" w:styleId="Textkomente">
    <w:name w:val="annotation text"/>
    <w:basedOn w:val="Normln"/>
    <w:link w:val="TextkomenteChar"/>
    <w:uiPriority w:val="99"/>
    <w:semiHidden/>
    <w:rsid w:val="00DB638F"/>
    <w:pPr>
      <w:spacing w:after="240" w:line="240" w:lineRule="auto"/>
      <w:jc w:val="both"/>
    </w:pPr>
    <w:rPr>
      <w:rFonts w:ascii="Times New Roman" w:eastAsia="MS Mincho"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DB638F"/>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DB63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38F"/>
    <w:rPr>
      <w:rFonts w:ascii="Segoe UI" w:hAnsi="Segoe UI" w:cs="Segoe UI"/>
      <w:sz w:val="18"/>
      <w:szCs w:val="18"/>
    </w:rPr>
  </w:style>
  <w:style w:type="paragraph" w:styleId="Zhlav">
    <w:name w:val="header"/>
    <w:basedOn w:val="Normln"/>
    <w:link w:val="ZhlavChar"/>
    <w:uiPriority w:val="99"/>
    <w:unhideWhenUsed/>
    <w:rsid w:val="00DB6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38F"/>
  </w:style>
  <w:style w:type="paragraph" w:styleId="Zpat">
    <w:name w:val="footer"/>
    <w:basedOn w:val="Normln"/>
    <w:link w:val="ZpatChar"/>
    <w:uiPriority w:val="99"/>
    <w:unhideWhenUsed/>
    <w:rsid w:val="00DB6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38F"/>
  </w:style>
  <w:style w:type="table" w:styleId="Mkatabulky">
    <w:name w:val="Table Grid"/>
    <w:basedOn w:val="Normlntabulka"/>
    <w:uiPriority w:val="39"/>
    <w:rsid w:val="00575546"/>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05C4"/>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05C4"/>
    <w:rPr>
      <w:rFonts w:ascii="Times New Roman" w:eastAsia="MS Mincho" w:hAnsi="Times New Roman" w:cs="Times New Roman"/>
      <w:b/>
      <w:bCs/>
      <w:sz w:val="20"/>
      <w:szCs w:val="20"/>
      <w:lang w:eastAsia="cs-CZ"/>
    </w:rPr>
  </w:style>
  <w:style w:type="paragraph" w:styleId="Revize">
    <w:name w:val="Revision"/>
    <w:hidden/>
    <w:uiPriority w:val="99"/>
    <w:semiHidden/>
    <w:rsid w:val="009D40F4"/>
    <w:pPr>
      <w:spacing w:after="0" w:line="240" w:lineRule="auto"/>
    </w:pPr>
  </w:style>
  <w:style w:type="paragraph" w:styleId="Odstavecseseznamem">
    <w:name w:val="List Paragraph"/>
    <w:basedOn w:val="Normln"/>
    <w:uiPriority w:val="34"/>
    <w:qFormat/>
    <w:rsid w:val="00C24A92"/>
    <w:pPr>
      <w:ind w:left="720"/>
      <w:contextualSpacing/>
    </w:pPr>
  </w:style>
  <w:style w:type="paragraph" w:styleId="Textpoznpodarou">
    <w:name w:val="footnote text"/>
    <w:basedOn w:val="Normln"/>
    <w:link w:val="TextpoznpodarouChar"/>
    <w:uiPriority w:val="99"/>
    <w:semiHidden/>
    <w:unhideWhenUsed/>
    <w:rsid w:val="00B87B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87B38"/>
    <w:rPr>
      <w:sz w:val="20"/>
      <w:szCs w:val="20"/>
    </w:rPr>
  </w:style>
  <w:style w:type="character" w:styleId="Znakapoznpodarou">
    <w:name w:val="footnote reference"/>
    <w:basedOn w:val="Standardnpsmoodstavce"/>
    <w:uiPriority w:val="99"/>
    <w:semiHidden/>
    <w:unhideWhenUsed/>
    <w:rsid w:val="00B87B38"/>
    <w:rPr>
      <w:vertAlign w:val="superscript"/>
    </w:rPr>
  </w:style>
  <w:style w:type="character" w:customStyle="1" w:styleId="Nadpis2Char">
    <w:name w:val="Nadpis 2 Char"/>
    <w:basedOn w:val="Standardnpsmoodstavce"/>
    <w:link w:val="Nadpis2"/>
    <w:rsid w:val="00D64AAD"/>
    <w:rPr>
      <w:rFonts w:eastAsia="Times New Roman" w:cstheme="minorHAnsi"/>
      <w:bCs/>
      <w:color w:val="FFFFFF" w:themeColor="background1"/>
      <w:sz w:val="24"/>
      <w:shd w:val="clear" w:color="auto" w:fill="365F91" w:themeFill="accent1" w:themeFillShade="BF"/>
      <w:lang w:eastAsia="cs-CZ"/>
    </w:rPr>
  </w:style>
  <w:style w:type="character" w:customStyle="1" w:styleId="Nadpis3Char">
    <w:name w:val="Nadpis 3 Char"/>
    <w:basedOn w:val="Standardnpsmoodstavce"/>
    <w:link w:val="Nadpis3"/>
    <w:rsid w:val="000F4C81"/>
    <w:rPr>
      <w:i/>
      <w:iCs/>
    </w:rPr>
  </w:style>
  <w:style w:type="character" w:customStyle="1" w:styleId="Nadpis1Char">
    <w:name w:val="Nadpis 1 Char"/>
    <w:basedOn w:val="Standardnpsmoodstavce"/>
    <w:link w:val="Nadpis1"/>
    <w:uiPriority w:val="9"/>
    <w:rsid w:val="000F4C81"/>
    <w:rPr>
      <w:rFonts w:eastAsia="Times New Roman"/>
      <w:b/>
      <w:bCs/>
      <w:sz w:val="28"/>
      <w:szCs w:val="28"/>
    </w:rPr>
  </w:style>
  <w:style w:type="character" w:customStyle="1" w:styleId="Nadpis4Char">
    <w:name w:val="Nadpis 4 Char"/>
    <w:basedOn w:val="Standardnpsmoodstavce"/>
    <w:link w:val="Nadpis4"/>
    <w:uiPriority w:val="9"/>
    <w:rsid w:val="00D64AAD"/>
    <w:rPr>
      <w:i/>
      <w:iCs/>
    </w:rPr>
  </w:style>
  <w:style w:type="character" w:styleId="Siln">
    <w:name w:val="Strong"/>
    <w:basedOn w:val="Standardnpsmoodstavce"/>
    <w:uiPriority w:val="22"/>
    <w:qFormat/>
    <w:rsid w:val="00036F99"/>
    <w:rPr>
      <w:b/>
      <w:bCs/>
    </w:rPr>
  </w:style>
  <w:style w:type="character" w:styleId="Hypertextovodkaz">
    <w:name w:val="Hyperlink"/>
    <w:basedOn w:val="Standardnpsmoodstavce"/>
    <w:uiPriority w:val="99"/>
    <w:unhideWhenUsed/>
    <w:rsid w:val="003D4415"/>
    <w:rPr>
      <w:color w:val="0000FF" w:themeColor="hyperlink"/>
      <w:u w:val="single"/>
    </w:rPr>
  </w:style>
  <w:style w:type="character" w:customStyle="1" w:styleId="Mention1">
    <w:name w:val="Mention1"/>
    <w:basedOn w:val="Standardnpsmoodstavce"/>
    <w:uiPriority w:val="99"/>
    <w:semiHidden/>
    <w:unhideWhenUsed/>
    <w:rsid w:val="003D4415"/>
    <w:rPr>
      <w:color w:val="2B579A"/>
      <w:shd w:val="clear" w:color="auto" w:fill="E6E6E6"/>
    </w:rPr>
  </w:style>
  <w:style w:type="character" w:styleId="Sledovanodkaz">
    <w:name w:val="FollowedHyperlink"/>
    <w:basedOn w:val="Standardnpsmoodstavce"/>
    <w:uiPriority w:val="99"/>
    <w:semiHidden/>
    <w:unhideWhenUsed/>
    <w:rsid w:val="003D4415"/>
    <w:rPr>
      <w:color w:val="800080" w:themeColor="followedHyperlink"/>
      <w:u w:val="single"/>
    </w:rPr>
  </w:style>
  <w:style w:type="paragraph" w:styleId="Bezmezer">
    <w:name w:val="No Spacing"/>
    <w:uiPriority w:val="1"/>
    <w:qFormat/>
    <w:rsid w:val="009F7AA0"/>
    <w:pPr>
      <w:spacing w:after="0" w:line="240" w:lineRule="auto"/>
    </w:pPr>
  </w:style>
  <w:style w:type="paragraph" w:styleId="Podnadpis">
    <w:name w:val="Subtitle"/>
    <w:basedOn w:val="Bezmezer"/>
    <w:next w:val="Normln"/>
    <w:link w:val="PodnadpisChar"/>
    <w:uiPriority w:val="11"/>
    <w:qFormat/>
    <w:rsid w:val="009F7AA0"/>
    <w:pPr>
      <w:pBdr>
        <w:top w:val="dashSmallGap" w:sz="4" w:space="1" w:color="auto"/>
        <w:bottom w:val="dashSmallGap" w:sz="4" w:space="1" w:color="auto"/>
      </w:pBdr>
      <w:shd w:val="clear" w:color="auto" w:fill="F2F2F2" w:themeFill="background1" w:themeFillShade="F2"/>
    </w:pPr>
    <w:rPr>
      <w:i/>
      <w:color w:val="808080" w:themeColor="background1" w:themeShade="80"/>
      <w:sz w:val="20"/>
    </w:rPr>
  </w:style>
  <w:style w:type="character" w:customStyle="1" w:styleId="PodnadpisChar">
    <w:name w:val="Podnadpis Char"/>
    <w:basedOn w:val="Standardnpsmoodstavce"/>
    <w:link w:val="Podnadpis"/>
    <w:uiPriority w:val="11"/>
    <w:rsid w:val="009F7AA0"/>
    <w:rPr>
      <w:i/>
      <w:color w:val="808080" w:themeColor="background1" w:themeShade="80"/>
      <w:sz w:val="20"/>
      <w:shd w:val="clear" w:color="auto" w:fill="F2F2F2" w:themeFill="background1" w:themeFillShade="F2"/>
    </w:rPr>
  </w:style>
  <w:style w:type="character" w:customStyle="1" w:styleId="Mention2">
    <w:name w:val="Mention2"/>
    <w:basedOn w:val="Standardnpsmoodstavce"/>
    <w:uiPriority w:val="99"/>
    <w:semiHidden/>
    <w:unhideWhenUsed/>
    <w:rsid w:val="008921FD"/>
    <w:rPr>
      <w:color w:val="2B579A"/>
      <w:shd w:val="clear" w:color="auto" w:fill="E6E6E6"/>
    </w:rPr>
  </w:style>
  <w:style w:type="table" w:customStyle="1" w:styleId="GridTable31">
    <w:name w:val="Grid Table 31"/>
    <w:basedOn w:val="Normlntabulka"/>
    <w:uiPriority w:val="48"/>
    <w:rsid w:val="003965D2"/>
    <w:pPr>
      <w:spacing w:after="0" w:line="240" w:lineRule="auto"/>
    </w:pPr>
    <w:rPr>
      <w:rFonts w:ascii="Calibri" w:eastAsia="MS Mincho" w:hAnsi="Calibri" w:cs="Times New Roman"/>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81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5ad2ba5-0f0e-4ee3-8d7f-b66a40ab06f7">
      <UserInfo>
        <DisplayName>Petr Černikovský</DisplayName>
        <AccountId>27</AccountId>
        <AccountType/>
      </UserInfo>
      <UserInfo>
        <DisplayName>Donika Zůbková</DisplayName>
        <AccountId>25</AccountId>
        <AccountType/>
      </UserInfo>
      <UserInfo>
        <DisplayName>Kateřina Švestková</DisplayName>
        <AccountId>46</AccountId>
        <AccountType/>
      </UserInfo>
      <UserInfo>
        <DisplayName>Soňa Nantlová</DisplayName>
        <AccountId>47</AccountId>
        <AccountType/>
      </UserInfo>
      <UserInfo>
        <DisplayName>Jakub Vykydal</DisplayName>
        <AccountId>6</AccountId>
        <AccountType/>
      </UserInfo>
      <UserInfo>
        <DisplayName>Zdeněk Ježek</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674419FC9FD104C88B5E55FA640AAB0" ma:contentTypeVersion="6" ma:contentTypeDescription="Vytvoří nový dokument" ma:contentTypeScope="" ma:versionID="8b9900c66aa1f1ff751d96eb8dd0c17f">
  <xsd:schema xmlns:xsd="http://www.w3.org/2001/XMLSchema" xmlns:xs="http://www.w3.org/2001/XMLSchema" xmlns:p="http://schemas.microsoft.com/office/2006/metadata/properties" xmlns:ns2="85ad2ba5-0f0e-4ee3-8d7f-b66a40ab06f7" xmlns:ns3="3dc3808b-b02d-4772-926e-f1c08986c19b" targetNamespace="http://schemas.microsoft.com/office/2006/metadata/properties" ma:root="true" ma:fieldsID="e13439f09399a29c6915af0a077d440d" ns2:_="" ns3:_="">
    <xsd:import namespace="85ad2ba5-0f0e-4ee3-8d7f-b66a40ab06f7"/>
    <xsd:import namespace="3dc3808b-b02d-4772-926e-f1c08986c1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d2ba5-0f0e-4ee3-8d7f-b66a40ab06f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c3808b-b02d-4772-926e-f1c08986c1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4E359-5C64-49A5-B26B-F99A8B84D53D}">
  <ds:schemaRefs>
    <ds:schemaRef ds:uri="http://schemas.openxmlformats.org/officeDocument/2006/bibliography"/>
  </ds:schemaRefs>
</ds:datastoreItem>
</file>

<file path=customXml/itemProps2.xml><?xml version="1.0" encoding="utf-8"?>
<ds:datastoreItem xmlns:ds="http://schemas.openxmlformats.org/officeDocument/2006/customXml" ds:itemID="{D592641C-BC04-4672-944D-1228B8FABBF9}">
  <ds:schemaRefs>
    <ds:schemaRef ds:uri="http://schemas.microsoft.com/office/2006/metadata/properties"/>
    <ds:schemaRef ds:uri="http://schemas.microsoft.com/office/infopath/2007/PartnerControls"/>
    <ds:schemaRef ds:uri="85ad2ba5-0f0e-4ee3-8d7f-b66a40ab06f7"/>
  </ds:schemaRefs>
</ds:datastoreItem>
</file>

<file path=customXml/itemProps3.xml><?xml version="1.0" encoding="utf-8"?>
<ds:datastoreItem xmlns:ds="http://schemas.openxmlformats.org/officeDocument/2006/customXml" ds:itemID="{41D2C691-A6E1-46CF-8986-A1E73C0CE545}">
  <ds:schemaRefs>
    <ds:schemaRef ds:uri="http://schemas.microsoft.com/sharepoint/v3/contenttype/forms"/>
  </ds:schemaRefs>
</ds:datastoreItem>
</file>

<file path=customXml/itemProps4.xml><?xml version="1.0" encoding="utf-8"?>
<ds:datastoreItem xmlns:ds="http://schemas.openxmlformats.org/officeDocument/2006/customXml" ds:itemID="{035CF6A7-51D4-43D4-940D-8BD724C46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d2ba5-0f0e-4ee3-8d7f-b66a40ab06f7"/>
    <ds:schemaRef ds:uri="3dc3808b-b02d-4772-926e-f1c08986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6598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Zdenda</dc:creator>
  <cp:lastModifiedBy>Silvie Tomanová</cp:lastModifiedBy>
  <cp:revision>2</cp:revision>
  <cp:lastPrinted>2017-09-22T09:42:00Z</cp:lastPrinted>
  <dcterms:created xsi:type="dcterms:W3CDTF">2020-10-13T13:39:00Z</dcterms:created>
  <dcterms:modified xsi:type="dcterms:W3CDTF">2020-10-13T13:39:00Z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0x010100F674419FC9FD104C88B5E55FA640AAB0</vt:lpwstr>
  </property>
  <property fmtid="{D5CDD505-2E9C-101B-9397-08002B2CF9AE}" pid="3" name="AuthorIds_UIVersion_4096">
    <vt:lpwstr>58</vt:lpwstr>
  </property>
</Properties>
</file>