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A0" w:rsidRPr="00CB493B" w:rsidRDefault="005F12A0" w:rsidP="00A6718E">
      <w:pPr>
        <w:jc w:val="right"/>
        <w:rPr>
          <w:rFonts w:ascii="Book Antiqua" w:hAnsi="Book Antiqua"/>
          <w:b/>
          <w:sz w:val="28"/>
          <w:szCs w:val="28"/>
        </w:rPr>
      </w:pPr>
      <w:bookmarkStart w:id="0" w:name="_GoBack"/>
      <w:bookmarkEnd w:id="0"/>
      <w:r w:rsidRPr="00CB493B">
        <w:rPr>
          <w:rFonts w:ascii="Book Antiqua" w:hAnsi="Book Antiqua"/>
          <w:b/>
          <w:sz w:val="28"/>
          <w:szCs w:val="28"/>
        </w:rPr>
        <w:t>SEMINÁŘ EKONOMICKÝCH MOZKŮ</w:t>
      </w:r>
    </w:p>
    <w:p w:rsidR="005F12A0" w:rsidRPr="00CB493B" w:rsidRDefault="005F12A0" w:rsidP="00A6718E">
      <w:pPr>
        <w:jc w:val="right"/>
        <w:rPr>
          <w:rFonts w:ascii="Book Antiqua" w:hAnsi="Book Antiqua"/>
          <w:b/>
        </w:rPr>
      </w:pPr>
      <w:r w:rsidRPr="00CB493B">
        <w:rPr>
          <w:rFonts w:ascii="Book Antiqua" w:hAnsi="Book Antiqua"/>
          <w:b/>
        </w:rPr>
        <w:t>2. ROČNÍK</w:t>
      </w:r>
    </w:p>
    <w:p w:rsidR="005F12A0" w:rsidRPr="00DC0EF1" w:rsidRDefault="005F12A0" w:rsidP="00A6718E">
      <w:pPr>
        <w:jc w:val="both"/>
        <w:rPr>
          <w:rFonts w:ascii="Book Antiqua" w:hAnsi="Book Antiqua"/>
          <w:b/>
        </w:rPr>
      </w:pPr>
    </w:p>
    <w:p w:rsidR="00DC0EF1" w:rsidRDefault="00DC0EF1" w:rsidP="00A6718E">
      <w:pPr>
        <w:jc w:val="both"/>
        <w:rPr>
          <w:rFonts w:ascii="Book Antiqua" w:hAnsi="Book Antiqua"/>
          <w:b/>
        </w:rPr>
      </w:pPr>
    </w:p>
    <w:p w:rsidR="005F12A0" w:rsidRPr="00CB493B" w:rsidRDefault="005F12A0" w:rsidP="00A6718E">
      <w:pPr>
        <w:jc w:val="center"/>
        <w:rPr>
          <w:rFonts w:ascii="Book Antiqua" w:hAnsi="Book Antiqua"/>
          <w:b/>
          <w:sz w:val="28"/>
          <w:szCs w:val="28"/>
        </w:rPr>
      </w:pPr>
      <w:r w:rsidRPr="00CB493B">
        <w:rPr>
          <w:rFonts w:ascii="Book Antiqua" w:hAnsi="Book Antiqua"/>
          <w:b/>
          <w:sz w:val="28"/>
          <w:szCs w:val="28"/>
        </w:rPr>
        <w:t xml:space="preserve">ZADÁNÍ </w:t>
      </w:r>
      <w:r w:rsidR="000C1C92">
        <w:rPr>
          <w:rFonts w:ascii="Book Antiqua" w:hAnsi="Book Antiqua"/>
          <w:b/>
          <w:sz w:val="28"/>
          <w:szCs w:val="28"/>
        </w:rPr>
        <w:t>4</w:t>
      </w:r>
      <w:r w:rsidRPr="00CB493B">
        <w:rPr>
          <w:rFonts w:ascii="Book Antiqua" w:hAnsi="Book Antiqua"/>
          <w:b/>
          <w:sz w:val="28"/>
          <w:szCs w:val="28"/>
        </w:rPr>
        <w:t>. SÉRIE</w:t>
      </w:r>
    </w:p>
    <w:p w:rsidR="005F12A0" w:rsidRPr="00CB493B" w:rsidRDefault="005F12A0" w:rsidP="00A6718E">
      <w:pPr>
        <w:jc w:val="center"/>
        <w:rPr>
          <w:rFonts w:ascii="Book Antiqua" w:hAnsi="Book Antiqua"/>
          <w:b/>
        </w:rPr>
      </w:pPr>
      <w:r w:rsidRPr="00CB493B">
        <w:rPr>
          <w:rFonts w:ascii="Book Antiqua" w:hAnsi="Book Antiqua"/>
          <w:b/>
        </w:rPr>
        <w:t xml:space="preserve">termín odevzdání: </w:t>
      </w:r>
      <w:r w:rsidR="000C1C92">
        <w:rPr>
          <w:rFonts w:ascii="Book Antiqua" w:hAnsi="Book Antiqua"/>
          <w:b/>
        </w:rPr>
        <w:t>17</w:t>
      </w:r>
      <w:r w:rsidR="004610A8">
        <w:rPr>
          <w:rFonts w:ascii="Book Antiqua" w:hAnsi="Book Antiqua"/>
          <w:b/>
        </w:rPr>
        <w:t>.</w:t>
      </w:r>
      <w:r w:rsidR="000C1C92">
        <w:rPr>
          <w:rFonts w:ascii="Book Antiqua" w:hAnsi="Book Antiqua"/>
          <w:b/>
        </w:rPr>
        <w:t>4</w:t>
      </w:r>
      <w:r w:rsidR="004610A8">
        <w:rPr>
          <w:rFonts w:ascii="Book Antiqua" w:hAnsi="Book Antiqua"/>
          <w:b/>
        </w:rPr>
        <w:t>.</w:t>
      </w:r>
      <w:r w:rsidR="00250EA8">
        <w:rPr>
          <w:rFonts w:ascii="Book Antiqua" w:hAnsi="Book Antiqua"/>
          <w:b/>
        </w:rPr>
        <w:t>2016</w:t>
      </w:r>
    </w:p>
    <w:p w:rsidR="007A644E" w:rsidRDefault="007A644E" w:rsidP="00A6718E">
      <w:pPr>
        <w:spacing w:line="276" w:lineRule="auto"/>
        <w:jc w:val="both"/>
        <w:rPr>
          <w:rFonts w:ascii="Book Antiqua" w:hAnsi="Book Antiqua"/>
          <w:b/>
        </w:rPr>
      </w:pPr>
    </w:p>
    <w:p w:rsidR="000C1C92" w:rsidRPr="000C1C92" w:rsidRDefault="000C1C92" w:rsidP="00A6718E">
      <w:pPr>
        <w:pStyle w:val="Odstavecseseznamem"/>
        <w:spacing w:line="276" w:lineRule="auto"/>
        <w:ind w:left="0" w:firstLine="708"/>
        <w:contextualSpacing w:val="0"/>
        <w:jc w:val="both"/>
        <w:rPr>
          <w:rFonts w:ascii="Book Antiqua" w:hAnsi="Book Antiqua"/>
        </w:rPr>
      </w:pPr>
      <w:r w:rsidRPr="000C1C92">
        <w:rPr>
          <w:rFonts w:ascii="Book Antiqua" w:hAnsi="Book Antiqua"/>
        </w:rPr>
        <w:t xml:space="preserve">V Luciině sousedství spustila výrobu nová továrna, která vypouští do vzduchu zplodiny. Lucii tím přibyly další starosti. Zákazníci nejsou nadšeni ze špinavého vzduchu, nechtějí proto sedět na zahrádce hospody, čímž Lucie přichází o část tržeb. </w:t>
      </w:r>
    </w:p>
    <w:p w:rsidR="0094487E" w:rsidRPr="00CB493B" w:rsidRDefault="0094487E" w:rsidP="00A6718E">
      <w:pPr>
        <w:pStyle w:val="Odstavecseseznamem"/>
        <w:spacing w:line="276" w:lineRule="auto"/>
        <w:ind w:left="0"/>
        <w:contextualSpacing w:val="0"/>
        <w:jc w:val="both"/>
        <w:rPr>
          <w:rFonts w:ascii="Book Antiqua" w:hAnsi="Book Antiqua"/>
          <w:b/>
        </w:rPr>
      </w:pPr>
      <w:r w:rsidRPr="00CB493B">
        <w:rPr>
          <w:rFonts w:ascii="Book Antiqua" w:hAnsi="Book Antiqua"/>
          <w:b/>
        </w:rPr>
        <w:t xml:space="preserve">Příklad </w:t>
      </w:r>
      <w:r>
        <w:rPr>
          <w:rFonts w:ascii="Book Antiqua" w:hAnsi="Book Antiqua"/>
          <w:b/>
        </w:rPr>
        <w:t>1</w:t>
      </w:r>
    </w:p>
    <w:p w:rsidR="000C1C92" w:rsidRPr="000C1C92" w:rsidRDefault="000C1C92" w:rsidP="00A6718E">
      <w:pPr>
        <w:pStyle w:val="Odstavecseseznamem"/>
        <w:numPr>
          <w:ilvl w:val="0"/>
          <w:numId w:val="14"/>
        </w:numPr>
        <w:contextualSpacing w:val="0"/>
        <w:jc w:val="both"/>
        <w:rPr>
          <w:rFonts w:ascii="Book Antiqua" w:hAnsi="Book Antiqua"/>
        </w:rPr>
      </w:pPr>
      <w:r w:rsidRPr="000C1C92">
        <w:rPr>
          <w:rFonts w:ascii="Book Antiqua" w:hAnsi="Book Antiqua"/>
        </w:rPr>
        <w:t>Vypouštění zplodin do ovzduší je jeden z příkladů externalit. Definujte, co to externality jsou.</w:t>
      </w:r>
    </w:p>
    <w:p w:rsidR="000C1C92" w:rsidRPr="000C1C92" w:rsidRDefault="000C1C92" w:rsidP="00A6718E">
      <w:pPr>
        <w:pStyle w:val="Odstavecseseznamem"/>
        <w:numPr>
          <w:ilvl w:val="0"/>
          <w:numId w:val="14"/>
        </w:numPr>
        <w:contextualSpacing w:val="0"/>
        <w:jc w:val="both"/>
        <w:rPr>
          <w:rFonts w:ascii="Book Antiqua" w:hAnsi="Book Antiqua"/>
        </w:rPr>
      </w:pPr>
      <w:r w:rsidRPr="000C1C92">
        <w:rPr>
          <w:rFonts w:ascii="Book Antiqua" w:hAnsi="Book Antiqua"/>
        </w:rPr>
        <w:t>Externality můžeme dělit dvěma způsoby – buď podle toho, u které tržní strany vznikají (na straně poptávky a na straně nabídky), nebo podle toho, zda se jedná o externalitu pozitivní či negativní. Uveďte příklady na každý z druhů externalit.</w:t>
      </w:r>
    </w:p>
    <w:p w:rsidR="000C1C92" w:rsidRDefault="000C1C92" w:rsidP="00A6718E">
      <w:pPr>
        <w:pStyle w:val="Odstavecseseznamem"/>
        <w:ind w:left="0"/>
        <w:contextualSpacing w:val="0"/>
        <w:jc w:val="both"/>
        <w:rPr>
          <w:rFonts w:ascii="Book Antiqua" w:hAnsi="Book Antiqua"/>
        </w:rPr>
      </w:pPr>
      <w:r w:rsidRPr="000C1C92">
        <w:rPr>
          <w:rFonts w:ascii="Book Antiqua" w:hAnsi="Book Antiqua"/>
        </w:rPr>
        <w:t>Lucie zjistila, že k zamořování ovzduší dochází kvůli neeko</w:t>
      </w:r>
      <w:r w:rsidR="00726855">
        <w:rPr>
          <w:rFonts w:ascii="Book Antiqua" w:hAnsi="Book Antiqua"/>
        </w:rPr>
        <w:t>l</w:t>
      </w:r>
      <w:r w:rsidRPr="000C1C92">
        <w:rPr>
          <w:rFonts w:ascii="Book Antiqua" w:hAnsi="Book Antiqua"/>
        </w:rPr>
        <w:t>o</w:t>
      </w:r>
      <w:r w:rsidR="00726855">
        <w:rPr>
          <w:rFonts w:ascii="Book Antiqua" w:hAnsi="Book Antiqua"/>
        </w:rPr>
        <w:t>g</w:t>
      </w:r>
      <w:r w:rsidRPr="000C1C92">
        <w:rPr>
          <w:rFonts w:ascii="Book Antiqua" w:hAnsi="Book Antiqua"/>
        </w:rPr>
        <w:t>ické technologii výroby, kterou továrna používá. Sešla se s vedením továrny, které ji informovalo, že zavedení ekologičtějšího způsobu výroby by vyžadovalo investice ve výši 100 000 Kč měsíčně. Lucie měsíčně přichází o tržby ve výši 60 000 Kč.</w:t>
      </w:r>
    </w:p>
    <w:p w:rsidR="000C1C92" w:rsidRPr="000C1C92" w:rsidRDefault="000C1C92" w:rsidP="00A6718E">
      <w:pPr>
        <w:pStyle w:val="Odstavecseseznamem"/>
        <w:numPr>
          <w:ilvl w:val="0"/>
          <w:numId w:val="14"/>
        </w:numPr>
        <w:contextualSpacing w:val="0"/>
        <w:jc w:val="both"/>
        <w:rPr>
          <w:rFonts w:ascii="Book Antiqua" w:hAnsi="Book Antiqua"/>
        </w:rPr>
      </w:pPr>
      <w:r w:rsidRPr="000C1C92">
        <w:rPr>
          <w:rFonts w:ascii="Book Antiqua" w:hAnsi="Book Antiqua"/>
        </w:rPr>
        <w:t xml:space="preserve">Právo leží na straně Lucie, tedy Lucie má právo na čistý vzduch, a pokud by továrnu žalovala, dosáhla by jejího uzavření. Jakým způsobem se daná situace vyřeší? Bude továrna využívat ekologický nebo neekologický způsob výroby? Bude toto řešení efektivní? (Využijte Coaseův teorém.) </w:t>
      </w:r>
    </w:p>
    <w:p w:rsidR="000C1C92" w:rsidRPr="000C1C92" w:rsidRDefault="000C1C92" w:rsidP="00A6718E">
      <w:pPr>
        <w:pStyle w:val="Odstavecseseznamem"/>
        <w:numPr>
          <w:ilvl w:val="0"/>
          <w:numId w:val="14"/>
        </w:numPr>
        <w:contextualSpacing w:val="0"/>
        <w:jc w:val="both"/>
        <w:rPr>
          <w:rFonts w:ascii="Book Antiqua" w:hAnsi="Book Antiqua"/>
        </w:rPr>
      </w:pPr>
      <w:r w:rsidRPr="000C1C92">
        <w:rPr>
          <w:rFonts w:ascii="Book Antiqua" w:hAnsi="Book Antiqua"/>
        </w:rPr>
        <w:t>Právo leží na straně továrny, továrna má právo znečišťovat. Jak to dopadne v tomto případě?</w:t>
      </w:r>
    </w:p>
    <w:p w:rsidR="000C1C92" w:rsidRPr="000C1C92" w:rsidRDefault="000C1C92" w:rsidP="00A6718E">
      <w:pPr>
        <w:pStyle w:val="Odstavecseseznamem"/>
        <w:ind w:left="0"/>
        <w:contextualSpacing w:val="0"/>
        <w:jc w:val="both"/>
        <w:rPr>
          <w:rFonts w:ascii="Book Antiqua" w:hAnsi="Book Antiqua"/>
        </w:rPr>
      </w:pPr>
    </w:p>
    <w:p w:rsidR="000C1C92" w:rsidRDefault="000C1C92" w:rsidP="00A6718E">
      <w:pPr>
        <w:pStyle w:val="Odstavecseseznamem"/>
        <w:spacing w:line="276" w:lineRule="auto"/>
        <w:ind w:left="0"/>
        <w:contextualSpacing w:val="0"/>
        <w:jc w:val="both"/>
        <w:rPr>
          <w:rFonts w:ascii="Book Antiqua" w:hAnsi="Book Antiqua"/>
        </w:rPr>
      </w:pPr>
      <w:r>
        <w:rPr>
          <w:rFonts w:ascii="Book Antiqua" w:hAnsi="Book Antiqua"/>
        </w:rPr>
        <w:t xml:space="preserve">Nehledě na to, jestli bylo pro továrnu lepším řešením </w:t>
      </w:r>
      <w:r w:rsidR="00DC0EF1">
        <w:rPr>
          <w:rFonts w:ascii="Book Antiqua" w:hAnsi="Book Antiqua"/>
        </w:rPr>
        <w:t xml:space="preserve">vyrábět ekologicky nebo neekologicky, Lucie se rozhodla, že zjistí, na čí straně je právo a došla k závěru, že továrnu bude žalovat. </w:t>
      </w:r>
    </w:p>
    <w:p w:rsidR="0094487E" w:rsidRDefault="0094487E" w:rsidP="00A6718E">
      <w:pPr>
        <w:pStyle w:val="Odstavecseseznamem"/>
        <w:ind w:left="0"/>
        <w:contextualSpacing w:val="0"/>
        <w:jc w:val="both"/>
        <w:rPr>
          <w:rFonts w:ascii="Book Antiqua" w:hAnsi="Book Antiqua"/>
          <w:b/>
          <w:color w:val="000000"/>
        </w:rPr>
      </w:pPr>
      <w:r w:rsidRPr="00CB493B">
        <w:rPr>
          <w:rFonts w:ascii="Book Antiqua" w:hAnsi="Book Antiqua"/>
          <w:b/>
          <w:color w:val="000000"/>
        </w:rPr>
        <w:t>Příklad 2</w:t>
      </w:r>
    </w:p>
    <w:p w:rsidR="00DC0EF1" w:rsidRPr="00DC0EF1" w:rsidRDefault="00DC0EF1" w:rsidP="00A6718E">
      <w:pPr>
        <w:pStyle w:val="Odstavecseseznamem"/>
        <w:ind w:left="0"/>
        <w:contextualSpacing w:val="0"/>
        <w:jc w:val="both"/>
        <w:rPr>
          <w:rFonts w:ascii="Book Antiqua" w:hAnsi="Book Antiqua"/>
          <w:color w:val="000000"/>
        </w:rPr>
      </w:pPr>
      <w:r w:rsidRPr="00DC0EF1">
        <w:rPr>
          <w:rFonts w:ascii="Book Antiqua" w:hAnsi="Book Antiqua"/>
          <w:color w:val="000000"/>
        </w:rPr>
        <w:t>S přihlédnutím k informacím uvedeným v prvním příkladu rozhodněte:</w:t>
      </w:r>
    </w:p>
    <w:p w:rsidR="00DC0EF1" w:rsidRDefault="00DC0EF1" w:rsidP="00A6718E">
      <w:pPr>
        <w:jc w:val="both"/>
        <w:rPr>
          <w:rFonts w:ascii="Book Antiqua" w:hAnsi="Book Antiqua"/>
        </w:rPr>
      </w:pPr>
      <w:r w:rsidRPr="00DC0EF1">
        <w:rPr>
          <w:rFonts w:ascii="Book Antiqua" w:hAnsi="Book Antiqua"/>
          <w:b/>
        </w:rPr>
        <w:t>a)</w:t>
      </w:r>
      <w:r>
        <w:rPr>
          <w:rFonts w:ascii="Book Antiqua" w:hAnsi="Book Antiqua"/>
        </w:rPr>
        <w:t xml:space="preserve"> Může o sporu mezi Lucií a továrnou rozhodovat finanční arbitr? Kdo je momentálně finanční arbitr a jaké spory spadají do jeho působnosti?</w:t>
      </w:r>
    </w:p>
    <w:p w:rsidR="00DC0EF1" w:rsidRDefault="00DC0EF1" w:rsidP="00A6718E">
      <w:pPr>
        <w:jc w:val="both"/>
        <w:rPr>
          <w:rFonts w:ascii="Book Antiqua" w:hAnsi="Book Antiqua"/>
        </w:rPr>
      </w:pPr>
      <w:r w:rsidRPr="00DC0EF1">
        <w:rPr>
          <w:rFonts w:ascii="Book Antiqua" w:hAnsi="Book Antiqua"/>
          <w:b/>
        </w:rPr>
        <w:t>b)</w:t>
      </w:r>
      <w:r>
        <w:rPr>
          <w:rFonts w:ascii="Book Antiqua" w:hAnsi="Book Antiqua"/>
        </w:rPr>
        <w:t xml:space="preserve"> Může o sporu mezi Lucií a továrnou rozhodovat Rozhodčí soud při Hospodářské komoře ČR a Agrární komoře ČR? Kde sídlí a jaké spory spadají do jeho působnosti?</w:t>
      </w:r>
    </w:p>
    <w:p w:rsidR="00DC0EF1" w:rsidRDefault="00DC0EF1" w:rsidP="00A6718E">
      <w:pPr>
        <w:jc w:val="both"/>
        <w:rPr>
          <w:rFonts w:ascii="Book Antiqua" w:hAnsi="Book Antiqua"/>
        </w:rPr>
      </w:pPr>
      <w:r w:rsidRPr="00DC0EF1">
        <w:rPr>
          <w:rFonts w:ascii="Book Antiqua" w:hAnsi="Book Antiqua"/>
          <w:b/>
        </w:rPr>
        <w:lastRenderedPageBreak/>
        <w:t>c)</w:t>
      </w:r>
      <w:r>
        <w:rPr>
          <w:rFonts w:ascii="Book Antiqua" w:hAnsi="Book Antiqua"/>
        </w:rPr>
        <w:t xml:space="preserve"> Může o sporu mezi Lucií a továrnou rozhodovat obecný soud? Pokud ano, </w:t>
      </w:r>
      <w:r w:rsidR="00115C6E">
        <w:rPr>
          <w:rFonts w:ascii="Book Antiqua" w:hAnsi="Book Antiqua"/>
        </w:rPr>
        <w:t>který konkrétně?</w:t>
      </w:r>
    </w:p>
    <w:p w:rsidR="007A644E" w:rsidRDefault="007A644E" w:rsidP="00A6718E">
      <w:pPr>
        <w:jc w:val="both"/>
        <w:rPr>
          <w:rFonts w:ascii="Book Antiqua" w:hAnsi="Book Antiqua"/>
        </w:rPr>
      </w:pPr>
      <w:r w:rsidRPr="007A644E">
        <w:rPr>
          <w:rFonts w:ascii="Book Antiqua" w:hAnsi="Book Antiqua"/>
          <w:b/>
        </w:rPr>
        <w:t>d)</w:t>
      </w:r>
      <w:r>
        <w:rPr>
          <w:rFonts w:ascii="Book Antiqua" w:hAnsi="Book Antiqua"/>
        </w:rPr>
        <w:t xml:space="preserve"> Za předpokladu, že by bylo možné žalovat u všech výše uvedených subjektů, kolik by Lucie musela zaplatit za řízení před </w:t>
      </w:r>
      <w:r w:rsidR="00115C6E">
        <w:rPr>
          <w:rFonts w:ascii="Book Antiqua" w:hAnsi="Book Antiqua"/>
        </w:rPr>
        <w:t>každým z nich</w:t>
      </w:r>
      <w:r>
        <w:rPr>
          <w:rFonts w:ascii="Book Antiqua" w:hAnsi="Book Antiqua"/>
        </w:rPr>
        <w:t>?</w:t>
      </w:r>
    </w:p>
    <w:p w:rsidR="00DC0EF1" w:rsidRDefault="00DC0EF1" w:rsidP="00A6718E">
      <w:pPr>
        <w:jc w:val="both"/>
        <w:rPr>
          <w:rFonts w:ascii="Book Antiqua" w:hAnsi="Book Antiqua"/>
        </w:rPr>
      </w:pPr>
    </w:p>
    <w:p w:rsidR="007A644E" w:rsidRDefault="007A644E" w:rsidP="00A6718E">
      <w:pPr>
        <w:jc w:val="both"/>
        <w:rPr>
          <w:rFonts w:ascii="Book Antiqua" w:hAnsi="Book Antiqua"/>
        </w:rPr>
      </w:pPr>
      <w:r>
        <w:rPr>
          <w:rFonts w:ascii="Book Antiqua" w:hAnsi="Book Antiqua"/>
        </w:rPr>
        <w:t>Mezitím, než bylo rozhodnuto o tom, zda továrna může či nesmí vyrábět, se přihodila následující událost. Spaliny z továrny byly větrem ve větším množství zaneseny na Luciin podnik a zde způsobily požár.</w:t>
      </w:r>
    </w:p>
    <w:p w:rsidR="001B29F8" w:rsidRPr="00CB493B" w:rsidRDefault="001B29F8" w:rsidP="00A6718E">
      <w:pPr>
        <w:spacing w:line="276" w:lineRule="auto"/>
        <w:jc w:val="both"/>
        <w:rPr>
          <w:rFonts w:ascii="Book Antiqua" w:hAnsi="Book Antiqua"/>
          <w:b/>
        </w:rPr>
      </w:pPr>
      <w:r w:rsidRPr="00CB493B">
        <w:rPr>
          <w:rFonts w:ascii="Book Antiqua" w:hAnsi="Book Antiqua"/>
          <w:b/>
        </w:rPr>
        <w:t xml:space="preserve">Příklad </w:t>
      </w:r>
      <w:r w:rsidR="0094487E">
        <w:rPr>
          <w:rFonts w:ascii="Book Antiqua" w:hAnsi="Book Antiqua"/>
          <w:b/>
        </w:rPr>
        <w:t>3</w:t>
      </w:r>
    </w:p>
    <w:p w:rsidR="007A644E" w:rsidRPr="007A644E" w:rsidRDefault="007A644E" w:rsidP="00A6718E">
      <w:pPr>
        <w:jc w:val="both"/>
        <w:rPr>
          <w:rFonts w:ascii="Book Antiqua" w:eastAsia="Times New Roman" w:hAnsi="Book Antiqua"/>
        </w:rPr>
      </w:pPr>
      <w:r w:rsidRPr="007A644E">
        <w:rPr>
          <w:rFonts w:ascii="Book Antiqua" w:eastAsia="Times New Roman" w:hAnsi="Book Antiqua"/>
        </w:rPr>
        <w:t>V kuchyni bylo požárem zničeno 60 % všeho vybavení, z čehož 2/5 byly zničeny totálně, 2/7 zničených věcí mohou být zrenovovány a 10 % se jí podařilo prodat v bazaru, za což utržila jen 815 Kč – tedy 0,25 % původní částky, za které celkové vybavení pořídila.</w:t>
      </w:r>
    </w:p>
    <w:p w:rsidR="00A6718E" w:rsidRDefault="007A644E" w:rsidP="00A6718E">
      <w:pPr>
        <w:pStyle w:val="Odstavecseseznamem"/>
        <w:numPr>
          <w:ilvl w:val="0"/>
          <w:numId w:val="19"/>
        </w:numPr>
        <w:contextualSpacing w:val="0"/>
        <w:jc w:val="both"/>
        <w:rPr>
          <w:rFonts w:ascii="Book Antiqua" w:eastAsia="Times New Roman" w:hAnsi="Book Antiqua"/>
        </w:rPr>
      </w:pPr>
      <w:r w:rsidRPr="00A6718E">
        <w:rPr>
          <w:rFonts w:ascii="Book Antiqua" w:eastAsia="Times New Roman" w:hAnsi="Book Antiqua"/>
        </w:rPr>
        <w:t xml:space="preserve">Kolik stálo původní vybavení kuchyně? </w:t>
      </w:r>
    </w:p>
    <w:p w:rsidR="007A644E" w:rsidRDefault="007A644E" w:rsidP="00A6718E">
      <w:pPr>
        <w:pStyle w:val="Odstavecseseznamem"/>
        <w:numPr>
          <w:ilvl w:val="0"/>
          <w:numId w:val="19"/>
        </w:numPr>
        <w:contextualSpacing w:val="0"/>
        <w:jc w:val="both"/>
        <w:rPr>
          <w:rFonts w:ascii="Book Antiqua" w:eastAsia="Times New Roman" w:hAnsi="Book Antiqua"/>
        </w:rPr>
      </w:pPr>
      <w:r w:rsidRPr="00A6718E">
        <w:rPr>
          <w:rFonts w:ascii="Book Antiqua" w:eastAsia="Times New Roman" w:hAnsi="Book Antiqua"/>
        </w:rPr>
        <w:t>Kolik vybavení (vyjádřeno v penězích) bylo zničeno totálně, kolik bylo zrenovováno, kolik se jí podařilo prodat a kolik zničeného vybavení se jí prodat nepodařilo?</w:t>
      </w:r>
    </w:p>
    <w:p w:rsidR="00A6718E" w:rsidRDefault="007A644E" w:rsidP="00A6718E">
      <w:pPr>
        <w:jc w:val="both"/>
        <w:rPr>
          <w:rFonts w:ascii="Book Antiqua" w:eastAsia="Times New Roman" w:hAnsi="Book Antiqua"/>
        </w:rPr>
      </w:pPr>
      <w:r w:rsidRPr="007A644E">
        <w:rPr>
          <w:rFonts w:ascii="Book Antiqua" w:eastAsia="Times New Roman" w:hAnsi="Book Antiqua"/>
        </w:rPr>
        <w:t xml:space="preserve">Vybavení ostatních částí provozovny mělo hodnotu 0,7 násobku vybavení kuchyně. Naštěstí bylo zničeno pouze 28 % věcí. </w:t>
      </w:r>
    </w:p>
    <w:p w:rsidR="00A6718E" w:rsidRPr="00A6718E" w:rsidRDefault="00A6718E" w:rsidP="00A6718E">
      <w:pPr>
        <w:pStyle w:val="Odstavecseseznamem"/>
        <w:numPr>
          <w:ilvl w:val="0"/>
          <w:numId w:val="19"/>
        </w:numPr>
        <w:contextualSpacing w:val="0"/>
        <w:jc w:val="both"/>
        <w:rPr>
          <w:rFonts w:ascii="Book Antiqua" w:eastAsia="Times New Roman" w:hAnsi="Book Antiqua"/>
        </w:rPr>
      </w:pPr>
      <w:r w:rsidRPr="00A6718E">
        <w:rPr>
          <w:rFonts w:ascii="Book Antiqua" w:eastAsia="Times New Roman" w:hAnsi="Book Antiqua"/>
        </w:rPr>
        <w:t xml:space="preserve">Kolik věcí (vyjádřeno v penězích i v %) nebylo zničeno v celé provozovně? </w:t>
      </w:r>
    </w:p>
    <w:p w:rsidR="00A6718E" w:rsidRPr="00A6718E" w:rsidRDefault="00A6718E" w:rsidP="00A6718E">
      <w:pPr>
        <w:pStyle w:val="Odstavecseseznamem"/>
        <w:numPr>
          <w:ilvl w:val="0"/>
          <w:numId w:val="19"/>
        </w:numPr>
        <w:contextualSpacing w:val="0"/>
        <w:jc w:val="both"/>
        <w:rPr>
          <w:rFonts w:ascii="Book Antiqua" w:eastAsia="Times New Roman" w:hAnsi="Book Antiqua"/>
        </w:rPr>
      </w:pPr>
      <w:r w:rsidRPr="007A644E">
        <w:rPr>
          <w:rFonts w:ascii="Book Antiqua" w:eastAsia="Times New Roman" w:hAnsi="Book Antiqua"/>
        </w:rPr>
        <w:t>Kolik z toho v kuchyni a kolik v ostatních částech podniku?</w:t>
      </w:r>
    </w:p>
    <w:p w:rsidR="007A644E" w:rsidRDefault="007A644E" w:rsidP="00A6718E">
      <w:pPr>
        <w:jc w:val="both"/>
        <w:rPr>
          <w:rFonts w:ascii="Book Antiqua" w:eastAsia="Times New Roman" w:hAnsi="Book Antiqua"/>
        </w:rPr>
      </w:pPr>
    </w:p>
    <w:p w:rsidR="007A644E" w:rsidRDefault="00A6718E" w:rsidP="00A6718E">
      <w:pPr>
        <w:jc w:val="both"/>
        <w:rPr>
          <w:rFonts w:ascii="Book Antiqua" w:eastAsia="Times New Roman" w:hAnsi="Book Antiqua"/>
        </w:rPr>
      </w:pPr>
      <w:r>
        <w:rPr>
          <w:rFonts w:ascii="Book Antiqua" w:eastAsia="Times New Roman" w:hAnsi="Book Antiqua"/>
        </w:rPr>
        <w:t>Lucie si vzpomněla, že na začátku podnikání uzavírala nějaká pojištění. Zamyslela se tedy celkově nad problematikou pojišťovnictví.</w:t>
      </w:r>
    </w:p>
    <w:p w:rsidR="005F12A0" w:rsidRDefault="005F12A0" w:rsidP="00A6718E">
      <w:pPr>
        <w:pStyle w:val="Odstavecseseznamem"/>
        <w:ind w:left="0"/>
        <w:contextualSpacing w:val="0"/>
        <w:jc w:val="both"/>
        <w:rPr>
          <w:rFonts w:ascii="Book Antiqua" w:hAnsi="Book Antiqua"/>
          <w:b/>
          <w:color w:val="000000"/>
        </w:rPr>
      </w:pPr>
      <w:r w:rsidRPr="00CB493B">
        <w:rPr>
          <w:rFonts w:ascii="Book Antiqua" w:hAnsi="Book Antiqua"/>
          <w:b/>
          <w:color w:val="000000"/>
        </w:rPr>
        <w:t xml:space="preserve">Příklad </w:t>
      </w:r>
      <w:r w:rsidR="0094487E">
        <w:rPr>
          <w:rFonts w:ascii="Book Antiqua" w:hAnsi="Book Antiqua"/>
          <w:b/>
          <w:color w:val="000000"/>
        </w:rPr>
        <w:t>4</w:t>
      </w:r>
    </w:p>
    <w:p w:rsidR="00A6718E" w:rsidRPr="00A6718E" w:rsidRDefault="00A6718E" w:rsidP="00A6718E">
      <w:pPr>
        <w:pStyle w:val="Odstavecseseznamem"/>
        <w:numPr>
          <w:ilvl w:val="0"/>
          <w:numId w:val="17"/>
        </w:numPr>
        <w:contextualSpacing w:val="0"/>
        <w:jc w:val="both"/>
        <w:rPr>
          <w:rFonts w:ascii="Book Antiqua" w:hAnsi="Book Antiqua"/>
        </w:rPr>
      </w:pPr>
      <w:r w:rsidRPr="00A6718E">
        <w:rPr>
          <w:rFonts w:ascii="Book Antiqua" w:hAnsi="Book Antiqua"/>
        </w:rPr>
        <w:t>Lucie je jakožto zaměstnavatel povinna mít sjednané jediné zákonné pojištění. Jaký je název tohoto pojištění?</w:t>
      </w:r>
    </w:p>
    <w:p w:rsidR="00A6718E" w:rsidRPr="00A6718E" w:rsidRDefault="00A6718E" w:rsidP="00A6718E">
      <w:pPr>
        <w:pStyle w:val="Odstavecseseznamem"/>
        <w:numPr>
          <w:ilvl w:val="0"/>
          <w:numId w:val="17"/>
        </w:numPr>
        <w:contextualSpacing w:val="0"/>
        <w:jc w:val="both"/>
        <w:rPr>
          <w:rFonts w:ascii="Book Antiqua" w:hAnsi="Book Antiqua"/>
        </w:rPr>
      </w:pPr>
      <w:r w:rsidRPr="00A6718E">
        <w:rPr>
          <w:rFonts w:ascii="Book Antiqua" w:hAnsi="Book Antiqua"/>
        </w:rPr>
        <w:t>Lucie se rozmýšlela u jaké pojišťovny se pojistit, a proto si hledala informace. Jaké jsou 3 největší pojišťovny z hlediska podílu na pojistném trhu v předepsaném pojistném? Vyjmenujte (včetně pořadí a procentního podílu) první tři pojišťovny</w:t>
      </w:r>
      <w:r>
        <w:rPr>
          <w:rFonts w:ascii="Book Antiqua" w:hAnsi="Book Antiqua"/>
        </w:rPr>
        <w:t xml:space="preserve"> v ČR</w:t>
      </w:r>
      <w:r w:rsidRPr="00A6718E">
        <w:rPr>
          <w:rFonts w:ascii="Book Antiqua" w:hAnsi="Book Antiqua"/>
        </w:rPr>
        <w:t xml:space="preserve"> ke konci roku 2015.</w:t>
      </w:r>
    </w:p>
    <w:p w:rsidR="00A6718E" w:rsidRPr="00A6718E" w:rsidRDefault="00A6718E" w:rsidP="00A6718E">
      <w:pPr>
        <w:pStyle w:val="Odstavecseseznamem"/>
        <w:numPr>
          <w:ilvl w:val="0"/>
          <w:numId w:val="17"/>
        </w:numPr>
        <w:contextualSpacing w:val="0"/>
        <w:jc w:val="both"/>
        <w:rPr>
          <w:rFonts w:ascii="Book Antiqua" w:hAnsi="Book Antiqua"/>
        </w:rPr>
      </w:pPr>
      <w:r w:rsidRPr="00A6718E">
        <w:rPr>
          <w:rFonts w:ascii="Book Antiqua" w:hAnsi="Book Antiqua"/>
        </w:rPr>
        <w:t>Lucie je pojištěna u České pojišťovny jakožto živnostník. Má zde sjednané pojištění majetku (včetně movitých věcí). Součástí tohoto pojištění je i živelní pojištění, pod které požár bezesporu patří. V pojišťovnictví existují i případy, kdy pojistné plnění není vyplaceno. Za jakých okolností by Lucie neměla právo na pojistné plnění?</w:t>
      </w:r>
    </w:p>
    <w:p w:rsidR="00A6718E" w:rsidRPr="00A6718E" w:rsidRDefault="00A6718E" w:rsidP="00A6718E">
      <w:pPr>
        <w:pStyle w:val="Odstavecseseznamem"/>
        <w:numPr>
          <w:ilvl w:val="0"/>
          <w:numId w:val="17"/>
        </w:numPr>
        <w:contextualSpacing w:val="0"/>
        <w:jc w:val="both"/>
        <w:rPr>
          <w:rFonts w:ascii="Book Antiqua" w:hAnsi="Book Antiqua"/>
        </w:rPr>
      </w:pPr>
      <w:r w:rsidRPr="00A6718E">
        <w:rPr>
          <w:rFonts w:ascii="Book Antiqua" w:hAnsi="Book Antiqua"/>
        </w:rPr>
        <w:t>Jakými cenami je možno ocenit pojistnou hodnotu neboli majetkovou újmu? Pomocí těchto cen se oceňuje nejvyšší újma, která může při pojistné události nastat.</w:t>
      </w:r>
    </w:p>
    <w:sectPr w:rsidR="00A6718E" w:rsidRPr="00A6718E" w:rsidSect="00250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F0"/>
    <w:multiLevelType w:val="hybridMultilevel"/>
    <w:tmpl w:val="8E561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6719E5"/>
    <w:multiLevelType w:val="multilevel"/>
    <w:tmpl w:val="967217C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3CA3889"/>
    <w:multiLevelType w:val="hybridMultilevel"/>
    <w:tmpl w:val="7CFC68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B06B5E"/>
    <w:multiLevelType w:val="hybridMultilevel"/>
    <w:tmpl w:val="D26AE594"/>
    <w:lvl w:ilvl="0" w:tplc="0B041ADA">
      <w:start w:val="1"/>
      <w:numFmt w:val="lowerLetter"/>
      <w:lvlText w:val="%1)"/>
      <w:lvlJc w:val="left"/>
      <w:pPr>
        <w:ind w:left="644" w:hanging="360"/>
      </w:pPr>
      <w:rPr>
        <w:rFonts w:hint="default"/>
        <w:b/>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31E7247F"/>
    <w:multiLevelType w:val="hybridMultilevel"/>
    <w:tmpl w:val="8D384424"/>
    <w:lvl w:ilvl="0" w:tplc="94B6A530">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BC29F3"/>
    <w:multiLevelType w:val="hybridMultilevel"/>
    <w:tmpl w:val="BC0A7B60"/>
    <w:lvl w:ilvl="0" w:tplc="73341FB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61277"/>
    <w:multiLevelType w:val="hybridMultilevel"/>
    <w:tmpl w:val="41408EE2"/>
    <w:lvl w:ilvl="0" w:tplc="1AB2811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3F2FE4"/>
    <w:multiLevelType w:val="hybridMultilevel"/>
    <w:tmpl w:val="4C944084"/>
    <w:lvl w:ilvl="0" w:tplc="80BE5F2E">
      <w:start w:val="1"/>
      <w:numFmt w:val="lowerLetter"/>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191024"/>
    <w:multiLevelType w:val="hybridMultilevel"/>
    <w:tmpl w:val="A14683C2"/>
    <w:lvl w:ilvl="0" w:tplc="0B4EED30">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B52232"/>
    <w:multiLevelType w:val="hybridMultilevel"/>
    <w:tmpl w:val="5AF6FF0E"/>
    <w:lvl w:ilvl="0" w:tplc="5DCE31F6">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0DB1B14"/>
    <w:multiLevelType w:val="hybridMultilevel"/>
    <w:tmpl w:val="3ACC33A4"/>
    <w:lvl w:ilvl="0" w:tplc="6400AD60">
      <w:start w:val="1"/>
      <w:numFmt w:val="low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E90152E"/>
    <w:multiLevelType w:val="hybridMultilevel"/>
    <w:tmpl w:val="5F220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14969F9"/>
    <w:multiLevelType w:val="hybridMultilevel"/>
    <w:tmpl w:val="B7C8E5FA"/>
    <w:lvl w:ilvl="0" w:tplc="C4AC8EE6">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41256AA"/>
    <w:multiLevelType w:val="hybridMultilevel"/>
    <w:tmpl w:val="5B10F946"/>
    <w:lvl w:ilvl="0" w:tplc="1016A32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9151868"/>
    <w:multiLevelType w:val="hybridMultilevel"/>
    <w:tmpl w:val="0A34C3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ED653BE"/>
    <w:multiLevelType w:val="hybridMultilevel"/>
    <w:tmpl w:val="3C9EC36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50A3EFE"/>
    <w:multiLevelType w:val="multilevel"/>
    <w:tmpl w:val="C3BA2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5C00E43"/>
    <w:multiLevelType w:val="hybridMultilevel"/>
    <w:tmpl w:val="BF245122"/>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741A3D"/>
    <w:multiLevelType w:val="hybridMultilevel"/>
    <w:tmpl w:val="DDA0E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52F7E"/>
    <w:multiLevelType w:val="hybridMultilevel"/>
    <w:tmpl w:val="707EF42E"/>
    <w:lvl w:ilvl="0" w:tplc="1A580C92">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13"/>
  </w:num>
  <w:num w:numId="5">
    <w:abstractNumId w:val="1"/>
  </w:num>
  <w:num w:numId="6">
    <w:abstractNumId w:val="16"/>
  </w:num>
  <w:num w:numId="7">
    <w:abstractNumId w:val="3"/>
  </w:num>
  <w:num w:numId="8">
    <w:abstractNumId w:val="11"/>
  </w:num>
  <w:num w:numId="9">
    <w:abstractNumId w:val="7"/>
  </w:num>
  <w:num w:numId="10">
    <w:abstractNumId w:val="5"/>
  </w:num>
  <w:num w:numId="11">
    <w:abstractNumId w:val="8"/>
  </w:num>
  <w:num w:numId="12">
    <w:abstractNumId w:val="17"/>
  </w:num>
  <w:num w:numId="13">
    <w:abstractNumId w:val="4"/>
  </w:num>
  <w:num w:numId="14">
    <w:abstractNumId w:val="2"/>
  </w:num>
  <w:num w:numId="15">
    <w:abstractNumId w:val="0"/>
  </w:num>
  <w:num w:numId="16">
    <w:abstractNumId w:val="18"/>
  </w:num>
  <w:num w:numId="17">
    <w:abstractNumId w:val="19"/>
  </w:num>
  <w:num w:numId="18">
    <w:abstractNumId w:val="1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7B"/>
    <w:rsid w:val="00000F82"/>
    <w:rsid w:val="00061554"/>
    <w:rsid w:val="000730B5"/>
    <w:rsid w:val="000C1C92"/>
    <w:rsid w:val="00115C6E"/>
    <w:rsid w:val="00121DE9"/>
    <w:rsid w:val="00123EBD"/>
    <w:rsid w:val="00125930"/>
    <w:rsid w:val="0016744D"/>
    <w:rsid w:val="001B29F8"/>
    <w:rsid w:val="001C3B77"/>
    <w:rsid w:val="0020632E"/>
    <w:rsid w:val="00234869"/>
    <w:rsid w:val="002362BD"/>
    <w:rsid w:val="00250EA8"/>
    <w:rsid w:val="0027668C"/>
    <w:rsid w:val="0030620B"/>
    <w:rsid w:val="00351935"/>
    <w:rsid w:val="003F6FE0"/>
    <w:rsid w:val="004610A8"/>
    <w:rsid w:val="004F4602"/>
    <w:rsid w:val="005F12A0"/>
    <w:rsid w:val="00650BF0"/>
    <w:rsid w:val="0067449C"/>
    <w:rsid w:val="006C539E"/>
    <w:rsid w:val="006C63A7"/>
    <w:rsid w:val="00726855"/>
    <w:rsid w:val="00746F2E"/>
    <w:rsid w:val="007A644E"/>
    <w:rsid w:val="007A7208"/>
    <w:rsid w:val="007C30E9"/>
    <w:rsid w:val="00861B09"/>
    <w:rsid w:val="0090727B"/>
    <w:rsid w:val="0094487E"/>
    <w:rsid w:val="009F3E1D"/>
    <w:rsid w:val="00A50EDE"/>
    <w:rsid w:val="00A6718E"/>
    <w:rsid w:val="00A97F15"/>
    <w:rsid w:val="00B12B27"/>
    <w:rsid w:val="00B43218"/>
    <w:rsid w:val="00B87959"/>
    <w:rsid w:val="00BB1163"/>
    <w:rsid w:val="00BE60EC"/>
    <w:rsid w:val="00BE6BFA"/>
    <w:rsid w:val="00C00BC6"/>
    <w:rsid w:val="00C27BB8"/>
    <w:rsid w:val="00C350CB"/>
    <w:rsid w:val="00C52E86"/>
    <w:rsid w:val="00CB493B"/>
    <w:rsid w:val="00CD1D96"/>
    <w:rsid w:val="00DC0EF1"/>
    <w:rsid w:val="00E26C8A"/>
    <w:rsid w:val="00E27505"/>
    <w:rsid w:val="00E556E3"/>
    <w:rsid w:val="00EC7058"/>
    <w:rsid w:val="00F85B3D"/>
    <w:rsid w:val="00FA4D77"/>
    <w:rsid w:val="00FE1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602"/>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727B"/>
    <w:pPr>
      <w:ind w:left="720"/>
      <w:contextualSpacing/>
    </w:pPr>
  </w:style>
  <w:style w:type="character" w:customStyle="1" w:styleId="apple-converted-space">
    <w:name w:val="apple-converted-space"/>
    <w:basedOn w:val="Standardnpsmoodstavce"/>
    <w:uiPriority w:val="99"/>
    <w:rsid w:val="00B12B27"/>
    <w:rPr>
      <w:rFonts w:cs="Times New Roman"/>
    </w:rPr>
  </w:style>
  <w:style w:type="character" w:styleId="Hypertextovodkaz">
    <w:name w:val="Hyperlink"/>
    <w:basedOn w:val="Standardnpsmoodstavce"/>
    <w:uiPriority w:val="99"/>
    <w:semiHidden/>
    <w:rsid w:val="00B12B27"/>
    <w:rPr>
      <w:rFonts w:cs="Times New Roman"/>
      <w:color w:val="0000FF"/>
      <w:u w:val="single"/>
    </w:rPr>
  </w:style>
  <w:style w:type="paragraph" w:customStyle="1" w:styleId="l7">
    <w:name w:val="l7"/>
    <w:basedOn w:val="Normln"/>
    <w:uiPriority w:val="99"/>
    <w:rsid w:val="009F3E1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8">
    <w:name w:val="l8"/>
    <w:basedOn w:val="Normln"/>
    <w:uiPriority w:val="99"/>
    <w:rsid w:val="009F3E1D"/>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rsid w:val="009F3E1D"/>
    <w:rPr>
      <w:rFonts w:cs="Times New Roman"/>
      <w:i/>
      <w:iCs/>
    </w:rPr>
  </w:style>
  <w:style w:type="character" w:styleId="Siln">
    <w:name w:val="Strong"/>
    <w:basedOn w:val="Standardnpsmoodstavce"/>
    <w:uiPriority w:val="99"/>
    <w:qFormat/>
    <w:rsid w:val="009F3E1D"/>
    <w:rPr>
      <w:rFonts w:cs="Times New Roman"/>
      <w:b/>
      <w:bCs/>
    </w:rPr>
  </w:style>
  <w:style w:type="table" w:styleId="Mkatabulky">
    <w:name w:val="Table Grid"/>
    <w:basedOn w:val="Normlntabulka"/>
    <w:uiPriority w:val="59"/>
    <w:locked/>
    <w:rsid w:val="00250EA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43218"/>
    <w:rPr>
      <w:lang w:eastAsia="en-US"/>
    </w:rPr>
  </w:style>
  <w:style w:type="paragraph" w:styleId="Textbubliny">
    <w:name w:val="Balloon Text"/>
    <w:basedOn w:val="Normln"/>
    <w:link w:val="TextbublinyChar"/>
    <w:uiPriority w:val="99"/>
    <w:semiHidden/>
    <w:unhideWhenUsed/>
    <w:rsid w:val="006C53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3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602"/>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727B"/>
    <w:pPr>
      <w:ind w:left="720"/>
      <w:contextualSpacing/>
    </w:pPr>
  </w:style>
  <w:style w:type="character" w:customStyle="1" w:styleId="apple-converted-space">
    <w:name w:val="apple-converted-space"/>
    <w:basedOn w:val="Standardnpsmoodstavce"/>
    <w:uiPriority w:val="99"/>
    <w:rsid w:val="00B12B27"/>
    <w:rPr>
      <w:rFonts w:cs="Times New Roman"/>
    </w:rPr>
  </w:style>
  <w:style w:type="character" w:styleId="Hypertextovodkaz">
    <w:name w:val="Hyperlink"/>
    <w:basedOn w:val="Standardnpsmoodstavce"/>
    <w:uiPriority w:val="99"/>
    <w:semiHidden/>
    <w:rsid w:val="00B12B27"/>
    <w:rPr>
      <w:rFonts w:cs="Times New Roman"/>
      <w:color w:val="0000FF"/>
      <w:u w:val="single"/>
    </w:rPr>
  </w:style>
  <w:style w:type="paragraph" w:customStyle="1" w:styleId="l7">
    <w:name w:val="l7"/>
    <w:basedOn w:val="Normln"/>
    <w:uiPriority w:val="99"/>
    <w:rsid w:val="009F3E1D"/>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8">
    <w:name w:val="l8"/>
    <w:basedOn w:val="Normln"/>
    <w:uiPriority w:val="99"/>
    <w:rsid w:val="009F3E1D"/>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rsid w:val="009F3E1D"/>
    <w:rPr>
      <w:rFonts w:cs="Times New Roman"/>
      <w:i/>
      <w:iCs/>
    </w:rPr>
  </w:style>
  <w:style w:type="character" w:styleId="Siln">
    <w:name w:val="Strong"/>
    <w:basedOn w:val="Standardnpsmoodstavce"/>
    <w:uiPriority w:val="99"/>
    <w:qFormat/>
    <w:rsid w:val="009F3E1D"/>
    <w:rPr>
      <w:rFonts w:cs="Times New Roman"/>
      <w:b/>
      <w:bCs/>
    </w:rPr>
  </w:style>
  <w:style w:type="table" w:styleId="Mkatabulky">
    <w:name w:val="Table Grid"/>
    <w:basedOn w:val="Normlntabulka"/>
    <w:uiPriority w:val="59"/>
    <w:locked/>
    <w:rsid w:val="00250EA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43218"/>
    <w:rPr>
      <w:lang w:eastAsia="en-US"/>
    </w:rPr>
  </w:style>
  <w:style w:type="paragraph" w:styleId="Textbubliny">
    <w:name w:val="Balloon Text"/>
    <w:basedOn w:val="Normln"/>
    <w:link w:val="TextbublinyChar"/>
    <w:uiPriority w:val="99"/>
    <w:semiHidden/>
    <w:unhideWhenUsed/>
    <w:rsid w:val="006C53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3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6212">
      <w:marLeft w:val="0"/>
      <w:marRight w:val="0"/>
      <w:marTop w:val="0"/>
      <w:marBottom w:val="0"/>
      <w:divBdr>
        <w:top w:val="none" w:sz="0" w:space="0" w:color="auto"/>
        <w:left w:val="none" w:sz="0" w:space="0" w:color="auto"/>
        <w:bottom w:val="none" w:sz="0" w:space="0" w:color="auto"/>
        <w:right w:val="none" w:sz="0" w:space="0" w:color="auto"/>
      </w:divBdr>
    </w:div>
    <w:div w:id="118036213">
      <w:marLeft w:val="0"/>
      <w:marRight w:val="0"/>
      <w:marTop w:val="0"/>
      <w:marBottom w:val="0"/>
      <w:divBdr>
        <w:top w:val="none" w:sz="0" w:space="0" w:color="auto"/>
        <w:left w:val="none" w:sz="0" w:space="0" w:color="auto"/>
        <w:bottom w:val="none" w:sz="0" w:space="0" w:color="auto"/>
        <w:right w:val="none" w:sz="0" w:space="0" w:color="auto"/>
      </w:divBdr>
    </w:div>
    <w:div w:id="118036214">
      <w:marLeft w:val="0"/>
      <w:marRight w:val="0"/>
      <w:marTop w:val="0"/>
      <w:marBottom w:val="0"/>
      <w:divBdr>
        <w:top w:val="none" w:sz="0" w:space="0" w:color="auto"/>
        <w:left w:val="none" w:sz="0" w:space="0" w:color="auto"/>
        <w:bottom w:val="none" w:sz="0" w:space="0" w:color="auto"/>
        <w:right w:val="none" w:sz="0" w:space="0" w:color="auto"/>
      </w:divBdr>
    </w:div>
    <w:div w:id="118036215">
      <w:marLeft w:val="0"/>
      <w:marRight w:val="0"/>
      <w:marTop w:val="0"/>
      <w:marBottom w:val="0"/>
      <w:divBdr>
        <w:top w:val="none" w:sz="0" w:space="0" w:color="auto"/>
        <w:left w:val="none" w:sz="0" w:space="0" w:color="auto"/>
        <w:bottom w:val="none" w:sz="0" w:space="0" w:color="auto"/>
        <w:right w:val="none" w:sz="0" w:space="0" w:color="auto"/>
      </w:divBdr>
    </w:div>
    <w:div w:id="118036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3503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SEMINÁŘ EKONOMICKÝCH MOZKŮ</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SEMINÁŘ EKONOMICKÝCH MOZKŮ</dc:title>
  <dc:subject/>
  <dc:creator>Caruš</dc:creator>
  <cp:keywords/>
  <dc:description/>
  <cp:lastModifiedBy>Hanka</cp:lastModifiedBy>
  <cp:revision>2</cp:revision>
  <dcterms:created xsi:type="dcterms:W3CDTF">2016-03-10T09:06:00Z</dcterms:created>
  <dcterms:modified xsi:type="dcterms:W3CDTF">2016-03-10T09:06:00Z</dcterms:modified>
</cp:coreProperties>
</file>