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A46F4" w14:textId="77777777" w:rsidR="002D64EF" w:rsidRDefault="002D64EF" w:rsidP="002D64EF">
      <w:pPr>
        <w:spacing w:after="0"/>
        <w:jc w:val="center"/>
        <w:textAlignment w:val="top"/>
        <w:rPr>
          <w:rStyle w:val="hps"/>
          <w:rFonts w:ascii="Arial Narrow" w:hAnsi="Arial Narrow" w:cstheme="minorHAnsi"/>
          <w:b/>
          <w:color w:val="000000"/>
          <w:sz w:val="32"/>
          <w:szCs w:val="20"/>
        </w:rPr>
      </w:pPr>
    </w:p>
    <w:p w14:paraId="6700CF30" w14:textId="77777777" w:rsidR="002D64EF" w:rsidRPr="00D5443E" w:rsidRDefault="002D64EF" w:rsidP="002D64EF">
      <w:pPr>
        <w:spacing w:after="0"/>
        <w:jc w:val="center"/>
        <w:textAlignment w:val="top"/>
        <w:rPr>
          <w:rStyle w:val="hps"/>
          <w:rFonts w:ascii="Arial Narrow" w:hAnsi="Arial Narrow" w:cstheme="minorHAnsi"/>
          <w:b/>
          <w:color w:val="000000"/>
          <w:sz w:val="32"/>
          <w:szCs w:val="20"/>
        </w:rPr>
      </w:pPr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 xml:space="preserve">Letter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of</w:t>
      </w:r>
      <w:proofErr w:type="spellEnd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Intent</w:t>
      </w:r>
      <w:proofErr w:type="spellEnd"/>
    </w:p>
    <w:p w14:paraId="25194865" w14:textId="77777777" w:rsidR="002D64EF" w:rsidRPr="00D5443E" w:rsidRDefault="002D64EF" w:rsidP="002D64EF">
      <w:pPr>
        <w:spacing w:after="0"/>
        <w:jc w:val="center"/>
        <w:textAlignment w:val="top"/>
        <w:rPr>
          <w:rStyle w:val="hps"/>
          <w:rFonts w:ascii="Arial Narrow" w:hAnsi="Arial Narrow" w:cstheme="minorHAnsi"/>
          <w:b/>
          <w:color w:val="000000"/>
          <w:sz w:val="32"/>
          <w:szCs w:val="20"/>
        </w:rPr>
      </w:pP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Offer</w:t>
      </w:r>
      <w:proofErr w:type="spellEnd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of</w:t>
      </w:r>
      <w:proofErr w:type="spellEnd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the</w:t>
      </w:r>
      <w:proofErr w:type="spellEnd"/>
      <w:r w:rsidRPr="00D5443E">
        <w:rPr>
          <w:rStyle w:val="shorttext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salary</w:t>
      </w:r>
      <w:proofErr w:type="spellEnd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 xml:space="preserve"> and</w:t>
      </w:r>
      <w:r w:rsidRPr="00D5443E">
        <w:rPr>
          <w:rStyle w:val="shorttext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working</w:t>
      </w:r>
      <w:proofErr w:type="spellEnd"/>
      <w:r w:rsidRPr="00D5443E">
        <w:rPr>
          <w:rStyle w:val="shorttext"/>
          <w:rFonts w:ascii="Arial Narrow" w:hAnsi="Arial Narrow" w:cstheme="minorHAnsi"/>
          <w:b/>
          <w:color w:val="000000"/>
          <w:sz w:val="32"/>
          <w:szCs w:val="20"/>
        </w:rPr>
        <w:t xml:space="preserve"> </w:t>
      </w:r>
      <w:proofErr w:type="spellStart"/>
      <w:r w:rsidRPr="00D5443E">
        <w:rPr>
          <w:rStyle w:val="hps"/>
          <w:rFonts w:ascii="Arial Narrow" w:hAnsi="Arial Narrow" w:cstheme="minorHAnsi"/>
          <w:b/>
          <w:color w:val="000000"/>
          <w:sz w:val="32"/>
          <w:szCs w:val="20"/>
        </w:rPr>
        <w:t>conditions</w:t>
      </w:r>
      <w:proofErr w:type="spellEnd"/>
    </w:p>
    <w:p w14:paraId="55FB0A01" w14:textId="77777777" w:rsidR="002D64EF" w:rsidRPr="00D5443E" w:rsidRDefault="002D64EF" w:rsidP="002D64EF">
      <w:pPr>
        <w:spacing w:after="0"/>
        <w:jc w:val="center"/>
        <w:textAlignment w:val="top"/>
        <w:rPr>
          <w:rFonts w:ascii="Arial Narrow" w:hAnsi="Arial Narrow" w:cstheme="minorHAnsi"/>
          <w:b/>
          <w:sz w:val="32"/>
          <w:szCs w:val="20"/>
        </w:rPr>
      </w:pPr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 xml:space="preserve">Assistant professor </w:t>
      </w:r>
      <w:proofErr w:type="spellStart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>position</w:t>
      </w:r>
      <w:proofErr w:type="spellEnd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 xml:space="preserve"> </w:t>
      </w:r>
      <w:proofErr w:type="spellStart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>for</w:t>
      </w:r>
      <w:proofErr w:type="spellEnd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 xml:space="preserve"> </w:t>
      </w:r>
      <w:proofErr w:type="spellStart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>research</w:t>
      </w:r>
      <w:proofErr w:type="spellEnd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 xml:space="preserve"> and </w:t>
      </w:r>
      <w:proofErr w:type="spellStart"/>
      <w:r w:rsidRPr="00A41761">
        <w:rPr>
          <w:rStyle w:val="hps"/>
          <w:rFonts w:ascii="Arial Narrow" w:hAnsi="Arial Narrow" w:cstheme="minorHAnsi"/>
          <w:b/>
          <w:color w:val="000000"/>
          <w:sz w:val="32"/>
          <w:szCs w:val="20"/>
          <w:highlight w:val="yellow"/>
        </w:rPr>
        <w:t>teaching</w:t>
      </w:r>
      <w:proofErr w:type="spellEnd"/>
    </w:p>
    <w:p w14:paraId="1ABBB4DD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2E16365D" w14:textId="03C75CD1" w:rsidR="002D64EF" w:rsidRPr="00661B23" w:rsidRDefault="00A41761" w:rsidP="002D64EF">
      <w:pPr>
        <w:spacing w:after="0"/>
        <w:jc w:val="both"/>
        <w:textAlignment w:val="top"/>
        <w:rPr>
          <w:rFonts w:ascii="Arial Narrow" w:hAnsi="Arial Narrow" w:cstheme="minorHAnsi"/>
          <w:szCs w:val="20"/>
        </w:rPr>
      </w:pPr>
      <w:r w:rsidRPr="00A41761">
        <w:rPr>
          <w:rFonts w:ascii="Arial Narrow" w:hAnsi="Arial Narrow" w:cstheme="minorHAnsi"/>
          <w:szCs w:val="20"/>
          <w:highlight w:val="yellow"/>
        </w:rPr>
        <w:t>……………….</w:t>
      </w:r>
      <w:r>
        <w:rPr>
          <w:rFonts w:ascii="Arial Narrow" w:hAnsi="Arial Narrow" w:cstheme="minorHAnsi"/>
          <w:szCs w:val="20"/>
        </w:rPr>
        <w:t xml:space="preserve"> </w:t>
      </w:r>
      <w:proofErr w:type="spellStart"/>
      <w:r w:rsidR="002D64EF" w:rsidRPr="00661B23">
        <w:rPr>
          <w:rFonts w:ascii="Arial Narrow" w:hAnsi="Arial Narrow" w:cstheme="minorHAnsi"/>
          <w:szCs w:val="20"/>
        </w:rPr>
        <w:t>will</w:t>
      </w:r>
      <w:proofErr w:type="spellEnd"/>
      <w:r w:rsidR="002D64EF"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="002D64EF" w:rsidRPr="00661B23">
        <w:rPr>
          <w:rFonts w:ascii="Arial Narrow" w:hAnsi="Arial Narrow" w:cstheme="minorHAnsi"/>
          <w:szCs w:val="20"/>
        </w:rPr>
        <w:t>work</w:t>
      </w:r>
      <w:proofErr w:type="spellEnd"/>
      <w:r w:rsidR="002D64EF"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="002D64EF" w:rsidRPr="00661B23">
        <w:rPr>
          <w:rFonts w:ascii="Arial Narrow" w:hAnsi="Arial Narrow" w:cstheme="minorHAnsi"/>
          <w:szCs w:val="20"/>
        </w:rPr>
        <w:t>f</w:t>
      </w:r>
      <w:r w:rsidR="002D64EF">
        <w:rPr>
          <w:rFonts w:ascii="Arial Narrow" w:hAnsi="Arial Narrow" w:cstheme="minorHAnsi"/>
          <w:szCs w:val="20"/>
        </w:rPr>
        <w:t>or</w:t>
      </w:r>
      <w:proofErr w:type="spellEnd"/>
      <w:r w:rsidR="002D64EF">
        <w:rPr>
          <w:rFonts w:ascii="Arial Narrow" w:hAnsi="Arial Narrow" w:cstheme="minorHAnsi"/>
          <w:szCs w:val="20"/>
        </w:rPr>
        <w:t xml:space="preserve"> </w:t>
      </w:r>
      <w:proofErr w:type="spellStart"/>
      <w:r w:rsidR="002D64EF">
        <w:rPr>
          <w:rFonts w:ascii="Arial Narrow" w:hAnsi="Arial Narrow" w:cstheme="minorHAnsi"/>
          <w:szCs w:val="20"/>
        </w:rPr>
        <w:t>the</w:t>
      </w:r>
      <w:proofErr w:type="spellEnd"/>
      <w:r w:rsidR="002D64EF">
        <w:rPr>
          <w:rFonts w:ascii="Arial Narrow" w:hAnsi="Arial Narrow" w:cstheme="minorHAnsi"/>
          <w:szCs w:val="20"/>
        </w:rPr>
        <w:t xml:space="preserve"> Masaryk University  as </w:t>
      </w:r>
      <w:proofErr w:type="spellStart"/>
      <w:r w:rsidR="002D64EF">
        <w:rPr>
          <w:rFonts w:ascii="Arial Narrow" w:hAnsi="Arial Narrow" w:cstheme="minorHAnsi"/>
          <w:szCs w:val="20"/>
        </w:rPr>
        <w:t>an</w:t>
      </w:r>
      <w:proofErr w:type="spellEnd"/>
      <w:r w:rsidR="002D64EF">
        <w:rPr>
          <w:rFonts w:ascii="Arial Narrow" w:hAnsi="Arial Narrow" w:cstheme="minorHAnsi"/>
          <w:szCs w:val="20"/>
        </w:rPr>
        <w:t xml:space="preserve"> </w:t>
      </w:r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assistant professor in </w:t>
      </w:r>
      <w:proofErr w:type="spellStart"/>
      <w:r w:rsidR="002D64EF" w:rsidRPr="00DF148B">
        <w:rPr>
          <w:rFonts w:ascii="Arial Narrow" w:hAnsi="Arial Narrow" w:cstheme="minorHAnsi"/>
          <w:szCs w:val="20"/>
          <w:highlight w:val="yellow"/>
        </w:rPr>
        <w:t>the</w:t>
      </w:r>
      <w:proofErr w:type="spellEnd"/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 area </w:t>
      </w:r>
      <w:proofErr w:type="spellStart"/>
      <w:r w:rsidR="002D64EF" w:rsidRPr="00DF148B">
        <w:rPr>
          <w:rFonts w:ascii="Arial Narrow" w:hAnsi="Arial Narrow" w:cstheme="minorHAnsi"/>
          <w:szCs w:val="20"/>
          <w:highlight w:val="yellow"/>
        </w:rPr>
        <w:t>of</w:t>
      </w:r>
      <w:proofErr w:type="spellEnd"/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 </w:t>
      </w:r>
      <w:proofErr w:type="spellStart"/>
      <w:r w:rsidR="002D64EF" w:rsidRPr="00DF148B">
        <w:rPr>
          <w:rFonts w:ascii="Arial Narrow" w:hAnsi="Arial Narrow" w:cstheme="minorHAnsi"/>
          <w:szCs w:val="20"/>
          <w:highlight w:val="yellow"/>
        </w:rPr>
        <w:t>economics</w:t>
      </w:r>
      <w:proofErr w:type="spellEnd"/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 and/</w:t>
      </w:r>
      <w:proofErr w:type="spellStart"/>
      <w:r w:rsidR="002D64EF" w:rsidRPr="00DF148B">
        <w:rPr>
          <w:rFonts w:ascii="Arial Narrow" w:hAnsi="Arial Narrow" w:cstheme="minorHAnsi"/>
          <w:szCs w:val="20"/>
          <w:highlight w:val="yellow"/>
        </w:rPr>
        <w:t>or</w:t>
      </w:r>
      <w:proofErr w:type="spellEnd"/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 </w:t>
      </w:r>
      <w:proofErr w:type="spellStart"/>
      <w:r w:rsidR="002D64EF" w:rsidRPr="00DF148B">
        <w:rPr>
          <w:rFonts w:ascii="Arial Narrow" w:hAnsi="Arial Narrow" w:cstheme="minorHAnsi"/>
          <w:szCs w:val="20"/>
          <w:highlight w:val="yellow"/>
        </w:rPr>
        <w:t>economic</w:t>
      </w:r>
      <w:proofErr w:type="spellEnd"/>
      <w:r w:rsidR="002D64EF" w:rsidRPr="00DF148B">
        <w:rPr>
          <w:rFonts w:ascii="Arial Narrow" w:hAnsi="Arial Narrow" w:cstheme="minorHAnsi"/>
          <w:szCs w:val="20"/>
          <w:highlight w:val="yellow"/>
        </w:rPr>
        <w:t xml:space="preserve"> policy</w:t>
      </w:r>
    </w:p>
    <w:p w14:paraId="25304A7B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48A6091B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Place </w:t>
      </w:r>
      <w:proofErr w:type="spellStart"/>
      <w:r w:rsidRPr="00661B23">
        <w:rPr>
          <w:rFonts w:ascii="Arial Narrow" w:hAnsi="Arial Narrow" w:cstheme="minorHAnsi"/>
          <w:szCs w:val="20"/>
        </w:rPr>
        <w:t>of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Work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are </w:t>
      </w:r>
      <w:proofErr w:type="spellStart"/>
      <w:r w:rsidRPr="00661B23">
        <w:rPr>
          <w:rFonts w:ascii="Arial Narrow" w:hAnsi="Arial Narrow" w:cstheme="minorHAnsi"/>
          <w:szCs w:val="20"/>
        </w:rPr>
        <w:t>workplaces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of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Masaryk University in Brno.</w:t>
      </w:r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Faculty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of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Economics</w:t>
      </w:r>
      <w:proofErr w:type="spellEnd"/>
      <w:r>
        <w:rPr>
          <w:rFonts w:ascii="Arial Narrow" w:hAnsi="Arial Narrow" w:cstheme="minorHAnsi"/>
          <w:szCs w:val="20"/>
        </w:rPr>
        <w:t xml:space="preserve">, Lipova 41a. Brno. </w:t>
      </w:r>
      <w:r w:rsidRPr="00661B23">
        <w:rPr>
          <w:rFonts w:ascii="Arial Narrow" w:hAnsi="Arial Narrow" w:cstheme="minorHAnsi"/>
          <w:szCs w:val="20"/>
        </w:rPr>
        <w:t xml:space="preserve"> </w:t>
      </w:r>
    </w:p>
    <w:p w14:paraId="24B82208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46FE62D9" w14:textId="77777777" w:rsidR="002D64EF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r>
        <w:rPr>
          <w:rFonts w:ascii="Arial Narrow" w:hAnsi="Arial Narrow" w:cstheme="minorHAnsi"/>
          <w:szCs w:val="20"/>
        </w:rPr>
        <w:t xml:space="preserve">start </w:t>
      </w:r>
      <w:proofErr w:type="spellStart"/>
      <w:r>
        <w:rPr>
          <w:rFonts w:ascii="Arial Narrow" w:hAnsi="Arial Narrow" w:cstheme="minorHAnsi"/>
          <w:szCs w:val="20"/>
        </w:rPr>
        <w:t>date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of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 w:rsidR="001447AD">
        <w:rPr>
          <w:rFonts w:ascii="Arial Narrow" w:hAnsi="Arial Narrow" w:cstheme="minorHAnsi"/>
          <w:szCs w:val="20"/>
        </w:rPr>
        <w:t>employment</w:t>
      </w:r>
      <w:proofErr w:type="spellEnd"/>
      <w:r w:rsidR="001447AD">
        <w:rPr>
          <w:rFonts w:ascii="Arial Narrow" w:hAnsi="Arial Narrow" w:cstheme="minorHAnsi"/>
          <w:szCs w:val="20"/>
        </w:rPr>
        <w:t xml:space="preserve"> </w:t>
      </w:r>
      <w:proofErr w:type="spellStart"/>
      <w:r w:rsidR="001447AD">
        <w:rPr>
          <w:rFonts w:ascii="Arial Narrow" w:hAnsi="Arial Narrow" w:cstheme="minorHAnsi"/>
          <w:szCs w:val="20"/>
        </w:rPr>
        <w:t>is</w:t>
      </w:r>
      <w:proofErr w:type="spellEnd"/>
      <w:r w:rsidR="001447AD">
        <w:rPr>
          <w:rFonts w:ascii="Arial Narrow" w:hAnsi="Arial Narrow" w:cstheme="minorHAnsi"/>
          <w:szCs w:val="20"/>
        </w:rPr>
        <w:t xml:space="preserve"> </w:t>
      </w:r>
      <w:r w:rsidR="001447AD" w:rsidRPr="00A41761">
        <w:rPr>
          <w:rFonts w:ascii="Arial Narrow" w:hAnsi="Arial Narrow" w:cstheme="minorHAnsi"/>
          <w:szCs w:val="20"/>
          <w:highlight w:val="yellow"/>
        </w:rPr>
        <w:t>May</w:t>
      </w:r>
      <w:r w:rsidRPr="00A41761">
        <w:rPr>
          <w:rFonts w:ascii="Arial Narrow" w:hAnsi="Arial Narrow" w:cstheme="minorHAnsi"/>
          <w:szCs w:val="20"/>
          <w:highlight w:val="yellow"/>
        </w:rPr>
        <w:t xml:space="preserve"> 1</w:t>
      </w:r>
      <w:proofErr w:type="gramStart"/>
      <w:r w:rsidRPr="00A41761">
        <w:rPr>
          <w:rFonts w:ascii="Arial Narrow" w:hAnsi="Arial Narrow" w:cstheme="minorHAnsi"/>
          <w:szCs w:val="20"/>
          <w:highlight w:val="yellow"/>
          <w:vertAlign w:val="superscript"/>
        </w:rPr>
        <w:t>st</w:t>
      </w:r>
      <w:r w:rsidRPr="00A41761">
        <w:rPr>
          <w:rFonts w:ascii="Arial Narrow" w:hAnsi="Arial Narrow" w:cstheme="minorHAnsi"/>
          <w:szCs w:val="20"/>
          <w:highlight w:val="yellow"/>
        </w:rPr>
        <w:t xml:space="preserve"> </w:t>
      </w:r>
      <w:r w:rsidR="001447AD" w:rsidRPr="00A41761">
        <w:rPr>
          <w:rFonts w:ascii="Arial Narrow" w:hAnsi="Arial Narrow" w:cstheme="minorHAnsi"/>
          <w:szCs w:val="20"/>
          <w:highlight w:val="yellow"/>
        </w:rPr>
        <w:t xml:space="preserve"> </w:t>
      </w:r>
      <w:proofErr w:type="spellStart"/>
      <w:r w:rsidR="001447AD" w:rsidRPr="00A41761">
        <w:rPr>
          <w:rFonts w:ascii="Arial Narrow" w:hAnsi="Arial Narrow" w:cstheme="minorHAnsi"/>
          <w:szCs w:val="20"/>
          <w:highlight w:val="yellow"/>
        </w:rPr>
        <w:t>earliest</w:t>
      </w:r>
      <w:proofErr w:type="spellEnd"/>
      <w:proofErr w:type="gramEnd"/>
      <w:r w:rsidR="001447AD" w:rsidRPr="00A41761">
        <w:rPr>
          <w:rFonts w:ascii="Arial Narrow" w:hAnsi="Arial Narrow" w:cstheme="minorHAnsi"/>
          <w:szCs w:val="20"/>
          <w:highlight w:val="yellow"/>
        </w:rPr>
        <w:t xml:space="preserve"> and </w:t>
      </w:r>
      <w:proofErr w:type="spellStart"/>
      <w:r w:rsidR="001447AD" w:rsidRPr="00A41761">
        <w:rPr>
          <w:rFonts w:ascii="Arial Narrow" w:hAnsi="Arial Narrow" w:cstheme="minorHAnsi"/>
          <w:szCs w:val="20"/>
          <w:highlight w:val="yellow"/>
        </w:rPr>
        <w:t>September</w:t>
      </w:r>
      <w:proofErr w:type="spellEnd"/>
      <w:r w:rsidR="001447AD" w:rsidRPr="00A41761">
        <w:rPr>
          <w:rFonts w:ascii="Arial Narrow" w:hAnsi="Arial Narrow" w:cstheme="minorHAnsi"/>
          <w:szCs w:val="20"/>
          <w:highlight w:val="yellow"/>
        </w:rPr>
        <w:t xml:space="preserve"> 1</w:t>
      </w:r>
      <w:r w:rsidR="001447AD" w:rsidRPr="00A41761">
        <w:rPr>
          <w:rFonts w:ascii="Arial Narrow" w:hAnsi="Arial Narrow" w:cstheme="minorHAnsi"/>
          <w:szCs w:val="20"/>
          <w:highlight w:val="yellow"/>
          <w:vertAlign w:val="superscript"/>
        </w:rPr>
        <w:t>st</w:t>
      </w:r>
      <w:r w:rsidR="001447AD" w:rsidRPr="00A41761">
        <w:rPr>
          <w:rFonts w:ascii="Arial Narrow" w:hAnsi="Arial Narrow" w:cstheme="minorHAnsi"/>
          <w:szCs w:val="20"/>
          <w:highlight w:val="yellow"/>
        </w:rPr>
        <w:t xml:space="preserve"> </w:t>
      </w:r>
      <w:proofErr w:type="spellStart"/>
      <w:r w:rsidR="001447AD" w:rsidRPr="00A41761">
        <w:rPr>
          <w:rFonts w:ascii="Arial Narrow" w:hAnsi="Arial Narrow" w:cstheme="minorHAnsi"/>
          <w:szCs w:val="20"/>
          <w:highlight w:val="yellow"/>
        </w:rPr>
        <w:t>latest</w:t>
      </w:r>
      <w:proofErr w:type="spellEnd"/>
      <w:r w:rsidR="001447AD" w:rsidRPr="00A41761">
        <w:rPr>
          <w:rFonts w:ascii="Arial Narrow" w:hAnsi="Arial Narrow" w:cstheme="minorHAnsi"/>
          <w:szCs w:val="20"/>
          <w:highlight w:val="yellow"/>
        </w:rPr>
        <w:t xml:space="preserve">   </w:t>
      </w:r>
      <w:r w:rsidRPr="00A41761">
        <w:rPr>
          <w:rFonts w:ascii="Arial Narrow" w:hAnsi="Arial Narrow" w:cstheme="minorHAnsi"/>
          <w:szCs w:val="20"/>
          <w:highlight w:val="yellow"/>
        </w:rPr>
        <w:t>2021</w:t>
      </w:r>
    </w:p>
    <w:p w14:paraId="282305C9" w14:textId="77777777" w:rsidR="002D64EF" w:rsidRDefault="002D64EF" w:rsidP="002D64EF">
      <w:pPr>
        <w:spacing w:before="100" w:beforeAutospacing="1" w:after="100" w:afterAutospacing="1" w:line="240" w:lineRule="auto"/>
        <w:jc w:val="both"/>
        <w:rPr>
          <w:rFonts w:ascii="Arial Narrow" w:hAnsi="Arial Narrow" w:cs="Arial"/>
        </w:rPr>
      </w:pPr>
      <w:proofErr w:type="spellStart"/>
      <w:r w:rsidRPr="00F07DD8">
        <w:rPr>
          <w:rFonts w:ascii="Arial Narrow" w:hAnsi="Arial Narrow" w:cs="Arial"/>
        </w:rPr>
        <w:t>The</w:t>
      </w:r>
      <w:proofErr w:type="spellEnd"/>
      <w:r w:rsidRPr="00F07DD8">
        <w:rPr>
          <w:rFonts w:ascii="Arial Narrow" w:hAnsi="Arial Narrow" w:cs="Arial"/>
        </w:rPr>
        <w:t xml:space="preserve"> </w:t>
      </w:r>
      <w:proofErr w:type="spellStart"/>
      <w:r w:rsidRPr="00F07DD8">
        <w:rPr>
          <w:rFonts w:ascii="Arial Narrow" w:hAnsi="Arial Narrow" w:cs="Arial"/>
        </w:rPr>
        <w:t>position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is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about</w:t>
      </w:r>
      <w:proofErr w:type="spellEnd"/>
      <w:r>
        <w:rPr>
          <w:rFonts w:ascii="Arial Narrow" w:hAnsi="Arial Narrow" w:cs="Arial"/>
        </w:rPr>
        <w:t xml:space="preserve">: </w:t>
      </w:r>
    </w:p>
    <w:p w14:paraId="62A1B986" w14:textId="77777777" w:rsidR="002D64EF" w:rsidRPr="00A41761" w:rsidRDefault="002D64EF" w:rsidP="002D64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highlight w:val="yellow"/>
          <w:lang w:eastAsia="cs-CZ"/>
        </w:rPr>
      </w:pP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Pursuing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promising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research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in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the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field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of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economics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or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economic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policy; </w:t>
      </w:r>
    </w:p>
    <w:p w14:paraId="71572AC9" w14:textId="77777777" w:rsidR="002D64EF" w:rsidRPr="00A41761" w:rsidRDefault="002D64EF" w:rsidP="002D64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highlight w:val="yellow"/>
          <w:lang w:eastAsia="cs-CZ"/>
        </w:rPr>
      </w:pP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Successful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academic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publishing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and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applying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for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research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grants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. </w:t>
      </w:r>
    </w:p>
    <w:p w14:paraId="38114A72" w14:textId="77777777" w:rsidR="002D64EF" w:rsidRPr="00A41761" w:rsidRDefault="002D64EF" w:rsidP="002D64EF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highlight w:val="yellow"/>
          <w:lang w:eastAsia="cs-CZ"/>
        </w:rPr>
      </w:pP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Teaching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bachelors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and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masters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courses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in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economics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and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economic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policy; </w:t>
      </w:r>
    </w:p>
    <w:p w14:paraId="0A61C0C6" w14:textId="77777777" w:rsidR="002D64EF" w:rsidRPr="00A41761" w:rsidRDefault="002D64EF" w:rsidP="002D64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highlight w:val="yellow"/>
          <w:lang w:eastAsia="cs-CZ"/>
        </w:rPr>
      </w:pP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Supervising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bachelor’s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and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master’s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 </w:t>
      </w:r>
      <w:proofErr w:type="spellStart"/>
      <w:r w:rsidRPr="00A41761">
        <w:rPr>
          <w:rFonts w:ascii="Arial Narrow" w:eastAsia="Times New Roman" w:hAnsi="Arial Narrow" w:cs="Arial"/>
          <w:highlight w:val="yellow"/>
          <w:lang w:eastAsia="cs-CZ"/>
        </w:rPr>
        <w:t>theses</w:t>
      </w:r>
      <w:proofErr w:type="spellEnd"/>
      <w:r w:rsidRPr="00A41761">
        <w:rPr>
          <w:rFonts w:ascii="Arial Narrow" w:eastAsia="Times New Roman" w:hAnsi="Arial Narrow" w:cs="Arial"/>
          <w:highlight w:val="yellow"/>
          <w:lang w:eastAsia="cs-CZ"/>
        </w:rPr>
        <w:t xml:space="preserve">; </w:t>
      </w:r>
    </w:p>
    <w:p w14:paraId="632D18BC" w14:textId="35491598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employmen</w:t>
      </w:r>
      <w:r>
        <w:rPr>
          <w:rFonts w:ascii="Arial Narrow" w:hAnsi="Arial Narrow" w:cstheme="minorHAnsi"/>
          <w:szCs w:val="20"/>
        </w:rPr>
        <w:t>t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is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being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concluded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for</w:t>
      </w:r>
      <w:proofErr w:type="spellEnd"/>
      <w:r>
        <w:rPr>
          <w:rFonts w:ascii="Arial Narrow" w:hAnsi="Arial Narrow" w:cstheme="minorHAnsi"/>
          <w:szCs w:val="20"/>
        </w:rPr>
        <w:t xml:space="preserve"> 3 </w:t>
      </w:r>
      <w:proofErr w:type="spellStart"/>
      <w:r>
        <w:rPr>
          <w:rFonts w:ascii="Arial Narrow" w:hAnsi="Arial Narrow" w:cstheme="minorHAnsi"/>
          <w:szCs w:val="20"/>
        </w:rPr>
        <w:t>years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with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possible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prolongation</w:t>
      </w:r>
      <w:proofErr w:type="spellEnd"/>
      <w:r w:rsidR="00301BAF">
        <w:rPr>
          <w:rFonts w:ascii="Arial Narrow" w:hAnsi="Arial Narrow" w:cstheme="minorHAnsi"/>
          <w:szCs w:val="20"/>
        </w:rPr>
        <w:t>.</w:t>
      </w:r>
    </w:p>
    <w:p w14:paraId="541AD5F6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248F2D43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>
        <w:rPr>
          <w:rFonts w:ascii="Arial Narrow" w:hAnsi="Arial Narrow" w:cstheme="minorHAnsi"/>
          <w:szCs w:val="20"/>
        </w:rPr>
        <w:t>This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employment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includes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r>
        <w:rPr>
          <w:rFonts w:ascii="Arial Narrow" w:hAnsi="Arial Narrow" w:cstheme="minorHAnsi"/>
          <w:szCs w:val="20"/>
        </w:rPr>
        <w:t xml:space="preserve">a </w:t>
      </w:r>
      <w:proofErr w:type="spellStart"/>
      <w:r>
        <w:rPr>
          <w:rFonts w:ascii="Arial Narrow" w:hAnsi="Arial Narrow" w:cstheme="minorHAnsi"/>
          <w:szCs w:val="20"/>
        </w:rPr>
        <w:t>three-month</w:t>
      </w:r>
      <w:proofErr w:type="spellEnd"/>
      <w:r>
        <w:rPr>
          <w:rFonts w:ascii="Arial Narrow" w:hAnsi="Arial Narrow" w:cstheme="minorHAnsi"/>
          <w:szCs w:val="20"/>
        </w:rPr>
        <w:t xml:space="preserve"> trial period </w:t>
      </w:r>
      <w:proofErr w:type="spellStart"/>
      <w:r>
        <w:rPr>
          <w:rFonts w:ascii="Arial Narrow" w:hAnsi="Arial Narrow" w:cstheme="minorHAnsi"/>
          <w:szCs w:val="20"/>
        </w:rPr>
        <w:t>at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the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beginning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of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the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contract</w:t>
      </w:r>
      <w:proofErr w:type="spellEnd"/>
      <w:r>
        <w:rPr>
          <w:rFonts w:ascii="Arial Narrow" w:hAnsi="Arial Narrow" w:cstheme="minorHAnsi"/>
          <w:szCs w:val="20"/>
        </w:rPr>
        <w:t xml:space="preserve">. </w:t>
      </w:r>
    </w:p>
    <w:p w14:paraId="23C83696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52E2EAC3" w14:textId="509268C6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>The gro</w:t>
      </w:r>
      <w:r>
        <w:rPr>
          <w:rFonts w:ascii="Arial Narrow" w:hAnsi="Arial Narrow" w:cstheme="minorHAnsi"/>
          <w:sz w:val="22"/>
          <w:szCs w:val="20"/>
          <w:lang w:val="en-GB"/>
        </w:rPr>
        <w:t xml:space="preserve">ss monthly salary will be </w:t>
      </w:r>
      <w:r w:rsidR="00A41761" w:rsidRPr="00A41761">
        <w:rPr>
          <w:rFonts w:ascii="Arial Narrow" w:hAnsi="Arial Narrow" w:cstheme="minorHAnsi"/>
          <w:sz w:val="22"/>
          <w:szCs w:val="20"/>
          <w:highlight w:val="yellow"/>
          <w:lang w:val="en-GB"/>
        </w:rPr>
        <w:t>…</w:t>
      </w:r>
      <w:proofErr w:type="gramStart"/>
      <w:r w:rsidR="00A41761" w:rsidRPr="00A41761">
        <w:rPr>
          <w:rFonts w:ascii="Arial Narrow" w:hAnsi="Arial Narrow" w:cstheme="minorHAnsi"/>
          <w:sz w:val="22"/>
          <w:szCs w:val="20"/>
          <w:highlight w:val="yellow"/>
          <w:lang w:val="en-GB"/>
        </w:rPr>
        <w:t>…..</w:t>
      </w:r>
      <w:proofErr w:type="gramEnd"/>
      <w:r>
        <w:rPr>
          <w:rFonts w:ascii="Arial Narrow" w:hAnsi="Arial Narrow" w:cstheme="minorHAnsi"/>
          <w:sz w:val="22"/>
          <w:szCs w:val="20"/>
          <w:lang w:val="en-GB"/>
        </w:rPr>
        <w:t xml:space="preserve">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 CZK. </w:t>
      </w:r>
    </w:p>
    <w:p w14:paraId="6655259C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</w:p>
    <w:p w14:paraId="6B90CBA7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The gross monthly salary will be reduced by the following </w:t>
      </w:r>
      <w:r>
        <w:rPr>
          <w:rFonts w:ascii="Arial Narrow" w:hAnsi="Arial Narrow" w:cstheme="minorHAnsi"/>
          <w:sz w:val="22"/>
          <w:szCs w:val="20"/>
          <w:lang w:val="en-GB"/>
        </w:rPr>
        <w:t xml:space="preserve">law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>compulsory deductions:</w:t>
      </w:r>
    </w:p>
    <w:p w14:paraId="2CE1BAC8" w14:textId="77777777" w:rsidR="002D64EF" w:rsidRPr="00661B23" w:rsidRDefault="002D64EF" w:rsidP="002D64EF">
      <w:pPr>
        <w:pStyle w:val="Default"/>
        <w:numPr>
          <w:ilvl w:val="0"/>
          <w:numId w:val="4"/>
        </w:numPr>
        <w:spacing w:line="276" w:lineRule="auto"/>
        <w:ind w:left="360" w:firstLine="0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>an advance payment for the income tax (15%),</w:t>
      </w:r>
    </w:p>
    <w:p w14:paraId="6AC760E5" w14:textId="77777777" w:rsidR="002D64EF" w:rsidRPr="00661B23" w:rsidRDefault="002D64EF" w:rsidP="002D64EF">
      <w:pPr>
        <w:pStyle w:val="Default"/>
        <w:numPr>
          <w:ilvl w:val="0"/>
          <w:numId w:val="4"/>
        </w:numPr>
        <w:spacing w:line="276" w:lineRule="auto"/>
        <w:ind w:left="360" w:firstLine="0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>a social security contribution and a state employment policy contribution (6,5%),</w:t>
      </w:r>
    </w:p>
    <w:p w14:paraId="7DDD3403" w14:textId="77777777" w:rsidR="002D64EF" w:rsidRPr="00661B23" w:rsidRDefault="002D64EF" w:rsidP="002D64EF">
      <w:pPr>
        <w:pStyle w:val="Default"/>
        <w:numPr>
          <w:ilvl w:val="0"/>
          <w:numId w:val="4"/>
        </w:numPr>
        <w:spacing w:line="276" w:lineRule="auto"/>
        <w:ind w:left="360" w:firstLine="0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>a public health insurance contribution (4,5%).</w:t>
      </w:r>
    </w:p>
    <w:p w14:paraId="2A215CFD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</w:p>
    <w:p w14:paraId="5CF9202A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Institutional contributions to social and health insurance are paid by employer and are not </w:t>
      </w:r>
      <w:r w:rsidR="00EB5ADD">
        <w:rPr>
          <w:rFonts w:ascii="Arial Narrow" w:hAnsi="Arial Narrow" w:cstheme="minorHAnsi"/>
          <w:sz w:val="22"/>
          <w:szCs w:val="20"/>
          <w:lang w:val="en-GB"/>
        </w:rPr>
        <w:t xml:space="preserve">part of the gross salary. </w:t>
      </w:r>
    </w:p>
    <w:p w14:paraId="5C53C552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</w:p>
    <w:p w14:paraId="14C5C15E" w14:textId="77777777" w:rsidR="002D64EF" w:rsidRPr="00661B23" w:rsidRDefault="002D64EF" w:rsidP="002D64EF">
      <w:pPr>
        <w:pStyle w:val="Default"/>
        <w:spacing w:line="276" w:lineRule="auto"/>
        <w:jc w:val="both"/>
        <w:rPr>
          <w:rFonts w:ascii="Arial Narrow" w:hAnsi="Arial Narrow" w:cstheme="minorHAnsi"/>
          <w:sz w:val="22"/>
          <w:szCs w:val="20"/>
          <w:lang w:val="en-GB"/>
        </w:rPr>
      </w:pP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The </w:t>
      </w:r>
      <w:r w:rsidRPr="00661B23">
        <w:rPr>
          <w:rFonts w:ascii="Arial Narrow" w:hAnsi="Arial Narrow" w:cstheme="minorHAnsi"/>
          <w:iCs/>
          <w:sz w:val="22"/>
          <w:szCs w:val="20"/>
          <w:lang w:val="en-GB"/>
        </w:rPr>
        <w:t xml:space="preserve">Masaryk University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hereby declares that the </w:t>
      </w:r>
      <w:r w:rsidRPr="00661B23">
        <w:rPr>
          <w:rFonts w:ascii="Arial Narrow" w:hAnsi="Arial Narrow" w:cstheme="minorHAnsi"/>
          <w:iCs/>
          <w:sz w:val="22"/>
          <w:szCs w:val="20"/>
          <w:lang w:val="en-GB"/>
        </w:rPr>
        <w:t xml:space="preserve">employee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>is covered under the social security and health insurance scheme valid for the employees in the Czech Republic and that the</w:t>
      </w:r>
      <w:r w:rsidRPr="00661B23">
        <w:rPr>
          <w:rFonts w:ascii="Arial Narrow" w:hAnsi="Arial Narrow" w:cstheme="minorHAnsi"/>
          <w:iCs/>
          <w:sz w:val="22"/>
          <w:szCs w:val="20"/>
          <w:lang w:val="en-GB"/>
        </w:rPr>
        <w:t xml:space="preserve"> employee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enjoys the same standards of safety and occupational health as those awarded to the local researchers of the </w:t>
      </w:r>
      <w:r w:rsidRPr="00661B23">
        <w:rPr>
          <w:rFonts w:ascii="Arial Narrow" w:hAnsi="Arial Narrow" w:cstheme="minorHAnsi"/>
          <w:iCs/>
          <w:sz w:val="22"/>
          <w:szCs w:val="20"/>
          <w:lang w:val="en-GB"/>
        </w:rPr>
        <w:t xml:space="preserve">Masaryk University </w:t>
      </w:r>
      <w:r w:rsidRPr="00661B23">
        <w:rPr>
          <w:rFonts w:ascii="Arial Narrow" w:hAnsi="Arial Narrow" w:cstheme="minorHAnsi"/>
          <w:sz w:val="22"/>
          <w:szCs w:val="20"/>
          <w:lang w:val="en-GB"/>
        </w:rPr>
        <w:t xml:space="preserve">holding a similar position. </w:t>
      </w:r>
    </w:p>
    <w:p w14:paraId="0198002E" w14:textId="77777777" w:rsidR="002D64EF" w:rsidRPr="00661B23" w:rsidRDefault="002D64EF" w:rsidP="002D64EF">
      <w:pPr>
        <w:spacing w:after="0"/>
        <w:jc w:val="both"/>
        <w:textAlignment w:val="top"/>
        <w:rPr>
          <w:rStyle w:val="hps"/>
          <w:rFonts w:ascii="Arial Narrow" w:hAnsi="Arial Narrow" w:cstheme="minorHAnsi"/>
          <w:color w:val="000000"/>
          <w:szCs w:val="20"/>
        </w:rPr>
      </w:pPr>
    </w:p>
    <w:p w14:paraId="23CF9E40" w14:textId="40B7154C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According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to </w:t>
      </w: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r w:rsidRPr="00661B23">
        <w:rPr>
          <w:rFonts w:ascii="Arial Narrow" w:hAnsi="Arial Narrow" w:cstheme="minorHAnsi"/>
          <w:iCs/>
          <w:szCs w:val="20"/>
        </w:rPr>
        <w:t xml:space="preserve">Masaryk University </w:t>
      </w:r>
      <w:proofErr w:type="spellStart"/>
      <w:r w:rsidRPr="00661B23">
        <w:rPr>
          <w:rFonts w:ascii="Arial Narrow" w:hAnsi="Arial Narrow" w:cstheme="minorHAnsi"/>
          <w:szCs w:val="20"/>
        </w:rPr>
        <w:t>internal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rules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and </w:t>
      </w:r>
      <w:proofErr w:type="spellStart"/>
      <w:r w:rsidRPr="00661B23">
        <w:rPr>
          <w:rFonts w:ascii="Arial Narrow" w:hAnsi="Arial Narrow" w:cstheme="minorHAnsi"/>
          <w:szCs w:val="20"/>
        </w:rPr>
        <w:t>regulations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, </w:t>
      </w: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iCs/>
          <w:szCs w:val="20"/>
        </w:rPr>
        <w:t>employee</w:t>
      </w:r>
      <w:proofErr w:type="spellEnd"/>
      <w:r w:rsidRPr="00661B23">
        <w:rPr>
          <w:rFonts w:ascii="Arial Narrow" w:hAnsi="Arial Narrow" w:cstheme="minorHAnsi"/>
          <w:iCs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is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entitled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to </w:t>
      </w: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annual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paid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leave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of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r>
        <w:rPr>
          <w:rFonts w:ascii="Arial Narrow" w:hAnsi="Arial Narrow" w:cstheme="minorHAnsi"/>
          <w:szCs w:val="20"/>
        </w:rPr>
        <w:t>8</w:t>
      </w:r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weeks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per </w:t>
      </w:r>
      <w:proofErr w:type="spellStart"/>
      <w:r w:rsidRPr="00661B23">
        <w:rPr>
          <w:rFonts w:ascii="Arial Narrow" w:hAnsi="Arial Narrow" w:cstheme="minorHAnsi"/>
          <w:szCs w:val="20"/>
        </w:rPr>
        <w:t>year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. </w:t>
      </w:r>
    </w:p>
    <w:p w14:paraId="6EF6C6AD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0C30DB5A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Another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benefits</w:t>
      </w:r>
      <w:proofErr w:type="spellEnd"/>
      <w:r w:rsidRPr="00661B23">
        <w:rPr>
          <w:rFonts w:ascii="Arial Narrow" w:hAnsi="Arial Narrow" w:cstheme="minorHAnsi"/>
          <w:szCs w:val="20"/>
        </w:rPr>
        <w:t>:</w:t>
      </w:r>
    </w:p>
    <w:p w14:paraId="495BD2F4" w14:textId="63E0CF9A" w:rsidR="00E60C3C" w:rsidRPr="00661B23" w:rsidRDefault="00E60C3C" w:rsidP="00E60C3C">
      <w:pPr>
        <w:numPr>
          <w:ilvl w:val="0"/>
          <w:numId w:val="6"/>
        </w:numPr>
        <w:spacing w:after="0"/>
        <w:jc w:val="both"/>
        <w:rPr>
          <w:rFonts w:ascii="Arial Narrow" w:hAnsi="Arial Narrow" w:cstheme="minorHAnsi"/>
          <w:szCs w:val="20"/>
        </w:rPr>
      </w:pPr>
      <w:r w:rsidRPr="00661B23">
        <w:rPr>
          <w:rFonts w:ascii="Arial Narrow" w:hAnsi="Arial Narrow" w:cstheme="minorHAnsi"/>
          <w:szCs w:val="20"/>
        </w:rPr>
        <w:t xml:space="preserve">food </w:t>
      </w:r>
      <w:proofErr w:type="spellStart"/>
      <w:r>
        <w:rPr>
          <w:rFonts w:ascii="Arial Narrow" w:hAnsi="Arial Narrow" w:cstheme="minorHAnsi"/>
          <w:szCs w:val="20"/>
        </w:rPr>
        <w:t>contribution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</w:p>
    <w:p w14:paraId="70B6093A" w14:textId="77777777" w:rsidR="00E60C3C" w:rsidRDefault="00E60C3C" w:rsidP="00E60C3C">
      <w:pPr>
        <w:numPr>
          <w:ilvl w:val="0"/>
          <w:numId w:val="6"/>
        </w:numPr>
        <w:spacing w:after="0"/>
        <w:jc w:val="both"/>
        <w:rPr>
          <w:rFonts w:ascii="Arial Narrow" w:hAnsi="Arial Narrow" w:cstheme="minorHAnsi"/>
          <w:szCs w:val="20"/>
        </w:rPr>
      </w:pPr>
      <w:r w:rsidRPr="00403899">
        <w:rPr>
          <w:rFonts w:ascii="Arial Narrow" w:hAnsi="Arial Narrow" w:cs="Arial"/>
          <w:lang w:val="en-GB"/>
        </w:rPr>
        <w:t xml:space="preserve">contribution </w:t>
      </w:r>
      <w:r w:rsidRPr="005459AA">
        <w:rPr>
          <w:rFonts w:ascii="Arial Narrow" w:hAnsi="Arial Narrow" w:cs="Arial"/>
          <w:highlight w:val="yellow"/>
          <w:lang w:val="en-GB"/>
        </w:rPr>
        <w:t>to pension savings</w:t>
      </w:r>
      <w:r w:rsidRPr="00403899">
        <w:rPr>
          <w:rFonts w:ascii="Arial Narrow" w:hAnsi="Arial Narrow" w:cs="Arial"/>
          <w:lang w:val="en-GB"/>
        </w:rPr>
        <w:t>, language courses, university cinema, exclusive mobile tariff, sport</w:t>
      </w:r>
      <w:r>
        <w:rPr>
          <w:rFonts w:ascii="Arial Narrow" w:hAnsi="Arial Narrow" w:cs="Arial"/>
          <w:lang w:val="en-GB"/>
        </w:rPr>
        <w:t>s</w:t>
      </w:r>
      <w:r w:rsidRPr="00403899">
        <w:rPr>
          <w:rFonts w:ascii="Arial Narrow" w:hAnsi="Arial Narrow" w:cs="Arial"/>
          <w:lang w:val="en-GB"/>
        </w:rPr>
        <w:t xml:space="preserve"> activities, vaccination</w:t>
      </w:r>
      <w:r w:rsidRPr="00661B23">
        <w:rPr>
          <w:rFonts w:ascii="Arial Narrow" w:hAnsi="Arial Narrow" w:cstheme="minorHAnsi"/>
          <w:szCs w:val="20"/>
        </w:rPr>
        <w:t xml:space="preserve"> </w:t>
      </w:r>
    </w:p>
    <w:p w14:paraId="6172558E" w14:textId="7E28724E" w:rsidR="00E60C3C" w:rsidRPr="00301BAF" w:rsidRDefault="00E60C3C" w:rsidP="00E60C3C">
      <w:pPr>
        <w:numPr>
          <w:ilvl w:val="0"/>
          <w:numId w:val="6"/>
        </w:numPr>
        <w:spacing w:after="0"/>
        <w:jc w:val="both"/>
        <w:rPr>
          <w:rFonts w:ascii="Arial Narrow" w:hAnsi="Arial Narrow" w:cstheme="minorHAnsi"/>
          <w:szCs w:val="20"/>
          <w:highlight w:val="yellow"/>
        </w:rPr>
      </w:pPr>
      <w:r w:rsidRPr="00301BAF">
        <w:rPr>
          <w:rFonts w:ascii="Arial Narrow" w:hAnsi="Arial Narrow" w:cstheme="minorHAnsi"/>
          <w:szCs w:val="20"/>
          <w:highlight w:val="yellow"/>
        </w:rPr>
        <w:t xml:space="preserve">notebook, </w:t>
      </w:r>
      <w:proofErr w:type="spellStart"/>
      <w:proofErr w:type="gramStart"/>
      <w:r w:rsidRPr="00301BAF">
        <w:rPr>
          <w:rFonts w:ascii="Arial Narrow" w:hAnsi="Arial Narrow" w:cstheme="minorHAnsi"/>
          <w:szCs w:val="20"/>
          <w:highlight w:val="yellow"/>
        </w:rPr>
        <w:t>phone</w:t>
      </w:r>
      <w:proofErr w:type="spellEnd"/>
      <w:r w:rsidRPr="00301BAF">
        <w:rPr>
          <w:rFonts w:ascii="Arial Narrow" w:hAnsi="Arial Narrow" w:cstheme="minorHAnsi"/>
          <w:szCs w:val="20"/>
          <w:highlight w:val="yellow"/>
        </w:rPr>
        <w:t>..?</w:t>
      </w:r>
      <w:proofErr w:type="gramEnd"/>
      <w:r w:rsidRPr="00301BAF">
        <w:rPr>
          <w:rFonts w:ascii="Arial Narrow" w:hAnsi="Arial Narrow" w:cstheme="minorHAnsi"/>
          <w:szCs w:val="20"/>
          <w:highlight w:val="yellow"/>
        </w:rPr>
        <w:t>??</w:t>
      </w:r>
    </w:p>
    <w:p w14:paraId="10A4D25C" w14:textId="77777777" w:rsidR="00E60C3C" w:rsidRPr="00403899" w:rsidRDefault="00E60C3C" w:rsidP="00E60C3C">
      <w:pPr>
        <w:numPr>
          <w:ilvl w:val="0"/>
          <w:numId w:val="6"/>
        </w:numPr>
        <w:spacing w:after="0" w:line="240" w:lineRule="auto"/>
        <w:rPr>
          <w:rFonts w:ascii="Arial Narrow" w:hAnsi="Arial Narrow" w:cs="Arial"/>
          <w:lang w:val="en-GB"/>
        </w:rPr>
      </w:pPr>
      <w:r w:rsidRPr="00403899">
        <w:rPr>
          <w:rFonts w:ascii="Arial Narrow" w:hAnsi="Arial Narrow" w:cs="Arial"/>
          <w:lang w:val="en-GB"/>
        </w:rPr>
        <w:t xml:space="preserve">opportunities for professional growth (e.g., university seminar series, internships, exchanges, participation in research projects), </w:t>
      </w:r>
    </w:p>
    <w:p w14:paraId="6D1DBD24" w14:textId="10943B51" w:rsidR="00E60C3C" w:rsidRPr="00E60C3C" w:rsidRDefault="00E60C3C" w:rsidP="00E60C3C">
      <w:pPr>
        <w:numPr>
          <w:ilvl w:val="0"/>
          <w:numId w:val="6"/>
        </w:numPr>
        <w:spacing w:after="0" w:line="240" w:lineRule="auto"/>
        <w:rPr>
          <w:rFonts w:ascii="Arial Narrow" w:hAnsi="Arial Narrow" w:cs="Arial"/>
          <w:lang w:val="en-GB"/>
        </w:rPr>
      </w:pPr>
      <w:r w:rsidRPr="00403899">
        <w:rPr>
          <w:rFonts w:ascii="Arial Narrow" w:hAnsi="Arial Narrow" w:cs="Arial"/>
          <w:lang w:val="en-GB"/>
        </w:rPr>
        <w:t xml:space="preserve">flexible working hours and occasional home office to support personal needs in family and career, </w:t>
      </w:r>
    </w:p>
    <w:p w14:paraId="7A490CFD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5F842F08" w14:textId="485915E9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  <w:r w:rsidRPr="00661B23">
        <w:rPr>
          <w:rFonts w:ascii="Arial Narrow" w:hAnsi="Arial Narrow" w:cstheme="minorHAnsi"/>
          <w:szCs w:val="20"/>
        </w:rPr>
        <w:t xml:space="preserve">To support </w:t>
      </w:r>
      <w:proofErr w:type="spellStart"/>
      <w:r w:rsidR="002E108C">
        <w:rPr>
          <w:rFonts w:ascii="Arial Narrow" w:hAnsi="Arial Narrow" w:cstheme="minorHAnsi"/>
          <w:szCs w:val="20"/>
        </w:rPr>
        <w:t>you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, MU </w:t>
      </w:r>
      <w:proofErr w:type="spellStart"/>
      <w:r w:rsidRPr="00661B23">
        <w:rPr>
          <w:rFonts w:ascii="Arial Narrow" w:hAnsi="Arial Narrow" w:cstheme="minorHAnsi"/>
          <w:szCs w:val="20"/>
        </w:rPr>
        <w:t>will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provide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the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following</w:t>
      </w:r>
      <w:proofErr w:type="spellEnd"/>
      <w:r w:rsidRPr="00661B23">
        <w:rPr>
          <w:rFonts w:ascii="Arial Narrow" w:hAnsi="Arial Narrow" w:cstheme="minorHAnsi"/>
          <w:szCs w:val="20"/>
        </w:rPr>
        <w:t>:</w:t>
      </w:r>
    </w:p>
    <w:p w14:paraId="30617C31" w14:textId="29149222" w:rsidR="00E60C3C" w:rsidRPr="00661B23" w:rsidRDefault="002E108C" w:rsidP="00E60C3C">
      <w:pPr>
        <w:pStyle w:val="Odstavecseseznamem"/>
        <w:numPr>
          <w:ilvl w:val="0"/>
          <w:numId w:val="6"/>
        </w:numPr>
        <w:spacing w:after="0"/>
        <w:jc w:val="both"/>
        <w:rPr>
          <w:rFonts w:ascii="Arial Narrow" w:hAnsi="Arial Narrow" w:cstheme="minorHAnsi"/>
          <w:szCs w:val="20"/>
          <w:lang w:val="en-GB"/>
        </w:rPr>
      </w:pPr>
      <w:r>
        <w:rPr>
          <w:rFonts w:ascii="Arial Narrow" w:hAnsi="Arial Narrow" w:cstheme="minorHAnsi"/>
          <w:szCs w:val="20"/>
          <w:lang w:val="en-GB"/>
        </w:rPr>
        <w:t>relocation support</w:t>
      </w:r>
    </w:p>
    <w:p w14:paraId="3B2955D2" w14:textId="4F17C937" w:rsidR="00E60C3C" w:rsidRDefault="0085217A" w:rsidP="00E60C3C">
      <w:pPr>
        <w:pStyle w:val="Odstavecseseznamem"/>
        <w:numPr>
          <w:ilvl w:val="0"/>
          <w:numId w:val="6"/>
        </w:numPr>
        <w:spacing w:after="0"/>
        <w:jc w:val="both"/>
        <w:rPr>
          <w:rFonts w:ascii="Arial Narrow" w:hAnsi="Arial Narrow" w:cstheme="minorHAnsi"/>
          <w:szCs w:val="20"/>
          <w:lang w:val="en-GB"/>
        </w:rPr>
      </w:pPr>
      <w:r>
        <w:rPr>
          <w:rFonts w:ascii="Arial Narrow" w:hAnsi="Arial Narrow" w:cstheme="minorHAnsi"/>
          <w:szCs w:val="20"/>
          <w:lang w:val="en-GB"/>
        </w:rPr>
        <w:t>f</w:t>
      </w:r>
      <w:r w:rsidR="00E60C3C" w:rsidRPr="00661B23">
        <w:rPr>
          <w:rFonts w:ascii="Arial Narrow" w:hAnsi="Arial Narrow" w:cstheme="minorHAnsi"/>
          <w:szCs w:val="20"/>
          <w:lang w:val="en-GB"/>
        </w:rPr>
        <w:t>ree administrative support by the MU staff</w:t>
      </w:r>
      <w:r w:rsidR="002E108C">
        <w:rPr>
          <w:rFonts w:ascii="Arial Narrow" w:hAnsi="Arial Narrow" w:cstheme="minorHAnsi"/>
          <w:szCs w:val="20"/>
          <w:lang w:val="en-GB"/>
        </w:rPr>
        <w:t xml:space="preserve">, for more info click here: </w:t>
      </w:r>
      <w:hyperlink r:id="rId8" w:history="1">
        <w:r w:rsidR="002E108C" w:rsidRPr="00653D04">
          <w:rPr>
            <w:rStyle w:val="Hypertextovodkaz"/>
            <w:rFonts w:ascii="Arial Narrow" w:hAnsi="Arial Narrow" w:cstheme="minorHAnsi"/>
            <w:szCs w:val="20"/>
            <w:lang w:val="en-GB"/>
          </w:rPr>
          <w:t>https://www.muni.cz/en/about-us/careers/international-st</w:t>
        </w:r>
        <w:r w:rsidR="002E108C" w:rsidRPr="00653D04">
          <w:rPr>
            <w:rStyle w:val="Hypertextovodkaz"/>
            <w:rFonts w:ascii="Arial Narrow" w:hAnsi="Arial Narrow" w:cstheme="minorHAnsi"/>
            <w:szCs w:val="20"/>
            <w:lang w:val="en-GB"/>
          </w:rPr>
          <w:t>a</w:t>
        </w:r>
        <w:r w:rsidR="002E108C" w:rsidRPr="00653D04">
          <w:rPr>
            <w:rStyle w:val="Hypertextovodkaz"/>
            <w:rFonts w:ascii="Arial Narrow" w:hAnsi="Arial Narrow" w:cstheme="minorHAnsi"/>
            <w:szCs w:val="20"/>
            <w:lang w:val="en-GB"/>
          </w:rPr>
          <w:t>ff-office-iso</w:t>
        </w:r>
      </w:hyperlink>
    </w:p>
    <w:p w14:paraId="40C9BA20" w14:textId="77777777" w:rsidR="002E108C" w:rsidRPr="00661B23" w:rsidRDefault="002E108C" w:rsidP="002E108C">
      <w:pPr>
        <w:pStyle w:val="Odstavecseseznamem"/>
        <w:spacing w:after="0"/>
        <w:jc w:val="both"/>
        <w:rPr>
          <w:rFonts w:ascii="Arial Narrow" w:hAnsi="Arial Narrow" w:cstheme="minorHAnsi"/>
          <w:szCs w:val="20"/>
          <w:lang w:val="en-GB"/>
        </w:rPr>
      </w:pPr>
    </w:p>
    <w:p w14:paraId="3BCE24D1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6E67435C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  <w:proofErr w:type="spellStart"/>
      <w:r w:rsidRPr="00661B23">
        <w:rPr>
          <w:rFonts w:ascii="Arial Narrow" w:hAnsi="Arial Narrow" w:cstheme="minorHAnsi"/>
          <w:szCs w:val="20"/>
        </w:rPr>
        <w:t>We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would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greatly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appreciate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receiving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your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answer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at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your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earliest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convenience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, </w:t>
      </w:r>
      <w:proofErr w:type="spellStart"/>
      <w:r w:rsidRPr="00661B23">
        <w:rPr>
          <w:rFonts w:ascii="Arial Narrow" w:hAnsi="Arial Narrow" w:cstheme="minorHAnsi"/>
          <w:szCs w:val="20"/>
        </w:rPr>
        <w:t>preferably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</w:t>
      </w:r>
      <w:proofErr w:type="spellStart"/>
      <w:r w:rsidRPr="00661B23">
        <w:rPr>
          <w:rFonts w:ascii="Arial Narrow" w:hAnsi="Arial Narrow" w:cstheme="minorHAnsi"/>
          <w:szCs w:val="20"/>
        </w:rPr>
        <w:t>before</w:t>
      </w:r>
      <w:proofErr w:type="spellEnd"/>
      <w:r w:rsidRPr="00661B23">
        <w:rPr>
          <w:rFonts w:ascii="Arial Narrow" w:hAnsi="Arial Narrow" w:cstheme="minorHAnsi"/>
          <w:szCs w:val="20"/>
        </w:rPr>
        <w:t xml:space="preserve"> DATE.</w:t>
      </w:r>
    </w:p>
    <w:p w14:paraId="0A900DAC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53692CAA" w14:textId="77777777" w:rsidR="00E60C3C" w:rsidRPr="00661B23" w:rsidRDefault="00E60C3C" w:rsidP="00E60C3C">
      <w:pPr>
        <w:spacing w:after="0"/>
        <w:jc w:val="both"/>
        <w:rPr>
          <w:rFonts w:ascii="Arial Narrow" w:hAnsi="Arial Narrow" w:cstheme="minorHAnsi"/>
          <w:szCs w:val="20"/>
        </w:rPr>
      </w:pPr>
      <w:r w:rsidRPr="00661B23">
        <w:rPr>
          <w:rFonts w:ascii="Arial Narrow" w:hAnsi="Arial Narrow" w:cstheme="minorHAnsi"/>
          <w:szCs w:val="20"/>
        </w:rPr>
        <w:t>Brno, on …….</w:t>
      </w:r>
    </w:p>
    <w:p w14:paraId="3F4B8DB2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5087CD37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04D89D56" w14:textId="77777777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</w:p>
    <w:p w14:paraId="0518A45E" w14:textId="4A428F94" w:rsidR="002D64EF" w:rsidRPr="00661B23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r>
        <w:rPr>
          <w:rFonts w:ascii="Arial Narrow" w:hAnsi="Arial Narrow" w:cstheme="minorHAnsi"/>
          <w:szCs w:val="20"/>
        </w:rPr>
        <w:t xml:space="preserve">  </w:t>
      </w:r>
      <w:r w:rsidRPr="00661B23">
        <w:rPr>
          <w:rFonts w:ascii="Arial Narrow" w:hAnsi="Arial Narrow" w:cstheme="minorHAnsi"/>
          <w:szCs w:val="20"/>
        </w:rPr>
        <w:t>…………….………………….</w:t>
      </w:r>
      <w:r>
        <w:rPr>
          <w:rFonts w:ascii="Arial Narrow" w:hAnsi="Arial Narrow" w:cstheme="minorHAnsi"/>
          <w:szCs w:val="20"/>
        </w:rPr>
        <w:t xml:space="preserve">                                                 </w:t>
      </w:r>
      <w:r w:rsidR="00A41761">
        <w:rPr>
          <w:rFonts w:ascii="Arial Narrow" w:hAnsi="Arial Narrow" w:cstheme="minorHAnsi"/>
          <w:szCs w:val="20"/>
        </w:rPr>
        <w:tab/>
        <w:t xml:space="preserve">       </w:t>
      </w:r>
      <w:r>
        <w:rPr>
          <w:rFonts w:ascii="Arial Narrow" w:hAnsi="Arial Narrow" w:cstheme="minorHAnsi"/>
          <w:szCs w:val="20"/>
        </w:rPr>
        <w:t xml:space="preserve"> ……………………………………….</w:t>
      </w:r>
    </w:p>
    <w:p w14:paraId="1D665F80" w14:textId="77777777" w:rsidR="002D64EF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r w:rsidRPr="00661B23">
        <w:rPr>
          <w:rFonts w:ascii="Arial Narrow" w:hAnsi="Arial Narrow" w:cstheme="minorHAnsi"/>
          <w:szCs w:val="20"/>
        </w:rPr>
        <w:t xml:space="preserve">                                                                                </w:t>
      </w:r>
    </w:p>
    <w:p w14:paraId="7B6A718F" w14:textId="7C288D21" w:rsidR="001C557C" w:rsidRDefault="002D64EF" w:rsidP="002D64EF">
      <w:pPr>
        <w:spacing w:after="0"/>
        <w:jc w:val="both"/>
        <w:rPr>
          <w:rFonts w:ascii="Arial Narrow" w:hAnsi="Arial Narrow" w:cstheme="minorHAnsi"/>
          <w:szCs w:val="20"/>
        </w:rPr>
      </w:pPr>
      <w:r>
        <w:rPr>
          <w:rFonts w:ascii="Arial Narrow" w:hAnsi="Arial Narrow" w:cstheme="minorHAnsi"/>
          <w:szCs w:val="20"/>
        </w:rPr>
        <w:t xml:space="preserve">          </w:t>
      </w:r>
      <w:r w:rsidR="00A41761" w:rsidRPr="00A41761">
        <w:rPr>
          <w:rFonts w:ascii="Arial Narrow" w:hAnsi="Arial Narrow" w:cstheme="minorHAnsi"/>
          <w:szCs w:val="20"/>
          <w:highlight w:val="yellow"/>
        </w:rPr>
        <w:t>………..</w:t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r w:rsidR="00A41761">
        <w:rPr>
          <w:rFonts w:ascii="Arial Narrow" w:hAnsi="Arial Narrow" w:cstheme="minorHAnsi"/>
          <w:szCs w:val="20"/>
        </w:rPr>
        <w:tab/>
      </w:r>
      <w:proofErr w:type="spellStart"/>
      <w:r w:rsidR="005459AA" w:rsidRPr="005459AA">
        <w:rPr>
          <w:rFonts w:ascii="Arial Narrow" w:hAnsi="Arial Narrow" w:cstheme="minorHAnsi"/>
          <w:szCs w:val="20"/>
          <w:highlight w:val="yellow"/>
        </w:rPr>
        <w:t>name</w:t>
      </w:r>
      <w:proofErr w:type="spellEnd"/>
      <w:r w:rsidR="005459AA" w:rsidRPr="005459AA">
        <w:rPr>
          <w:rFonts w:ascii="Arial Narrow" w:hAnsi="Arial Narrow" w:cstheme="minorHAnsi"/>
          <w:szCs w:val="20"/>
          <w:highlight w:val="yellow"/>
        </w:rPr>
        <w:t xml:space="preserve"> and </w:t>
      </w:r>
      <w:proofErr w:type="spellStart"/>
      <w:r w:rsidR="005459AA" w:rsidRPr="005459AA">
        <w:rPr>
          <w:rFonts w:ascii="Arial Narrow" w:hAnsi="Arial Narrow" w:cstheme="minorHAnsi"/>
          <w:szCs w:val="20"/>
          <w:highlight w:val="yellow"/>
        </w:rPr>
        <w:t>surname</w:t>
      </w:r>
      <w:proofErr w:type="spellEnd"/>
    </w:p>
    <w:p w14:paraId="3D9386C4" w14:textId="245B8AA9" w:rsidR="002D64EF" w:rsidRPr="00661B23" w:rsidRDefault="001C557C" w:rsidP="002D64EF">
      <w:pPr>
        <w:spacing w:after="0"/>
        <w:jc w:val="both"/>
        <w:rPr>
          <w:rFonts w:ascii="Arial Narrow" w:hAnsi="Arial Narrow" w:cstheme="minorHAnsi"/>
          <w:szCs w:val="20"/>
        </w:rPr>
      </w:pPr>
      <w:r>
        <w:rPr>
          <w:rFonts w:ascii="Arial Narrow" w:hAnsi="Arial Narrow" w:cstheme="minorHAnsi"/>
          <w:szCs w:val="20"/>
        </w:rPr>
        <w:t xml:space="preserve">                                                                                                       </w:t>
      </w:r>
      <w:proofErr w:type="spellStart"/>
      <w:r>
        <w:rPr>
          <w:rFonts w:ascii="Arial Narrow" w:hAnsi="Arial Narrow" w:cstheme="minorHAnsi"/>
          <w:szCs w:val="20"/>
        </w:rPr>
        <w:t>Head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proofErr w:type="spellStart"/>
      <w:r>
        <w:rPr>
          <w:rFonts w:ascii="Arial Narrow" w:hAnsi="Arial Narrow" w:cstheme="minorHAnsi"/>
          <w:szCs w:val="20"/>
        </w:rPr>
        <w:t>of</w:t>
      </w:r>
      <w:proofErr w:type="spellEnd"/>
      <w:r>
        <w:rPr>
          <w:rFonts w:ascii="Arial Narrow" w:hAnsi="Arial Narrow" w:cstheme="minorHAnsi"/>
          <w:szCs w:val="20"/>
        </w:rPr>
        <w:t xml:space="preserve"> </w:t>
      </w:r>
      <w:r w:rsidRPr="00DF148B">
        <w:rPr>
          <w:rFonts w:ascii="Arial Narrow" w:hAnsi="Arial Narrow" w:cstheme="minorHAnsi"/>
          <w:szCs w:val="20"/>
          <w:highlight w:val="yellow"/>
        </w:rPr>
        <w:t xml:space="preserve">Department </w:t>
      </w:r>
      <w:proofErr w:type="spellStart"/>
      <w:r w:rsidRPr="00DF148B">
        <w:rPr>
          <w:rFonts w:ascii="Arial Narrow" w:hAnsi="Arial Narrow" w:cstheme="minorHAnsi"/>
          <w:szCs w:val="20"/>
          <w:highlight w:val="yellow"/>
        </w:rPr>
        <w:t>of</w:t>
      </w:r>
      <w:proofErr w:type="spellEnd"/>
      <w:r w:rsidRPr="00DF148B">
        <w:rPr>
          <w:rFonts w:ascii="Arial Narrow" w:hAnsi="Arial Narrow" w:cstheme="minorHAnsi"/>
          <w:szCs w:val="20"/>
          <w:highlight w:val="yellow"/>
        </w:rPr>
        <w:t xml:space="preserve"> </w:t>
      </w:r>
      <w:r w:rsidR="00A41761" w:rsidRPr="00DF148B">
        <w:rPr>
          <w:rFonts w:ascii="Arial Narrow" w:hAnsi="Arial Narrow" w:cstheme="minorHAnsi"/>
          <w:szCs w:val="20"/>
          <w:highlight w:val="yellow"/>
        </w:rPr>
        <w:t xml:space="preserve">Public </w:t>
      </w:r>
      <w:proofErr w:type="spellStart"/>
      <w:r w:rsidRPr="00DF148B">
        <w:rPr>
          <w:rFonts w:ascii="Arial Narrow" w:hAnsi="Arial Narrow" w:cstheme="minorHAnsi"/>
          <w:szCs w:val="20"/>
          <w:highlight w:val="yellow"/>
        </w:rPr>
        <w:t>Economics</w:t>
      </w:r>
      <w:proofErr w:type="spellEnd"/>
      <w:r w:rsidR="002D64EF">
        <w:rPr>
          <w:rFonts w:ascii="Arial Narrow" w:hAnsi="Arial Narrow" w:cstheme="minorHAnsi"/>
          <w:szCs w:val="20"/>
        </w:rPr>
        <w:t xml:space="preserve">          </w:t>
      </w:r>
    </w:p>
    <w:p w14:paraId="5FA5E4F1" w14:textId="77777777" w:rsidR="002D64EF" w:rsidRDefault="002D64EF" w:rsidP="002D64EF"/>
    <w:p w14:paraId="7A4CE649" w14:textId="77777777" w:rsidR="0051211A" w:rsidRPr="002D64EF" w:rsidRDefault="0051211A" w:rsidP="002D64EF"/>
    <w:sectPr w:rsidR="0051211A" w:rsidRPr="002D64EF" w:rsidSect="00045936">
      <w:footerReference w:type="default" r:id="rId9"/>
      <w:headerReference w:type="first" r:id="rId10"/>
      <w:pgSz w:w="11906" w:h="16838" w:code="9"/>
      <w:pgMar w:top="1440" w:right="1080" w:bottom="1440" w:left="1080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3452" w14:textId="77777777" w:rsidR="00EA02D3" w:rsidRDefault="00EA02D3">
      <w:pPr>
        <w:spacing w:after="0" w:line="240" w:lineRule="auto"/>
      </w:pPr>
      <w:r>
        <w:separator/>
      </w:r>
    </w:p>
  </w:endnote>
  <w:endnote w:type="continuationSeparator" w:id="0">
    <w:p w14:paraId="48D201B4" w14:textId="77777777" w:rsidR="00EA02D3" w:rsidRDefault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D3BB8" w14:textId="04CC81C4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271C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459A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19E0" w14:textId="77777777" w:rsidR="00EA02D3" w:rsidRDefault="00EA02D3">
      <w:pPr>
        <w:spacing w:after="0" w:line="240" w:lineRule="auto"/>
      </w:pPr>
      <w:r>
        <w:separator/>
      </w:r>
    </w:p>
  </w:footnote>
  <w:footnote w:type="continuationSeparator" w:id="0">
    <w:p w14:paraId="00FF7906" w14:textId="77777777" w:rsidR="00EA02D3" w:rsidRDefault="00EA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2940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217AC4" wp14:editId="236F88DF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EE25D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8E29A6C" wp14:editId="784AD8A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8716F"/>
    <w:multiLevelType w:val="hybridMultilevel"/>
    <w:tmpl w:val="DF38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88C"/>
    <w:multiLevelType w:val="hybridMultilevel"/>
    <w:tmpl w:val="2F58AA36"/>
    <w:lvl w:ilvl="0" w:tplc="D1202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76C4"/>
    <w:multiLevelType w:val="hybridMultilevel"/>
    <w:tmpl w:val="D71A82BA"/>
    <w:lvl w:ilvl="0" w:tplc="C562B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22B0"/>
    <w:multiLevelType w:val="hybridMultilevel"/>
    <w:tmpl w:val="F6AEF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562A6"/>
    <w:multiLevelType w:val="multilevel"/>
    <w:tmpl w:val="A96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NTAzMjOxMDI2NzFW0lEKTi0uzszPAykwNKwFALO+dfYtAAAA"/>
  </w:docVars>
  <w:rsids>
    <w:rsidRoot w:val="0055511C"/>
    <w:rsid w:val="00003AEB"/>
    <w:rsid w:val="000218B9"/>
    <w:rsid w:val="000306AF"/>
    <w:rsid w:val="00042835"/>
    <w:rsid w:val="00045936"/>
    <w:rsid w:val="00086D29"/>
    <w:rsid w:val="00096307"/>
    <w:rsid w:val="000A5AD7"/>
    <w:rsid w:val="000C6547"/>
    <w:rsid w:val="000F6900"/>
    <w:rsid w:val="001010E8"/>
    <w:rsid w:val="00102F12"/>
    <w:rsid w:val="001300AC"/>
    <w:rsid w:val="0013516D"/>
    <w:rsid w:val="001406CF"/>
    <w:rsid w:val="00142099"/>
    <w:rsid w:val="001447AD"/>
    <w:rsid w:val="00150B9D"/>
    <w:rsid w:val="00152F82"/>
    <w:rsid w:val="00157ACD"/>
    <w:rsid w:val="001636D3"/>
    <w:rsid w:val="00175C55"/>
    <w:rsid w:val="00184944"/>
    <w:rsid w:val="00193F85"/>
    <w:rsid w:val="001A7E64"/>
    <w:rsid w:val="001B7010"/>
    <w:rsid w:val="001C24FF"/>
    <w:rsid w:val="001C557C"/>
    <w:rsid w:val="001C6E1B"/>
    <w:rsid w:val="00200387"/>
    <w:rsid w:val="00211F80"/>
    <w:rsid w:val="00221B36"/>
    <w:rsid w:val="00227BC5"/>
    <w:rsid w:val="00231021"/>
    <w:rsid w:val="00247E5F"/>
    <w:rsid w:val="002879AE"/>
    <w:rsid w:val="002947A1"/>
    <w:rsid w:val="002A469F"/>
    <w:rsid w:val="002A52F4"/>
    <w:rsid w:val="002B6D09"/>
    <w:rsid w:val="002C0A32"/>
    <w:rsid w:val="002C33A9"/>
    <w:rsid w:val="002D64EF"/>
    <w:rsid w:val="002D69EE"/>
    <w:rsid w:val="002E108C"/>
    <w:rsid w:val="002E764E"/>
    <w:rsid w:val="00301BAF"/>
    <w:rsid w:val="00304F72"/>
    <w:rsid w:val="00310D63"/>
    <w:rsid w:val="00323952"/>
    <w:rsid w:val="00327326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E627F"/>
    <w:rsid w:val="003F2066"/>
    <w:rsid w:val="004055F9"/>
    <w:rsid w:val="004067DE"/>
    <w:rsid w:val="0041218C"/>
    <w:rsid w:val="00421B09"/>
    <w:rsid w:val="0042387A"/>
    <w:rsid w:val="004517EA"/>
    <w:rsid w:val="00466430"/>
    <w:rsid w:val="00466743"/>
    <w:rsid w:val="004837E4"/>
    <w:rsid w:val="00483C71"/>
    <w:rsid w:val="00490F37"/>
    <w:rsid w:val="004B1808"/>
    <w:rsid w:val="004B5E58"/>
    <w:rsid w:val="004E3499"/>
    <w:rsid w:val="004F3B9D"/>
    <w:rsid w:val="00511E3C"/>
    <w:rsid w:val="0051211A"/>
    <w:rsid w:val="00532849"/>
    <w:rsid w:val="00536FC7"/>
    <w:rsid w:val="005459AA"/>
    <w:rsid w:val="0055511C"/>
    <w:rsid w:val="005615C1"/>
    <w:rsid w:val="0056170E"/>
    <w:rsid w:val="00582DFC"/>
    <w:rsid w:val="00587438"/>
    <w:rsid w:val="00592634"/>
    <w:rsid w:val="005B357E"/>
    <w:rsid w:val="005B615F"/>
    <w:rsid w:val="005C1BC3"/>
    <w:rsid w:val="005C2CF0"/>
    <w:rsid w:val="005C58DF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028A"/>
    <w:rsid w:val="00697CCC"/>
    <w:rsid w:val="006A39DF"/>
    <w:rsid w:val="006A4F1F"/>
    <w:rsid w:val="006B43D6"/>
    <w:rsid w:val="006C3EE7"/>
    <w:rsid w:val="006C4A2C"/>
    <w:rsid w:val="006D0AE9"/>
    <w:rsid w:val="006E7DD3"/>
    <w:rsid w:val="00700BDD"/>
    <w:rsid w:val="00702F1D"/>
    <w:rsid w:val="007068F7"/>
    <w:rsid w:val="00710003"/>
    <w:rsid w:val="0071216A"/>
    <w:rsid w:val="00721AA4"/>
    <w:rsid w:val="007272DA"/>
    <w:rsid w:val="0073428B"/>
    <w:rsid w:val="00742A86"/>
    <w:rsid w:val="00746504"/>
    <w:rsid w:val="00756259"/>
    <w:rsid w:val="00757C2C"/>
    <w:rsid w:val="00767E6F"/>
    <w:rsid w:val="00775DB9"/>
    <w:rsid w:val="007814A2"/>
    <w:rsid w:val="00790002"/>
    <w:rsid w:val="007947B4"/>
    <w:rsid w:val="0079758E"/>
    <w:rsid w:val="007C738C"/>
    <w:rsid w:val="007D77E7"/>
    <w:rsid w:val="007E3048"/>
    <w:rsid w:val="00810299"/>
    <w:rsid w:val="00811C22"/>
    <w:rsid w:val="00824279"/>
    <w:rsid w:val="008271C3"/>
    <w:rsid w:val="008300B3"/>
    <w:rsid w:val="0085217A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D076B"/>
    <w:rsid w:val="009D36E1"/>
    <w:rsid w:val="009F27E4"/>
    <w:rsid w:val="00A02235"/>
    <w:rsid w:val="00A27490"/>
    <w:rsid w:val="00A363F2"/>
    <w:rsid w:val="00A41761"/>
    <w:rsid w:val="00A63644"/>
    <w:rsid w:val="00A71A6E"/>
    <w:rsid w:val="00AA4637"/>
    <w:rsid w:val="00AB451F"/>
    <w:rsid w:val="00AC2D36"/>
    <w:rsid w:val="00AC6B6B"/>
    <w:rsid w:val="00AD00EF"/>
    <w:rsid w:val="00AD4F8E"/>
    <w:rsid w:val="00B3017C"/>
    <w:rsid w:val="00B36FA9"/>
    <w:rsid w:val="00B43F1E"/>
    <w:rsid w:val="00B44F80"/>
    <w:rsid w:val="00B904AA"/>
    <w:rsid w:val="00BC1CE3"/>
    <w:rsid w:val="00BF1FF4"/>
    <w:rsid w:val="00C06373"/>
    <w:rsid w:val="00C20847"/>
    <w:rsid w:val="00C35FD1"/>
    <w:rsid w:val="00C3745F"/>
    <w:rsid w:val="00C44C72"/>
    <w:rsid w:val="00C47E34"/>
    <w:rsid w:val="00CA321A"/>
    <w:rsid w:val="00CA561E"/>
    <w:rsid w:val="00CC2597"/>
    <w:rsid w:val="00CC48E7"/>
    <w:rsid w:val="00CE17D4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148B"/>
    <w:rsid w:val="00E02F97"/>
    <w:rsid w:val="00E05F2B"/>
    <w:rsid w:val="00E2114A"/>
    <w:rsid w:val="00E26CA3"/>
    <w:rsid w:val="00E43F09"/>
    <w:rsid w:val="00E52963"/>
    <w:rsid w:val="00E60C3C"/>
    <w:rsid w:val="00E71C21"/>
    <w:rsid w:val="00E760BF"/>
    <w:rsid w:val="00E80B96"/>
    <w:rsid w:val="00E84342"/>
    <w:rsid w:val="00E85C53"/>
    <w:rsid w:val="00EA02D3"/>
    <w:rsid w:val="00EA7CD9"/>
    <w:rsid w:val="00EB0CFF"/>
    <w:rsid w:val="00EB5ADD"/>
    <w:rsid w:val="00EC6F09"/>
    <w:rsid w:val="00EC70A0"/>
    <w:rsid w:val="00ED6E00"/>
    <w:rsid w:val="00EF1356"/>
    <w:rsid w:val="00F02D6F"/>
    <w:rsid w:val="00F1232B"/>
    <w:rsid w:val="00F13A85"/>
    <w:rsid w:val="00F15F08"/>
    <w:rsid w:val="00F32999"/>
    <w:rsid w:val="00F53B0F"/>
    <w:rsid w:val="00F65574"/>
    <w:rsid w:val="00F870DB"/>
    <w:rsid w:val="00F94FB2"/>
    <w:rsid w:val="00FA10BD"/>
    <w:rsid w:val="00FA3DB8"/>
    <w:rsid w:val="00FC2768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DDA0E"/>
  <w15:docId w15:val="{CD090B77-C6CE-49A0-8142-E4B3C74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Bezmezer">
    <w:name w:val="No Spacing"/>
    <w:uiPriority w:val="1"/>
    <w:qFormat/>
    <w:rsid w:val="004E3499"/>
    <w:pPr>
      <w:spacing w:line="240" w:lineRule="auto"/>
    </w:pPr>
  </w:style>
  <w:style w:type="character" w:customStyle="1" w:styleId="shorttext">
    <w:name w:val="short_text"/>
    <w:basedOn w:val="Standardnpsmoodstavce"/>
    <w:rsid w:val="002D64EF"/>
  </w:style>
  <w:style w:type="paragraph" w:styleId="Odstavecseseznamem">
    <w:name w:val="List Paragraph"/>
    <w:basedOn w:val="Normln"/>
    <w:uiPriority w:val="34"/>
    <w:qFormat/>
    <w:rsid w:val="002D64EF"/>
    <w:pPr>
      <w:spacing w:after="200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2D64E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Standardnpsmoodstavce"/>
    <w:rsid w:val="002D64EF"/>
  </w:style>
  <w:style w:type="character" w:styleId="Nevyeenzmnka">
    <w:name w:val="Unresolved Mention"/>
    <w:basedOn w:val="Standardnpsmoodstavce"/>
    <w:uiPriority w:val="99"/>
    <w:semiHidden/>
    <w:unhideWhenUsed/>
    <w:rsid w:val="002E10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2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en/about-us/careers/international-staff-office-i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8B6F-6767-4C91-B123-73F4CAA5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7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Petra Ježová</cp:lastModifiedBy>
  <cp:revision>5</cp:revision>
  <cp:lastPrinted>2020-11-26T08:34:00Z</cp:lastPrinted>
  <dcterms:created xsi:type="dcterms:W3CDTF">2022-05-24T07:07:00Z</dcterms:created>
  <dcterms:modified xsi:type="dcterms:W3CDTF">2022-07-25T10:22:00Z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