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8A" w:rsidRDefault="00486B8A" w:rsidP="00FA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Studenti</w:t>
      </w:r>
      <w:r w:rsidRPr="00486B8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0B433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navazujícího magisterského obor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</w:t>
      </w:r>
      <w:r w:rsidRPr="000B433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Hospodářská politika a mezinárodní vztahy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skládají SZZ z odborného předmětu Ekonomie (společné pro všechny obory), odborného předmětu Hospodářská politika, odborného předmětu </w:t>
      </w:r>
      <w:r w:rsidRPr="00FA333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Mezinárodní vztahy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a odborného předmětu Mezinárodní politika</w:t>
      </w:r>
    </w:p>
    <w:p w:rsidR="00FA3330" w:rsidRPr="00FA3330" w:rsidRDefault="00FA3330" w:rsidP="00FA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 si z každého předmětu vytáhnou jednu otázku.</w:t>
      </w:r>
    </w:p>
    <w:p w:rsidR="00FA3330" w:rsidRPr="00FA3330" w:rsidRDefault="00486B8A" w:rsidP="00FA33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57E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Tematické okruhy z odborného předmětu </w:t>
      </w:r>
      <w:r w:rsidR="00FA3330" w:rsidRPr="00FA333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Hospodářská politika</w:t>
      </w:r>
    </w:p>
    <w:p w:rsidR="00FA3330" w:rsidRPr="00FA3330" w:rsidRDefault="00FA3330" w:rsidP="00FA3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Modely mezinárodního obchodu (Stylizovaná fakta o mezinárodním obchodu. Komparativní výhoda – definice a zdroje komparativních výhod. Předpoklady a implikace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ricardiánského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modelu. Předpoklady a implikace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Hecksher-Ohlinova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modelu. Výnosy z rozsahu – definice, dopady a přínosy výnosů z rozsahu, externí a interní výnosy z rozsahu, obchod v rámci odvětví a jeho příklady.)</w:t>
      </w:r>
    </w:p>
    <w:p w:rsidR="00FA3330" w:rsidRPr="00FA3330" w:rsidRDefault="00FA3330" w:rsidP="00FA3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politika (Nástroje obchodní politiky a jejich dopady na blahobyt – cla, kvóty, exportní dotace, dobrovolné omezení exportu, jejich vzájemné srovnání a příklady. Volný obchod – argumenty pro a proti. Politické aspekty obchodní politiky – teorém mediánového voliče, logika kolektivní akce a teorie zájmových skupin. Základní principy fungování WTO.)</w:t>
      </w:r>
    </w:p>
    <w:p w:rsidR="00FA3330" w:rsidRPr="00FA3330" w:rsidRDefault="00FA3330" w:rsidP="00FA3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Směnný kurz, devizový trh a trh peněz (Vliv změn směnného kurzu na domácí ekonomiku. Koncept úrokové parity a rovnováha devizového trhu. Vliv změny domácích a zahraničních úrokových sazeb a očekávaného kurzu na rovnováhu devizového trhu. Rovnováha trhu aktiv – souběžná rovnováha devizového a peněžního trhu, dopady monetární politiky na rovnováhu trhu aktiv. Teorie parity kupní síly – vysvětlení konceptu, nedostatky této teorie.)</w:t>
      </w:r>
    </w:p>
    <w:p w:rsidR="00FA3330" w:rsidRPr="00FA3330" w:rsidRDefault="00FA3330" w:rsidP="00FA3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Měnové krize ve světovém hospodářství (Srovnání měnových krizí na příkladech v Chile a Jižní Koreji.)</w:t>
      </w:r>
    </w:p>
    <w:p w:rsidR="00FA3330" w:rsidRPr="00FA3330" w:rsidRDefault="00FA3330" w:rsidP="00FA3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Privatizace jako obecný problém hospodářské politiky (Privatizace v rozvojových zemích (Chile) a ve vyspělých zemích (Nový Zéland).)</w:t>
      </w:r>
    </w:p>
    <w:p w:rsidR="00FA3330" w:rsidRPr="00FA3330" w:rsidRDefault="00FA3330" w:rsidP="00FA3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 transformace z centrálně plánované ekonomiky na příkladu Číny (Ekonomická situace v zemi od 2. světové války, základní uskutečněné reformy, hospodářské výsledky, příčiny čínského hospodářského vzestupu, klady a zápory čínského rozvoje.)</w:t>
      </w:r>
    </w:p>
    <w:p w:rsidR="00FA3330" w:rsidRPr="00FA3330" w:rsidRDefault="00FA3330" w:rsidP="00FA33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Úloha vlády při postupu ekonomických reforem (Srovnání alternativních přístupů k ekonomickým reformám a ekonomickému rozvoji – aktivní úloha vlády v Jižní Koreji vs. liberální hospodářská politika v Chile v době vlády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Pinocheta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FA3330" w:rsidRPr="00FA3330" w:rsidRDefault="00FA3330" w:rsidP="00FA3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FA3330" w:rsidRPr="00FA3330" w:rsidRDefault="00FA3330" w:rsidP="00486B8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DRAZEN, A.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Political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economy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macroeconomics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Princeton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. 2002.</w:t>
      </w:r>
    </w:p>
    <w:p w:rsidR="00FA3330" w:rsidRPr="00FA3330" w:rsidRDefault="00FA3330" w:rsidP="00486B8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KRUGMAN, P.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M.</w:t>
      </w: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OBSTFELD. International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Addison-Wesley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. 2003.</w:t>
      </w:r>
    </w:p>
    <w:p w:rsidR="00FA3330" w:rsidRPr="00FA3330" w:rsidRDefault="00FA3330" w:rsidP="00486B8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BALDWIN, R.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CH.</w:t>
      </w: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WYPLOSZ. Ekonomie evropské integrace.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 2008.</w:t>
      </w:r>
    </w:p>
    <w:p w:rsidR="00FA3330" w:rsidRPr="00FA3330" w:rsidRDefault="00FA3330" w:rsidP="00486B8A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ŽÍDEK, L. Dějiny světového hospodářství. 2. rozšířené. Plzeň: Aleš Čeněk, 2009.</w:t>
      </w:r>
    </w:p>
    <w:p w:rsidR="00456FEC" w:rsidRDefault="00456FEC" w:rsidP="00FA33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456FEC" w:rsidRDefault="00456FEC" w:rsidP="00FA33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FA3330" w:rsidRPr="00FA3330" w:rsidRDefault="00486B8A" w:rsidP="00FA33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 w:rsidRPr="00E57E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Tematické okruhy z odborného předmětu </w:t>
      </w:r>
      <w:r w:rsidR="00FA3330" w:rsidRPr="00FA333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Mezinárodní vztahy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Paradigmatické perspektivy a teorie mezinárodní politické ekonomie (liberální perspektiva, ekonomický nacionalismus, marxismus, endogenní růst, moderní světový systém, hegemonická stabilita).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Ekonomika jako aspekt výzkumu v mezinárodních vztazích – historický, politický a hospodářský kontext vzniku disciplíny mezinárodní politická ekonomie, hlavní představitelé a školy.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Politická ekonomie mezinárodního obchodu – teorie, modely (merkantilizmus a jeho kritika, sektorový a faktorový model,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státocentrické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přístupy).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Politická ekonomie mezinárodních měnových systémů (zlatý standard,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Bretton-Woodský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systém, Jamajský systém).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Politická ekonomie mezinárodních finančních toků (platební bilance, zahraniční investice – politické implikace a konflikty).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teoretické přístupy k hospodářskému rozvoji (liberalismus, marxismus, strukturalismus, teorie závislosti, rozvojová škola).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Politická ekonomie mezinárodních měnových a finančních krizí.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Problematika tzv. velkých debat v teorii MV.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 a posice tzv. anglické školy.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výzkumné trendy konstruktivismu.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rysy realismu a neorealismu.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Post-positivistické směry a jejich vztah k positivismu.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Agent, struktura a úrovně analýzy v mezinárodních vztazích a mezinárodní politické ekonomii.</w:t>
      </w:r>
    </w:p>
    <w:p w:rsidR="00FA3330" w:rsidRPr="00FA3330" w:rsidRDefault="00FA3330" w:rsidP="00FA33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Geopolitické myšlení po druhé světové válce.</w:t>
      </w:r>
    </w:p>
    <w:p w:rsidR="00FA3330" w:rsidRPr="00FA3330" w:rsidRDefault="00FA3330" w:rsidP="00FA3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FA3330" w:rsidRPr="00FA3330" w:rsidRDefault="00FA3330" w:rsidP="00486B8A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CARLSNAES, W. – RISSE, T. – SIMMONS, B. (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2005. Handbook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Relations, SAGE,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Princeton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Princeton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 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A3330" w:rsidRPr="00FA3330" w:rsidRDefault="00FA3330" w:rsidP="00486B8A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DRULÁK, P. 2003. Teorie mezinárodních vztahů. Praha: Portál.</w:t>
      </w:r>
    </w:p>
    <w:p w:rsidR="00FA3330" w:rsidRPr="00FA3330" w:rsidRDefault="00FA3330" w:rsidP="00486B8A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DUNNE, T. – KURKI, M. – SMITH,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Steve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2007. International Relations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Diversity, Oxford: Oxford University 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A3330" w:rsidRPr="00FA3330" w:rsidRDefault="00FA3330" w:rsidP="00486B8A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KRPEC, O. – HODULÁK, V. 2011. Politická ekonomie mezinárodních vztahů. Brno: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Muni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A3330" w:rsidRPr="00FA3330" w:rsidRDefault="00FA3330" w:rsidP="00486B8A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HOSGSON, G. 2004. 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Evolution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Institutional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London: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Routledge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, s. 12–40.</w:t>
      </w:r>
    </w:p>
    <w:p w:rsidR="00FA3330" w:rsidRPr="00FA3330" w:rsidRDefault="00FA3330" w:rsidP="00486B8A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KOŘAN, M. 2009. Člověk, poznání a mezinárodní politika. Praha: Ústav mezinárodních vztahů.</w:t>
      </w:r>
    </w:p>
    <w:p w:rsidR="00FA3330" w:rsidRPr="00FA3330" w:rsidRDefault="00FA3330" w:rsidP="00486B8A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OATLEY, T. 2006. International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Political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Economy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–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economy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York: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Pearson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Longman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A3330" w:rsidRPr="00FA3330" w:rsidRDefault="00486B8A" w:rsidP="00FA33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57E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Tematické okruhy z odborného předmětu </w:t>
      </w:r>
      <w:r w:rsidR="00FA3330" w:rsidRPr="00FA333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Mezinárodní politika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Vestfálský stát a vestfálský systém. Pojem mezinárodní systém a jeho historický vývoj.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tendence v mezinárodní politice 17. a 18. století.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Války s revoluční Francií a s Napoleonem a jejich dopad na mezinárodní politiku a systém mezinárodních vztahů.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politika 19. století. Koncert velmocí a Svatá aliance. Složení, funkce a rozpad. Sjednocení Německa a Itálie. Vzestup neevropských aktérů.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Kolonizace a dekolonizace v 19. a 20. Století.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Formování aliancí v předvečer první světové války.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světová válka a její dopad na systém mezinárodních vztahů.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Versaillský systém, vznik, význam a rozpad.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světová válka a její dopad na systém mezinárodních vztahů.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Formování a rozpad sovětského bloku.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Studená válka.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Současný systém mezinárodních vztahů.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 světové ekonomiky v 19. století (hlavní aktéři, zájmy, politiky, problémy).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 světové ekonomiky ve 20. století (hlavní aktéři, zájmy, politiky, problémy).</w:t>
      </w:r>
    </w:p>
    <w:p w:rsidR="00FA3330" w:rsidRPr="00FA3330" w:rsidRDefault="00FA3330" w:rsidP="00FA333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Současná světová ekonomika (hlavní aktéři, zájmy, politiky, problémy).</w:t>
      </w:r>
    </w:p>
    <w:p w:rsidR="00FA3330" w:rsidRPr="00FA3330" w:rsidRDefault="00FA3330" w:rsidP="00FA3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FA3330" w:rsidRPr="00FA3330" w:rsidRDefault="00FA3330" w:rsidP="00486B8A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CROZIER, B. 2004. Vzestup a pád sovětské říše. Praha, s. 21–184 a 447–449.</w:t>
      </w:r>
    </w:p>
    <w:p w:rsidR="00FA3330" w:rsidRPr="00FA3330" w:rsidRDefault="00FA3330" w:rsidP="00486B8A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FERO, M. 2007. Dějiny kolonizací. Od dobývání až po nezávislost </w:t>
      </w:r>
      <w:proofErr w:type="gram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13.–20</w:t>
      </w:r>
      <w:proofErr w:type="gram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. století. Praha, s. 11–34 a 73–138.</w:t>
      </w:r>
    </w:p>
    <w:p w:rsidR="00FA3330" w:rsidRPr="00FA3330" w:rsidRDefault="00FA3330" w:rsidP="00486B8A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MADDISON, A. 2006. 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Economy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A 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Millenial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Perspective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Paris: OECD </w:t>
      </w:r>
      <w:proofErr w:type="spellStart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, 29–167.</w:t>
      </w:r>
    </w:p>
    <w:p w:rsidR="00FA3330" w:rsidRPr="00FA3330" w:rsidRDefault="00FA3330" w:rsidP="00486B8A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PŠEJA, P.; SUCHÝ, P.; KRPEC, O.; KŘÍŽ, Z. 2015. Moc a zájmy v mezinárodním systému. Brno: CDK.</w:t>
      </w:r>
    </w:p>
    <w:p w:rsidR="00FA3330" w:rsidRPr="00FA3330" w:rsidRDefault="00FA3330" w:rsidP="00486B8A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330">
        <w:rPr>
          <w:rFonts w:ascii="Times New Roman" w:eastAsia="Times New Roman" w:hAnsi="Times New Roman" w:cs="Times New Roman"/>
          <w:sz w:val="24"/>
          <w:szCs w:val="24"/>
          <w:lang w:eastAsia="cs-CZ"/>
        </w:rPr>
        <w:t>VESELÝ, Z. 2007. Dějiny mezinárodních vztahů. Plzeň, s. 74–108, s. 118–169, s. 191–207, s. 214–259, 284–312, 342–451, 533–552.</w:t>
      </w:r>
    </w:p>
    <w:p w:rsidR="006D1209" w:rsidRDefault="006D1209"/>
    <w:sectPr w:rsidR="006D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609"/>
    <w:multiLevelType w:val="multilevel"/>
    <w:tmpl w:val="3B4C3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33C30EE"/>
    <w:multiLevelType w:val="multilevel"/>
    <w:tmpl w:val="C37AD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828461D"/>
    <w:multiLevelType w:val="multilevel"/>
    <w:tmpl w:val="90D6F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F505CF9"/>
    <w:multiLevelType w:val="multilevel"/>
    <w:tmpl w:val="2CE01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9532E2C"/>
    <w:multiLevelType w:val="multilevel"/>
    <w:tmpl w:val="90D6F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3935691"/>
    <w:multiLevelType w:val="multilevel"/>
    <w:tmpl w:val="90D6F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30"/>
    <w:rsid w:val="00456FEC"/>
    <w:rsid w:val="00486B8A"/>
    <w:rsid w:val="006D1209"/>
    <w:rsid w:val="00F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A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A3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33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33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3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A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A3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33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33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3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Šveňhová Jarmila</dc:creator>
  <cp:lastModifiedBy>Šveňhová Jarmila</cp:lastModifiedBy>
  <cp:revision>3</cp:revision>
  <dcterms:created xsi:type="dcterms:W3CDTF">2018-03-15T12:02:00Z</dcterms:created>
  <dcterms:modified xsi:type="dcterms:W3CDTF">2018-03-20T07:59:00Z</dcterms:modified>
</cp:coreProperties>
</file>