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F6C7" w14:textId="005B723B" w:rsidR="00385676" w:rsidRPr="00C97089" w:rsidRDefault="00A4138D" w:rsidP="00A4138D">
      <w:pPr>
        <w:jc w:val="center"/>
        <w:rPr>
          <w:b/>
          <w:bCs/>
          <w:lang w:val="en-GB"/>
        </w:rPr>
      </w:pPr>
      <w:r w:rsidRPr="00C97089">
        <w:rPr>
          <w:b/>
          <w:bCs/>
          <w:lang w:val="en-GB"/>
        </w:rPr>
        <w:t>Topics for academic discussion at final state exams</w:t>
      </w:r>
    </w:p>
    <w:p w14:paraId="6214C0E9" w14:textId="5E71ADE9" w:rsidR="0084375F" w:rsidRPr="00C97089" w:rsidRDefault="0084375F" w:rsidP="00A4138D">
      <w:pPr>
        <w:jc w:val="center"/>
        <w:rPr>
          <w:b/>
          <w:bCs/>
          <w:lang w:val="en-GB"/>
        </w:rPr>
      </w:pPr>
      <w:r w:rsidRPr="00C97089">
        <w:rPr>
          <w:b/>
          <w:bCs/>
          <w:lang w:val="en-GB"/>
        </w:rPr>
        <w:t>Business Management</w:t>
      </w:r>
    </w:p>
    <w:p w14:paraId="2D614579" w14:textId="55A81A76" w:rsidR="00A4138D" w:rsidRPr="00C97089" w:rsidRDefault="007E686B">
      <w:pPr>
        <w:rPr>
          <w:lang w:val="en-GB"/>
        </w:rPr>
      </w:pPr>
      <w:r>
        <w:rPr>
          <w:lang w:val="en-GB"/>
        </w:rPr>
        <w:t xml:space="preserve">The academic discussion is the second part of the state examination. It </w:t>
      </w:r>
      <w:proofErr w:type="gramStart"/>
      <w:r>
        <w:rPr>
          <w:lang w:val="en-GB"/>
        </w:rPr>
        <w:t>follows after</w:t>
      </w:r>
      <w:proofErr w:type="gramEnd"/>
      <w:r>
        <w:rPr>
          <w:lang w:val="en-GB"/>
        </w:rPr>
        <w:t xml:space="preserve"> the diploma thesis defence. It should take approximately 15 minutes. </w:t>
      </w:r>
      <w:r w:rsidR="00A4138D" w:rsidRPr="00C97089">
        <w:rPr>
          <w:lang w:val="en-GB"/>
        </w:rPr>
        <w:t xml:space="preserve">During your academic discussion, you might encounter fields and questions based on the compulsory courses you passed throughout your study. You should then be ready to answer them. </w:t>
      </w:r>
      <w:r>
        <w:rPr>
          <w:lang w:val="en-GB"/>
        </w:rPr>
        <w:t>E</w:t>
      </w:r>
      <w:r w:rsidR="00A4138D" w:rsidRPr="00C97089">
        <w:rPr>
          <w:lang w:val="en-GB"/>
        </w:rPr>
        <w:t>xamples of such fields are:</w:t>
      </w:r>
    </w:p>
    <w:p w14:paraId="5A0B79CF" w14:textId="09CD2F44" w:rsidR="00A4138D" w:rsidRPr="00C97089" w:rsidRDefault="0084375F" w:rsidP="00A4138D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Microeconomics</w:t>
      </w:r>
      <w:r w:rsidR="00A4138D" w:rsidRPr="00C97089">
        <w:rPr>
          <w:b/>
          <w:bCs/>
          <w:lang w:val="en-GB"/>
        </w:rPr>
        <w:t>:</w:t>
      </w:r>
    </w:p>
    <w:p w14:paraId="054CDD2F" w14:textId="77777777" w:rsidR="00A4138D" w:rsidRPr="00984210" w:rsidRDefault="00A4138D" w:rsidP="00984210">
      <w:pPr>
        <w:pStyle w:val="Odstavecseseznamem"/>
        <w:numPr>
          <w:ilvl w:val="0"/>
          <w:numId w:val="8"/>
        </w:numPr>
        <w:rPr>
          <w:lang w:val="en-GB"/>
        </w:rPr>
      </w:pPr>
      <w:r w:rsidRPr="00984210">
        <w:rPr>
          <w:lang w:val="en-GB"/>
        </w:rPr>
        <w:t>Profit Maximization</w:t>
      </w:r>
    </w:p>
    <w:p w14:paraId="70CE0586" w14:textId="4E9ADE41" w:rsidR="00A4138D" w:rsidRPr="00984210" w:rsidRDefault="00A4138D" w:rsidP="00984210">
      <w:pPr>
        <w:pStyle w:val="Odstavecseseznamem"/>
        <w:numPr>
          <w:ilvl w:val="0"/>
          <w:numId w:val="8"/>
        </w:numPr>
        <w:rPr>
          <w:lang w:val="en-GB"/>
        </w:rPr>
      </w:pPr>
      <w:r w:rsidRPr="00984210">
        <w:rPr>
          <w:lang w:val="en-GB"/>
        </w:rPr>
        <w:t>Cost Minimi</w:t>
      </w:r>
      <w:r w:rsidR="00FA0D62">
        <w:rPr>
          <w:lang w:val="en-GB"/>
        </w:rPr>
        <w:t>s</w:t>
      </w:r>
      <w:r w:rsidRPr="00984210">
        <w:rPr>
          <w:lang w:val="en-GB"/>
        </w:rPr>
        <w:t>ation</w:t>
      </w:r>
    </w:p>
    <w:p w14:paraId="2AB6E163" w14:textId="77777777" w:rsidR="00A4138D" w:rsidRPr="00984210" w:rsidRDefault="00A4138D" w:rsidP="00984210">
      <w:pPr>
        <w:pStyle w:val="Odstavecseseznamem"/>
        <w:numPr>
          <w:ilvl w:val="0"/>
          <w:numId w:val="8"/>
        </w:numPr>
        <w:rPr>
          <w:lang w:val="en-GB"/>
        </w:rPr>
      </w:pPr>
      <w:r w:rsidRPr="00984210">
        <w:rPr>
          <w:lang w:val="en-GB"/>
        </w:rPr>
        <w:t>Monopoly and Monopoly Behaviour</w:t>
      </w:r>
    </w:p>
    <w:p w14:paraId="44F1689C" w14:textId="77777777" w:rsidR="00A4138D" w:rsidRPr="00984210" w:rsidRDefault="00A4138D" w:rsidP="00984210">
      <w:pPr>
        <w:pStyle w:val="Odstavecseseznamem"/>
        <w:numPr>
          <w:ilvl w:val="0"/>
          <w:numId w:val="8"/>
        </w:numPr>
        <w:rPr>
          <w:lang w:val="en-GB"/>
        </w:rPr>
      </w:pPr>
      <w:r w:rsidRPr="00984210">
        <w:rPr>
          <w:lang w:val="en-GB"/>
        </w:rPr>
        <w:t>Oligopoly</w:t>
      </w:r>
    </w:p>
    <w:p w14:paraId="4901E6BD" w14:textId="6C97A433" w:rsidR="00A4138D" w:rsidRPr="00C97089" w:rsidRDefault="0084375F" w:rsidP="00A4138D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Macroeconomi</w:t>
      </w:r>
      <w:r w:rsidR="00287E0D" w:rsidRPr="00C97089">
        <w:rPr>
          <w:b/>
          <w:bCs/>
          <w:lang w:val="en-GB"/>
        </w:rPr>
        <w:t>c</w:t>
      </w:r>
      <w:r w:rsidRPr="00C97089">
        <w:rPr>
          <w:b/>
          <w:bCs/>
          <w:lang w:val="en-GB"/>
        </w:rPr>
        <w:t>s</w:t>
      </w:r>
      <w:r w:rsidR="00A4138D" w:rsidRPr="00C97089">
        <w:rPr>
          <w:b/>
          <w:bCs/>
          <w:lang w:val="en-GB"/>
        </w:rPr>
        <w:t>:</w:t>
      </w:r>
    </w:p>
    <w:p w14:paraId="68FDC057" w14:textId="77777777" w:rsidR="00A4138D" w:rsidRPr="00984210" w:rsidRDefault="00A4138D" w:rsidP="00984210">
      <w:pPr>
        <w:pStyle w:val="Odstavecseseznamem"/>
        <w:numPr>
          <w:ilvl w:val="0"/>
          <w:numId w:val="9"/>
        </w:numPr>
        <w:rPr>
          <w:lang w:val="en-GB"/>
        </w:rPr>
      </w:pPr>
      <w:r w:rsidRPr="00984210">
        <w:rPr>
          <w:lang w:val="en-GB"/>
        </w:rPr>
        <w:t>Macroeconomic data</w:t>
      </w:r>
    </w:p>
    <w:p w14:paraId="19190FCA" w14:textId="77777777" w:rsidR="0084375F" w:rsidRPr="00984210" w:rsidRDefault="00A4138D" w:rsidP="00984210">
      <w:pPr>
        <w:pStyle w:val="Odstavecseseznamem"/>
        <w:numPr>
          <w:ilvl w:val="0"/>
          <w:numId w:val="9"/>
        </w:numPr>
        <w:rPr>
          <w:lang w:val="en-GB"/>
        </w:rPr>
      </w:pPr>
      <w:r w:rsidRPr="00984210">
        <w:rPr>
          <w:lang w:val="en-GB"/>
        </w:rPr>
        <w:t>Inflation</w:t>
      </w:r>
    </w:p>
    <w:p w14:paraId="69C8C815" w14:textId="724696EE" w:rsidR="00A4138D" w:rsidRPr="00984210" w:rsidRDefault="00A4138D" w:rsidP="00984210">
      <w:pPr>
        <w:pStyle w:val="Odstavecseseznamem"/>
        <w:numPr>
          <w:ilvl w:val="0"/>
          <w:numId w:val="9"/>
        </w:numPr>
        <w:rPr>
          <w:lang w:val="en-GB"/>
        </w:rPr>
      </w:pPr>
      <w:r w:rsidRPr="00984210">
        <w:rPr>
          <w:lang w:val="en-GB"/>
        </w:rPr>
        <w:t>Unemployment </w:t>
      </w:r>
    </w:p>
    <w:p w14:paraId="3B1B6F5C" w14:textId="287FC5AD" w:rsidR="00610125" w:rsidRPr="00C97089" w:rsidRDefault="00610125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Corporate Management Systems:</w:t>
      </w:r>
    </w:p>
    <w:p w14:paraId="49E8D624" w14:textId="426F2FBA" w:rsidR="00610125" w:rsidRPr="00984210" w:rsidRDefault="00610125" w:rsidP="00984210">
      <w:pPr>
        <w:pStyle w:val="Odstavecseseznamem"/>
        <w:numPr>
          <w:ilvl w:val="0"/>
          <w:numId w:val="10"/>
        </w:numPr>
        <w:rPr>
          <w:lang w:val="en-GB"/>
        </w:rPr>
      </w:pPr>
      <w:r w:rsidRPr="00984210">
        <w:rPr>
          <w:lang w:val="en-GB"/>
        </w:rPr>
        <w:t xml:space="preserve">Business processes and modelling (process structure of </w:t>
      </w:r>
      <w:r w:rsidR="009404CC">
        <w:rPr>
          <w:lang w:val="en-GB"/>
        </w:rPr>
        <w:t xml:space="preserve">an </w:t>
      </w:r>
      <w:r w:rsidRPr="00984210">
        <w:rPr>
          <w:lang w:val="en-GB"/>
        </w:rPr>
        <w:t>organi</w:t>
      </w:r>
      <w:r w:rsidR="00FA0D62">
        <w:rPr>
          <w:lang w:val="en-GB"/>
        </w:rPr>
        <w:t>s</w:t>
      </w:r>
      <w:r w:rsidRPr="00984210">
        <w:rPr>
          <w:lang w:val="en-GB"/>
        </w:rPr>
        <w:t>ation, functional and product-service departmentali</w:t>
      </w:r>
      <w:r w:rsidR="00FA0D62">
        <w:rPr>
          <w:lang w:val="en-GB"/>
        </w:rPr>
        <w:t>s</w:t>
      </w:r>
      <w:r w:rsidRPr="00984210">
        <w:rPr>
          <w:lang w:val="en-GB"/>
        </w:rPr>
        <w:t xml:space="preserve">ation, BPM Lifecycle, computer models, their </w:t>
      </w:r>
      <w:proofErr w:type="gramStart"/>
      <w:r w:rsidRPr="00984210">
        <w:rPr>
          <w:lang w:val="en-GB"/>
        </w:rPr>
        <w:t>simulations</w:t>
      </w:r>
      <w:proofErr w:type="gramEnd"/>
      <w:r w:rsidRPr="00984210">
        <w:rPr>
          <w:lang w:val="en-GB"/>
        </w:rPr>
        <w:t xml:space="preserve"> and optimi</w:t>
      </w:r>
      <w:r w:rsidR="00FA0D62">
        <w:rPr>
          <w:lang w:val="en-GB"/>
        </w:rPr>
        <w:t>s</w:t>
      </w:r>
      <w:r w:rsidRPr="00984210">
        <w:rPr>
          <w:lang w:val="en-GB"/>
        </w:rPr>
        <w:t>ations).</w:t>
      </w:r>
    </w:p>
    <w:p w14:paraId="3004923A" w14:textId="27EA4986" w:rsidR="00675210" w:rsidRPr="00984210" w:rsidRDefault="00675210" w:rsidP="00984210">
      <w:pPr>
        <w:pStyle w:val="Odstavecseseznamem"/>
        <w:numPr>
          <w:ilvl w:val="0"/>
          <w:numId w:val="10"/>
        </w:numPr>
        <w:rPr>
          <w:lang w:val="en-GB"/>
        </w:rPr>
      </w:pPr>
      <w:r w:rsidRPr="00984210">
        <w:rPr>
          <w:lang w:val="en-GB"/>
        </w:rPr>
        <w:t xml:space="preserve">Quality management system </w:t>
      </w:r>
      <w:r w:rsidR="000426D9" w:rsidRPr="00984210">
        <w:rPr>
          <w:lang w:val="en-GB"/>
        </w:rPr>
        <w:t>(</w:t>
      </w:r>
      <w:r w:rsidRPr="00984210">
        <w:rPr>
          <w:lang w:val="en-GB"/>
        </w:rPr>
        <w:t xml:space="preserve">purpose; characteristics; Deming theory of profound knowledge and quality management </w:t>
      </w:r>
      <w:r w:rsidR="000426D9" w:rsidRPr="00984210">
        <w:rPr>
          <w:lang w:val="en-GB"/>
        </w:rPr>
        <w:t>system).</w:t>
      </w:r>
    </w:p>
    <w:p w14:paraId="73C7C4B3" w14:textId="159D411A" w:rsidR="00675210" w:rsidRPr="00984210" w:rsidRDefault="00675210" w:rsidP="00984210">
      <w:pPr>
        <w:pStyle w:val="Odstavecseseznamem"/>
        <w:numPr>
          <w:ilvl w:val="0"/>
          <w:numId w:val="10"/>
        </w:numPr>
        <w:rPr>
          <w:lang w:val="en-GB"/>
        </w:rPr>
      </w:pPr>
      <w:r w:rsidRPr="00984210">
        <w:rPr>
          <w:lang w:val="en-GB"/>
        </w:rPr>
        <w:t xml:space="preserve">ISO 9000 family of standards </w:t>
      </w:r>
      <w:r w:rsidR="00F746D4" w:rsidRPr="00984210">
        <w:rPr>
          <w:lang w:val="en-GB"/>
        </w:rPr>
        <w:t>(</w:t>
      </w:r>
      <w:r w:rsidRPr="00984210">
        <w:rPr>
          <w:lang w:val="en-GB"/>
        </w:rPr>
        <w:t>purpose; system approach to quality management; principles of quality management; explanation of the content of ISO 9001:2016 and the purpose of the content</w:t>
      </w:r>
      <w:r w:rsidR="00F746D4" w:rsidRPr="00984210">
        <w:rPr>
          <w:lang w:val="en-GB"/>
        </w:rPr>
        <w:t>).</w:t>
      </w:r>
    </w:p>
    <w:p w14:paraId="339ED71D" w14:textId="563DF0FB" w:rsidR="000140FD" w:rsidRPr="00984210" w:rsidRDefault="000140FD" w:rsidP="00984210">
      <w:pPr>
        <w:pStyle w:val="Odstavecseseznamem"/>
        <w:numPr>
          <w:ilvl w:val="0"/>
          <w:numId w:val="10"/>
        </w:numPr>
        <w:rPr>
          <w:lang w:val="en-GB"/>
        </w:rPr>
      </w:pPr>
      <w:r w:rsidRPr="00984210">
        <w:rPr>
          <w:lang w:val="en-GB"/>
        </w:rPr>
        <w:t>Project management</w:t>
      </w:r>
      <w:r w:rsidRPr="00984210">
        <w:rPr>
          <w:lang w:val="en-GB"/>
        </w:rPr>
        <w:t xml:space="preserve"> (p</w:t>
      </w:r>
      <w:r w:rsidRPr="00984210">
        <w:rPr>
          <w:lang w:val="en-GB"/>
        </w:rPr>
        <w:t>roject definition</w:t>
      </w:r>
      <w:r w:rsidRPr="00984210">
        <w:rPr>
          <w:lang w:val="en-GB"/>
        </w:rPr>
        <w:t>, p</w:t>
      </w:r>
      <w:r w:rsidRPr="00984210">
        <w:rPr>
          <w:lang w:val="en-GB"/>
        </w:rPr>
        <w:t xml:space="preserve">roject </w:t>
      </w:r>
      <w:r w:rsidRPr="00984210">
        <w:rPr>
          <w:lang w:val="en-GB"/>
        </w:rPr>
        <w:t>p</w:t>
      </w:r>
      <w:r w:rsidRPr="00984210">
        <w:rPr>
          <w:lang w:val="en-GB"/>
        </w:rPr>
        <w:t>lanning</w:t>
      </w:r>
      <w:r w:rsidRPr="00984210">
        <w:rPr>
          <w:lang w:val="en-GB"/>
        </w:rPr>
        <w:t>, p</w:t>
      </w:r>
      <w:r w:rsidRPr="00984210">
        <w:rPr>
          <w:lang w:val="en-GB"/>
        </w:rPr>
        <w:t xml:space="preserve">rogress </w:t>
      </w:r>
      <w:r w:rsidRPr="00984210">
        <w:rPr>
          <w:lang w:val="en-GB"/>
        </w:rPr>
        <w:t>t</w:t>
      </w:r>
      <w:r w:rsidRPr="00984210">
        <w:rPr>
          <w:lang w:val="en-GB"/>
        </w:rPr>
        <w:t>racking</w:t>
      </w:r>
      <w:r w:rsidRPr="00984210">
        <w:rPr>
          <w:lang w:val="en-GB"/>
        </w:rPr>
        <w:t>).</w:t>
      </w:r>
    </w:p>
    <w:p w14:paraId="717F5F51" w14:textId="2C4E124F" w:rsidR="000140FD" w:rsidRPr="00984210" w:rsidRDefault="003250D5" w:rsidP="00984210">
      <w:pPr>
        <w:pStyle w:val="Odstavecseseznamem"/>
        <w:numPr>
          <w:ilvl w:val="0"/>
          <w:numId w:val="10"/>
        </w:numPr>
        <w:rPr>
          <w:lang w:val="en-GB"/>
        </w:rPr>
      </w:pPr>
      <w:r w:rsidRPr="00984210">
        <w:rPr>
          <w:lang w:val="en-GB"/>
        </w:rPr>
        <w:t>Information and knowledge management (</w:t>
      </w:r>
      <w:r w:rsidR="0011591C" w:rsidRPr="00984210">
        <w:rPr>
          <w:lang w:val="en-GB"/>
        </w:rPr>
        <w:t>information system</w:t>
      </w:r>
      <w:r w:rsidR="00C97089" w:rsidRPr="00984210">
        <w:rPr>
          <w:lang w:val="en-GB"/>
        </w:rPr>
        <w:t>s</w:t>
      </w:r>
      <w:r w:rsidR="0011591C" w:rsidRPr="00984210">
        <w:rPr>
          <w:lang w:val="en-GB"/>
        </w:rPr>
        <w:t xml:space="preserve"> components; IS business value</w:t>
      </w:r>
      <w:r w:rsidR="0011591C" w:rsidRPr="00984210">
        <w:rPr>
          <w:lang w:val="en-GB"/>
        </w:rPr>
        <w:t>, I</w:t>
      </w:r>
      <w:r w:rsidR="0011591C" w:rsidRPr="00984210">
        <w:rPr>
          <w:lang w:val="en-GB"/>
        </w:rPr>
        <w:t>S life cycle</w:t>
      </w:r>
      <w:r w:rsidR="00C97089" w:rsidRPr="00984210">
        <w:rPr>
          <w:lang w:val="en-GB"/>
        </w:rPr>
        <w:t>, knowledge management, business intelligence).</w:t>
      </w:r>
    </w:p>
    <w:p w14:paraId="1E8AFED1" w14:textId="6CAA1C31" w:rsidR="004E4AA0" w:rsidRPr="00C97089" w:rsidRDefault="006D6D69" w:rsidP="00610125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Corporate Finance:</w:t>
      </w:r>
    </w:p>
    <w:p w14:paraId="76FA8276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>The time value of money (future value and compounding, present value and discounting, annuities, perpetuities)</w:t>
      </w:r>
    </w:p>
    <w:p w14:paraId="036BCD33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>Project analysis and evaluation (break-even analysis, operating leverage, financial leverage, cost of capital, different types of investment appraisals)</w:t>
      </w:r>
    </w:p>
    <w:p w14:paraId="59ABD965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 xml:space="preserve">Property and financial structure of company (material definition of selected parts of balance sheet in extended version (as statement informing about company financial state at </w:t>
      </w:r>
      <w:proofErr w:type="gramStart"/>
      <w:r w:rsidRPr="00984210">
        <w:rPr>
          <w:lang w:val="en-GB"/>
        </w:rPr>
        <w:t>particular date</w:t>
      </w:r>
      <w:proofErr w:type="gramEnd"/>
      <w:r w:rsidRPr="00984210">
        <w:rPr>
          <w:lang w:val="en-GB"/>
        </w:rPr>
        <w:t>)</w:t>
      </w:r>
    </w:p>
    <w:p w14:paraId="30BFD68D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>Profit and loss statement in extended version and Cash flow statement (P/L statement as statement informing about effect of economic activities in targeted period)</w:t>
      </w:r>
    </w:p>
    <w:p w14:paraId="4A96B76A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>Extensive ratios of financial analysis and profitability ratios and their use (horizontal and vertical methods of financial analysis, profitability ratios and their use</w:t>
      </w:r>
      <w:proofErr w:type="gramStart"/>
      <w:r w:rsidRPr="00984210">
        <w:rPr>
          <w:lang w:val="en-GB"/>
        </w:rPr>
        <w:t>);</w:t>
      </w:r>
      <w:proofErr w:type="gramEnd"/>
    </w:p>
    <w:p w14:paraId="13072F55" w14:textId="77777777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 xml:space="preserve">Activity ratios, analysis of operating and financial risk (indicators monitoring parts of assets blocked in other than cash form in context of different impact on company profit, </w:t>
      </w:r>
      <w:r w:rsidRPr="00984210">
        <w:rPr>
          <w:lang w:val="en-GB"/>
        </w:rPr>
        <w:lastRenderedPageBreak/>
        <w:t>multiplicator of shareholder value (financial leverage), analysis of operating and financial risk, contribution margin)</w:t>
      </w:r>
    </w:p>
    <w:p w14:paraId="15AF90D8" w14:textId="4196D59D" w:rsidR="00DA0E77" w:rsidRPr="00984210" w:rsidRDefault="00DA0E77" w:rsidP="00984210">
      <w:pPr>
        <w:pStyle w:val="Odstavecseseznamem"/>
        <w:numPr>
          <w:ilvl w:val="0"/>
          <w:numId w:val="11"/>
        </w:numPr>
        <w:rPr>
          <w:lang w:val="en-GB"/>
        </w:rPr>
      </w:pPr>
      <w:r w:rsidRPr="00984210">
        <w:rPr>
          <w:lang w:val="en-GB"/>
        </w:rPr>
        <w:t>Indebtedness analysis (long-term solvency, fundamentals of financial structure in context of theoretical rules and methods of financial structure optimi</w:t>
      </w:r>
      <w:r w:rsidR="00FA0D62">
        <w:rPr>
          <w:lang w:val="en-GB"/>
        </w:rPr>
        <w:t>s</w:t>
      </w:r>
      <w:r w:rsidRPr="00984210">
        <w:rPr>
          <w:lang w:val="en-GB"/>
        </w:rPr>
        <w:t>ation, liquidity analysis – liquidity measurement)</w:t>
      </w:r>
    </w:p>
    <w:p w14:paraId="4A6F7411" w14:textId="4BFC1810" w:rsidR="00406642" w:rsidRPr="00C97089" w:rsidRDefault="00406642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Strategic Management/Consultancy Project:</w:t>
      </w:r>
    </w:p>
    <w:p w14:paraId="0FFD5E26" w14:textId="3651B6A6" w:rsidR="00C53EF2" w:rsidRPr="00984210" w:rsidRDefault="00C53EF2" w:rsidP="00984210">
      <w:pPr>
        <w:pStyle w:val="Odstavecseseznamem"/>
        <w:numPr>
          <w:ilvl w:val="0"/>
          <w:numId w:val="12"/>
        </w:numPr>
        <w:rPr>
          <w:lang w:val="en-GB"/>
        </w:rPr>
      </w:pPr>
      <w:r w:rsidRPr="00984210">
        <w:rPr>
          <w:lang w:val="en-GB"/>
        </w:rPr>
        <w:t xml:space="preserve">General strategic management: Types of strategies, strategic drift, culture and </w:t>
      </w:r>
      <w:proofErr w:type="gramStart"/>
      <w:r w:rsidRPr="00984210">
        <w:rPr>
          <w:lang w:val="en-GB"/>
        </w:rPr>
        <w:t>its  impact</w:t>
      </w:r>
      <w:proofErr w:type="gramEnd"/>
      <w:r w:rsidRPr="00984210">
        <w:rPr>
          <w:lang w:val="en-GB"/>
        </w:rPr>
        <w:t xml:space="preserve"> on strategic thought</w:t>
      </w:r>
    </w:p>
    <w:p w14:paraId="6CD95B24" w14:textId="77D8D225" w:rsidR="00C53EF2" w:rsidRPr="00984210" w:rsidRDefault="00C53EF2" w:rsidP="00984210">
      <w:pPr>
        <w:pStyle w:val="Odstavecseseznamem"/>
        <w:numPr>
          <w:ilvl w:val="0"/>
          <w:numId w:val="12"/>
        </w:numPr>
        <w:rPr>
          <w:lang w:val="en-GB"/>
        </w:rPr>
      </w:pPr>
      <w:r w:rsidRPr="00984210">
        <w:rPr>
          <w:lang w:val="en-GB"/>
        </w:rPr>
        <w:t>External analysis: Pestel framework, Porter´s 5 forces, Competitive environment, Industry lifecycle analysis, Competitive environment analysis</w:t>
      </w:r>
    </w:p>
    <w:p w14:paraId="7DB5F5D5" w14:textId="0D437BD3" w:rsidR="00C53EF2" w:rsidRPr="00984210" w:rsidRDefault="00C53EF2" w:rsidP="00984210">
      <w:pPr>
        <w:pStyle w:val="Odstavecseseznamem"/>
        <w:numPr>
          <w:ilvl w:val="0"/>
          <w:numId w:val="12"/>
        </w:numPr>
        <w:rPr>
          <w:lang w:val="en-GB"/>
        </w:rPr>
      </w:pPr>
      <w:r w:rsidRPr="00984210">
        <w:rPr>
          <w:lang w:val="en-GB"/>
        </w:rPr>
        <w:t xml:space="preserve">Internal analysis: VRIO framework, </w:t>
      </w:r>
      <w:proofErr w:type="gramStart"/>
      <w:r w:rsidRPr="00984210">
        <w:rPr>
          <w:lang w:val="en-GB"/>
        </w:rPr>
        <w:t>resource based</w:t>
      </w:r>
      <w:proofErr w:type="gramEnd"/>
      <w:r w:rsidRPr="00984210">
        <w:rPr>
          <w:lang w:val="en-GB"/>
        </w:rPr>
        <w:t xml:space="preserve"> view, Value chain analysis, BCG matrix, 7Mc Kinsey, SWOT analysis</w:t>
      </w:r>
    </w:p>
    <w:p w14:paraId="773DA2AB" w14:textId="70F20BD7" w:rsidR="00C53EF2" w:rsidRPr="00984210" w:rsidRDefault="00C53EF2" w:rsidP="00984210">
      <w:pPr>
        <w:pStyle w:val="Odstavecseseznamem"/>
        <w:numPr>
          <w:ilvl w:val="0"/>
          <w:numId w:val="12"/>
        </w:numPr>
        <w:rPr>
          <w:lang w:val="en-GB"/>
        </w:rPr>
      </w:pPr>
      <w:r w:rsidRPr="00984210">
        <w:rPr>
          <w:lang w:val="en-GB"/>
        </w:rPr>
        <w:t>Competitive advantage: Business models, Balance scorecard, Value creation</w:t>
      </w:r>
    </w:p>
    <w:p w14:paraId="5F7D2CB0" w14:textId="10BD2E2B" w:rsidR="00406642" w:rsidRPr="00984210" w:rsidRDefault="00C53EF2" w:rsidP="00984210">
      <w:pPr>
        <w:pStyle w:val="Odstavecseseznamem"/>
        <w:numPr>
          <w:ilvl w:val="0"/>
          <w:numId w:val="12"/>
        </w:numPr>
        <w:rPr>
          <w:lang w:val="en-GB"/>
        </w:rPr>
      </w:pPr>
      <w:r w:rsidRPr="00984210">
        <w:rPr>
          <w:lang w:val="en-GB"/>
        </w:rPr>
        <w:t xml:space="preserve">Strategy formulation tools: Strategic options and generic strategies, strategic </w:t>
      </w:r>
      <w:proofErr w:type="gramStart"/>
      <w:r w:rsidRPr="00984210">
        <w:rPr>
          <w:lang w:val="en-GB"/>
        </w:rPr>
        <w:t>position</w:t>
      </w:r>
      <w:proofErr w:type="gramEnd"/>
      <w:r w:rsidRPr="00984210">
        <w:rPr>
          <w:lang w:val="en-GB"/>
        </w:rPr>
        <w:t xml:space="preserve"> and action evaluation tool.</w:t>
      </w:r>
    </w:p>
    <w:p w14:paraId="1C9A15F0" w14:textId="3354B639" w:rsidR="00194014" w:rsidRPr="00C97089" w:rsidRDefault="00194014" w:rsidP="00C53EF2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International Management:</w:t>
      </w:r>
    </w:p>
    <w:p w14:paraId="031D220C" w14:textId="77777777" w:rsidR="00E65FD6" w:rsidRPr="00984210" w:rsidRDefault="00E65FD6" w:rsidP="00984210">
      <w:pPr>
        <w:pStyle w:val="Odstavecseseznamem"/>
        <w:numPr>
          <w:ilvl w:val="0"/>
          <w:numId w:val="13"/>
        </w:numPr>
        <w:rPr>
          <w:lang w:val="en-GB"/>
        </w:rPr>
      </w:pPr>
      <w:r w:rsidRPr="00984210">
        <w:rPr>
          <w:lang w:val="en-GB"/>
        </w:rPr>
        <w:t>Global environment – important variables, current trends, the impact of recent world political/economic development on MNEs and management of MNEs, global trading blocks </w:t>
      </w:r>
    </w:p>
    <w:p w14:paraId="0FAFC71B" w14:textId="77777777" w:rsidR="00E65FD6" w:rsidRPr="00984210" w:rsidRDefault="00E65FD6" w:rsidP="00984210">
      <w:pPr>
        <w:pStyle w:val="Odstavecseseznamem"/>
        <w:numPr>
          <w:ilvl w:val="0"/>
          <w:numId w:val="13"/>
        </w:numPr>
        <w:rPr>
          <w:lang w:val="en-GB"/>
        </w:rPr>
      </w:pPr>
      <w:r w:rsidRPr="00984210">
        <w:rPr>
          <w:lang w:val="en-GB"/>
        </w:rPr>
        <w:t>Culture, cross-cultural communication and HRM – cultural variables in international management, theoretical approaches, cross-cultural communication issues – sources of problems (incl. theoretical underpinnings), staffing approach, developing global talents </w:t>
      </w:r>
    </w:p>
    <w:p w14:paraId="657618BF" w14:textId="77777777" w:rsidR="00E65FD6" w:rsidRPr="00984210" w:rsidRDefault="00E65FD6" w:rsidP="00984210">
      <w:pPr>
        <w:pStyle w:val="Odstavecseseznamem"/>
        <w:numPr>
          <w:ilvl w:val="0"/>
          <w:numId w:val="13"/>
        </w:numPr>
        <w:rPr>
          <w:lang w:val="en-GB"/>
        </w:rPr>
      </w:pPr>
      <w:r w:rsidRPr="00984210">
        <w:rPr>
          <w:lang w:val="en-GB"/>
        </w:rPr>
        <w:t>Organisational structures of MNE – centralisation/autonomy, types of structures and their characteristics, incl. advantages and disadvantages, risks </w:t>
      </w:r>
      <w:r w:rsidRPr="00984210">
        <w:rPr>
          <w:lang w:val="en-GB"/>
        </w:rPr>
        <w:br/>
      </w:r>
    </w:p>
    <w:p w14:paraId="7EA0423B" w14:textId="77777777" w:rsidR="00E65FD6" w:rsidRPr="00984210" w:rsidRDefault="00E65FD6" w:rsidP="00984210">
      <w:pPr>
        <w:pStyle w:val="Odstavecseseznamem"/>
        <w:numPr>
          <w:ilvl w:val="0"/>
          <w:numId w:val="13"/>
        </w:numPr>
        <w:rPr>
          <w:lang w:val="en-GB"/>
        </w:rPr>
      </w:pPr>
      <w:r w:rsidRPr="00984210">
        <w:rPr>
          <w:lang w:val="en-GB"/>
        </w:rPr>
        <w:t>Mergers and acquisitions – reasons for acquiring a firm, acquisition phases, problems, recommendations </w:t>
      </w:r>
    </w:p>
    <w:p w14:paraId="6519D262" w14:textId="77777777" w:rsidR="00E65FD6" w:rsidRPr="00984210" w:rsidRDefault="00E65FD6" w:rsidP="00984210">
      <w:pPr>
        <w:pStyle w:val="Odstavecseseznamem"/>
        <w:numPr>
          <w:ilvl w:val="0"/>
          <w:numId w:val="13"/>
        </w:numPr>
        <w:rPr>
          <w:lang w:val="en-GB"/>
        </w:rPr>
      </w:pPr>
      <w:r w:rsidRPr="00984210">
        <w:rPr>
          <w:lang w:val="en-GB"/>
        </w:rPr>
        <w:t>Developing strategy – steps in global strategy development, entry modes incl. advantages and disadvantages, risks </w:t>
      </w:r>
    </w:p>
    <w:p w14:paraId="6CC2E434" w14:textId="778F7058" w:rsidR="00194014" w:rsidRPr="00C97089" w:rsidRDefault="00194014" w:rsidP="00C53EF2">
      <w:pPr>
        <w:rPr>
          <w:b/>
          <w:bCs/>
          <w:lang w:val="en-GB"/>
        </w:rPr>
      </w:pPr>
      <w:r w:rsidRPr="00C97089">
        <w:rPr>
          <w:b/>
          <w:bCs/>
          <w:lang w:val="en-GB"/>
        </w:rPr>
        <w:t>Business Research:</w:t>
      </w:r>
    </w:p>
    <w:p w14:paraId="29A1855B" w14:textId="10DC0A95" w:rsidR="00194014" w:rsidRPr="00984210" w:rsidRDefault="00892D58" w:rsidP="00984210">
      <w:pPr>
        <w:pStyle w:val="Odstavecseseznamem"/>
        <w:numPr>
          <w:ilvl w:val="0"/>
          <w:numId w:val="14"/>
        </w:numPr>
        <w:rPr>
          <w:lang w:val="en-GB"/>
        </w:rPr>
      </w:pPr>
      <w:r w:rsidRPr="00984210">
        <w:rPr>
          <w:lang w:val="en-GB"/>
        </w:rPr>
        <w:t>The basic approaches and forms of business research</w:t>
      </w:r>
    </w:p>
    <w:p w14:paraId="723E144C" w14:textId="77777777" w:rsidR="00984210" w:rsidRPr="00984210" w:rsidRDefault="00984210" w:rsidP="00984210">
      <w:pPr>
        <w:pStyle w:val="Odstavecseseznamem"/>
        <w:numPr>
          <w:ilvl w:val="0"/>
          <w:numId w:val="14"/>
        </w:numPr>
        <w:rPr>
          <w:lang w:val="en-GB"/>
        </w:rPr>
      </w:pPr>
      <w:r w:rsidRPr="00984210">
        <w:rPr>
          <w:lang w:val="en-GB"/>
        </w:rPr>
        <w:t>Quality in research: validity and reliability</w:t>
      </w:r>
    </w:p>
    <w:p w14:paraId="529DAD5B" w14:textId="286ABE8A" w:rsidR="00984210" w:rsidRPr="00984210" w:rsidRDefault="00984210" w:rsidP="00984210">
      <w:pPr>
        <w:pStyle w:val="Odstavecseseznamem"/>
        <w:numPr>
          <w:ilvl w:val="0"/>
          <w:numId w:val="14"/>
        </w:numPr>
        <w:rPr>
          <w:lang w:val="en-GB"/>
        </w:rPr>
      </w:pPr>
      <w:r w:rsidRPr="00984210">
        <w:rPr>
          <w:lang w:val="en-GB"/>
        </w:rPr>
        <w:t>Questionnaire design</w:t>
      </w:r>
    </w:p>
    <w:p w14:paraId="6E26F838" w14:textId="77777777" w:rsidR="00984210" w:rsidRPr="00C97089" w:rsidRDefault="00984210" w:rsidP="00C53EF2">
      <w:pPr>
        <w:rPr>
          <w:lang w:val="en-GB"/>
        </w:rPr>
      </w:pPr>
    </w:p>
    <w:sectPr w:rsidR="00984210" w:rsidRPr="00C9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A95"/>
    <w:multiLevelType w:val="hybridMultilevel"/>
    <w:tmpl w:val="C3285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240"/>
    <w:multiLevelType w:val="hybridMultilevel"/>
    <w:tmpl w:val="7180D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D27"/>
    <w:multiLevelType w:val="multilevel"/>
    <w:tmpl w:val="C3EE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5421F"/>
    <w:multiLevelType w:val="hybridMultilevel"/>
    <w:tmpl w:val="C6F2B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70BD"/>
    <w:multiLevelType w:val="hybridMultilevel"/>
    <w:tmpl w:val="9D568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7E51"/>
    <w:multiLevelType w:val="multilevel"/>
    <w:tmpl w:val="946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6055B"/>
    <w:multiLevelType w:val="hybridMultilevel"/>
    <w:tmpl w:val="38E28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E70"/>
    <w:multiLevelType w:val="multilevel"/>
    <w:tmpl w:val="EA9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43E42"/>
    <w:multiLevelType w:val="hybridMultilevel"/>
    <w:tmpl w:val="43D23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7FB9"/>
    <w:multiLevelType w:val="hybridMultilevel"/>
    <w:tmpl w:val="9FBEC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0CE2"/>
    <w:multiLevelType w:val="hybridMultilevel"/>
    <w:tmpl w:val="BA9A4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4399"/>
    <w:multiLevelType w:val="hybridMultilevel"/>
    <w:tmpl w:val="17905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46EE8"/>
    <w:multiLevelType w:val="multilevel"/>
    <w:tmpl w:val="03E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73E89"/>
    <w:multiLevelType w:val="hybridMultilevel"/>
    <w:tmpl w:val="B6569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NzU0NDYxtzQwNjNV0lEKTi0uzszPAykwqgUAbU3ZLSwAAAA="/>
  </w:docVars>
  <w:rsids>
    <w:rsidRoot w:val="00A4138D"/>
    <w:rsid w:val="000140FD"/>
    <w:rsid w:val="000426D9"/>
    <w:rsid w:val="0011591C"/>
    <w:rsid w:val="00142CC7"/>
    <w:rsid w:val="00194014"/>
    <w:rsid w:val="00287E0D"/>
    <w:rsid w:val="003250D5"/>
    <w:rsid w:val="00406642"/>
    <w:rsid w:val="004E4AA0"/>
    <w:rsid w:val="004F25D8"/>
    <w:rsid w:val="00610125"/>
    <w:rsid w:val="00675210"/>
    <w:rsid w:val="006D3D03"/>
    <w:rsid w:val="006D6D69"/>
    <w:rsid w:val="007E686B"/>
    <w:rsid w:val="008322DD"/>
    <w:rsid w:val="0084375F"/>
    <w:rsid w:val="00892D58"/>
    <w:rsid w:val="009404CC"/>
    <w:rsid w:val="00984210"/>
    <w:rsid w:val="00A30E05"/>
    <w:rsid w:val="00A4138D"/>
    <w:rsid w:val="00AD0266"/>
    <w:rsid w:val="00C53EF2"/>
    <w:rsid w:val="00C97089"/>
    <w:rsid w:val="00DA0E77"/>
    <w:rsid w:val="00E65FD6"/>
    <w:rsid w:val="00F20B54"/>
    <w:rsid w:val="00F746D4"/>
    <w:rsid w:val="00F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E30"/>
  <w15:chartTrackingRefBased/>
  <w15:docId w15:val="{53718147-B2F7-4CAD-BBDB-BA18024C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E7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53EF2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3EF2"/>
    <w:rPr>
      <w:rFonts w:ascii="Calibri" w:hAnsi="Calibri"/>
      <w:szCs w:val="21"/>
      <w:lang w:val="en-GB"/>
    </w:rPr>
  </w:style>
  <w:style w:type="paragraph" w:customStyle="1" w:styleId="elementtoproof">
    <w:name w:val="elementtoproof"/>
    <w:basedOn w:val="Normln"/>
    <w:rsid w:val="0067521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contentpasted0">
    <w:name w:val="contentpasted0"/>
    <w:basedOn w:val="Normln"/>
    <w:rsid w:val="00E65FD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Castek</dc:creator>
  <cp:keywords/>
  <dc:description/>
  <cp:lastModifiedBy>Ondrej Castek</cp:lastModifiedBy>
  <cp:revision>23</cp:revision>
  <dcterms:created xsi:type="dcterms:W3CDTF">2023-03-20T08:38:00Z</dcterms:created>
  <dcterms:modified xsi:type="dcterms:W3CDTF">2023-04-03T14:15:00Z</dcterms:modified>
</cp:coreProperties>
</file>