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280" w:rsidRDefault="002A1280" w:rsidP="002A1280">
      <w:pPr>
        <w:tabs>
          <w:tab w:val="left" w:pos="340"/>
        </w:tabs>
        <w:spacing w:after="0" w:line="240" w:lineRule="auto"/>
        <w:jc w:val="both"/>
        <w:rPr>
          <w:rFonts w:ascii="Arial" w:eastAsia="Verdana" w:hAnsi="Arial" w:cs="Arial"/>
          <w:sz w:val="20"/>
          <w:szCs w:val="20"/>
        </w:rPr>
      </w:pPr>
    </w:p>
    <w:p w:rsidR="002A1280" w:rsidRPr="002A1280" w:rsidRDefault="002A1280" w:rsidP="002A1280">
      <w:pPr>
        <w:tabs>
          <w:tab w:val="left" w:pos="340"/>
        </w:tabs>
        <w:spacing w:after="0" w:line="240" w:lineRule="auto"/>
        <w:jc w:val="both"/>
        <w:rPr>
          <w:rFonts w:ascii="Arial" w:eastAsia="Verdana" w:hAnsi="Arial" w:cs="Arial"/>
          <w:b/>
          <w:sz w:val="20"/>
          <w:szCs w:val="20"/>
        </w:rPr>
      </w:pPr>
      <w:r w:rsidRPr="002A1280">
        <w:rPr>
          <w:rFonts w:ascii="Arial" w:eastAsia="Verdana" w:hAnsi="Arial" w:cs="Arial"/>
          <w:sz w:val="20"/>
          <w:szCs w:val="20"/>
        </w:rPr>
        <w:t>Pursuant to section 28 (1) of the Act No. 111/1998 Coll. on Higher Education Institutions and on Amendments and Supplements to some other acts (The Higher Education Act), as amended by subsequent regulations and the Organizational Rules of the Faculty of Economics and Administration, Masaryk University, I am issuing the following directive.</w:t>
      </w:r>
    </w:p>
    <w:p w:rsidR="002A1280" w:rsidRPr="002A1280" w:rsidRDefault="002A1280" w:rsidP="002A1280">
      <w:pPr>
        <w:tabs>
          <w:tab w:val="left" w:pos="340"/>
        </w:tabs>
        <w:spacing w:after="0" w:line="240" w:lineRule="auto"/>
        <w:jc w:val="both"/>
        <w:rPr>
          <w:rFonts w:ascii="Arial" w:eastAsia="Verdana" w:hAnsi="Arial" w:cs="Arial"/>
          <w:b/>
          <w:sz w:val="20"/>
          <w:szCs w:val="20"/>
        </w:rPr>
      </w:pPr>
      <w:bookmarkStart w:id="0" w:name="_GoBack"/>
      <w:bookmarkEnd w:id="0"/>
    </w:p>
    <w:p w:rsidR="002A1280" w:rsidRPr="002A1280" w:rsidRDefault="002A1280" w:rsidP="002A1280">
      <w:pPr>
        <w:tabs>
          <w:tab w:val="left" w:pos="340"/>
        </w:tabs>
        <w:spacing w:after="0" w:line="240" w:lineRule="auto"/>
        <w:jc w:val="both"/>
        <w:rPr>
          <w:rFonts w:ascii="Arial" w:eastAsia="Verdana" w:hAnsi="Arial" w:cs="Arial"/>
          <w:b/>
          <w:sz w:val="20"/>
          <w:szCs w:val="20"/>
        </w:rPr>
      </w:pPr>
    </w:p>
    <w:p w:rsidR="002A1280" w:rsidRPr="002A1280" w:rsidRDefault="002A1280" w:rsidP="002A1280">
      <w:pPr>
        <w:tabs>
          <w:tab w:val="left" w:pos="340"/>
        </w:tabs>
        <w:spacing w:after="120" w:line="240" w:lineRule="auto"/>
        <w:jc w:val="center"/>
        <w:rPr>
          <w:rFonts w:ascii="Arial" w:eastAsia="Verdana" w:hAnsi="Arial" w:cs="Arial"/>
          <w:sz w:val="20"/>
          <w:szCs w:val="20"/>
        </w:rPr>
      </w:pPr>
      <w:r w:rsidRPr="002A1280">
        <w:rPr>
          <w:rFonts w:ascii="Arial" w:eastAsia="Verdana" w:hAnsi="Arial" w:cs="Arial"/>
          <w:sz w:val="20"/>
          <w:szCs w:val="20"/>
        </w:rPr>
        <w:t>Article</w:t>
      </w:r>
      <w:r w:rsidRPr="002A1280">
        <w:rPr>
          <w:rFonts w:ascii="Arial" w:eastAsia="Verdana" w:hAnsi="Arial" w:cs="Arial"/>
          <w:color w:val="000000"/>
          <w:sz w:val="20"/>
          <w:szCs w:val="20"/>
        </w:rPr>
        <w:t xml:space="preserve"> 1</w:t>
      </w:r>
    </w:p>
    <w:p w:rsidR="002A1280" w:rsidRPr="002A1280" w:rsidRDefault="002A1280" w:rsidP="002A1280">
      <w:pPr>
        <w:keepNext/>
        <w:tabs>
          <w:tab w:val="left" w:pos="340"/>
        </w:tabs>
        <w:spacing w:after="120" w:line="240" w:lineRule="auto"/>
        <w:jc w:val="center"/>
        <w:rPr>
          <w:rFonts w:ascii="Arial" w:eastAsia="Verdana" w:hAnsi="Arial" w:cs="Arial"/>
          <w:b/>
          <w:sz w:val="20"/>
          <w:szCs w:val="20"/>
        </w:rPr>
      </w:pPr>
      <w:r w:rsidRPr="002A1280">
        <w:rPr>
          <w:rFonts w:ascii="Arial" w:eastAsia="Verdana" w:hAnsi="Arial" w:cs="Arial"/>
          <w:b/>
          <w:sz w:val="20"/>
          <w:szCs w:val="20"/>
        </w:rPr>
        <w:t>Subject of amendment</w:t>
      </w:r>
    </w:p>
    <w:p w:rsidR="002A1280" w:rsidRPr="002A1280" w:rsidRDefault="002A1280" w:rsidP="002A1280">
      <w:pPr>
        <w:spacing w:after="0" w:line="240" w:lineRule="auto"/>
        <w:jc w:val="both"/>
        <w:rPr>
          <w:rFonts w:ascii="Arial" w:eastAsia="Verdana" w:hAnsi="Arial" w:cs="Arial"/>
          <w:sz w:val="20"/>
          <w:szCs w:val="20"/>
        </w:rPr>
      </w:pPr>
    </w:p>
    <w:p w:rsidR="002A1280" w:rsidRPr="002A1280" w:rsidRDefault="002A1280" w:rsidP="002A1280">
      <w:pPr>
        <w:widowControl w:val="0"/>
        <w:numPr>
          <w:ilvl w:val="0"/>
          <w:numId w:val="11"/>
        </w:numPr>
        <w:tabs>
          <w:tab w:val="left" w:pos="340"/>
        </w:tabs>
        <w:spacing w:after="0" w:line="240" w:lineRule="auto"/>
        <w:contextualSpacing/>
        <w:jc w:val="both"/>
        <w:rPr>
          <w:rFonts w:ascii="Arial" w:eastAsia="Verdana" w:hAnsi="Arial" w:cs="Arial"/>
          <w:sz w:val="20"/>
          <w:szCs w:val="20"/>
        </w:rPr>
      </w:pPr>
      <w:r w:rsidRPr="002A1280">
        <w:rPr>
          <w:rFonts w:ascii="Arial" w:eastAsia="Verdana" w:hAnsi="Arial" w:cs="Arial"/>
          <w:color w:val="000000"/>
          <w:sz w:val="20"/>
          <w:szCs w:val="20"/>
        </w:rPr>
        <w:t xml:space="preserve">This </w:t>
      </w:r>
      <w:r w:rsidRPr="002A1280">
        <w:rPr>
          <w:rFonts w:ascii="Arial" w:eastAsia="Verdana" w:hAnsi="Arial" w:cs="Arial"/>
          <w:sz w:val="20"/>
          <w:szCs w:val="20"/>
        </w:rPr>
        <w:t xml:space="preserve">directive stipulates conditions governing confidentiality classification of parts of final Bachelor and Master Theses </w:t>
      </w:r>
      <w:r w:rsidRPr="002A1280">
        <w:rPr>
          <w:rFonts w:ascii="Arial" w:eastAsia="Verdana" w:hAnsi="Arial" w:cs="Arial"/>
          <w:color w:val="000000"/>
          <w:sz w:val="20"/>
          <w:szCs w:val="20"/>
        </w:rPr>
        <w:t>(</w:t>
      </w:r>
      <w:r w:rsidRPr="002A1280">
        <w:rPr>
          <w:rFonts w:ascii="Arial" w:eastAsia="Verdana" w:hAnsi="Arial" w:cs="Arial"/>
          <w:sz w:val="20"/>
          <w:szCs w:val="20"/>
        </w:rPr>
        <w:t>hereinafter theses) which contain trade secrets or classified information as amended by the Law</w:t>
      </w:r>
      <w:r w:rsidRPr="002A1280">
        <w:rPr>
          <w:rFonts w:ascii="Arial" w:eastAsia="Verdana" w:hAnsi="Arial" w:cs="Arial"/>
          <w:color w:val="000000"/>
          <w:sz w:val="20"/>
          <w:szCs w:val="20"/>
        </w:rPr>
        <w:t>.</w:t>
      </w:r>
    </w:p>
    <w:p w:rsidR="002A1280" w:rsidRPr="002A1280" w:rsidRDefault="002A1280" w:rsidP="002A1280">
      <w:pPr>
        <w:spacing w:after="0" w:line="240" w:lineRule="auto"/>
        <w:jc w:val="both"/>
        <w:rPr>
          <w:rFonts w:ascii="Arial" w:eastAsia="Verdana" w:hAnsi="Arial" w:cs="Arial"/>
          <w:b/>
          <w:sz w:val="20"/>
          <w:szCs w:val="20"/>
        </w:rPr>
      </w:pPr>
    </w:p>
    <w:p w:rsidR="002A1280" w:rsidRPr="002A1280" w:rsidRDefault="002A1280" w:rsidP="002A1280">
      <w:pPr>
        <w:spacing w:after="0" w:line="240" w:lineRule="auto"/>
        <w:jc w:val="both"/>
        <w:rPr>
          <w:rFonts w:ascii="Arial" w:eastAsia="Verdana" w:hAnsi="Arial" w:cs="Arial"/>
          <w:b/>
          <w:sz w:val="20"/>
          <w:szCs w:val="20"/>
        </w:rPr>
      </w:pPr>
    </w:p>
    <w:p w:rsidR="002A1280" w:rsidRPr="002A1280" w:rsidRDefault="002A1280" w:rsidP="002A1280">
      <w:pPr>
        <w:spacing w:after="120" w:line="240" w:lineRule="auto"/>
        <w:jc w:val="center"/>
        <w:rPr>
          <w:rFonts w:ascii="Arial" w:eastAsia="Verdana" w:hAnsi="Arial" w:cs="Arial"/>
          <w:sz w:val="20"/>
          <w:szCs w:val="20"/>
        </w:rPr>
      </w:pPr>
      <w:r w:rsidRPr="002A1280">
        <w:rPr>
          <w:rFonts w:ascii="Arial" w:eastAsia="Verdana" w:hAnsi="Arial" w:cs="Arial"/>
          <w:sz w:val="20"/>
          <w:szCs w:val="20"/>
        </w:rPr>
        <w:t>Article 2</w:t>
      </w:r>
    </w:p>
    <w:p w:rsidR="002A1280" w:rsidRPr="002A1280" w:rsidRDefault="002A1280" w:rsidP="002A1280">
      <w:pPr>
        <w:spacing w:after="120" w:line="240" w:lineRule="auto"/>
        <w:jc w:val="center"/>
        <w:rPr>
          <w:rFonts w:ascii="Arial" w:eastAsia="Verdana" w:hAnsi="Arial" w:cs="Arial"/>
          <w:b/>
          <w:sz w:val="20"/>
          <w:szCs w:val="20"/>
        </w:rPr>
      </w:pPr>
      <w:r w:rsidRPr="002A1280">
        <w:rPr>
          <w:rFonts w:ascii="Arial" w:eastAsia="Verdana" w:hAnsi="Arial" w:cs="Arial"/>
          <w:b/>
          <w:sz w:val="20"/>
          <w:szCs w:val="20"/>
        </w:rPr>
        <w:t xml:space="preserve">Specification of theses within the scope of application of the directive </w:t>
      </w:r>
    </w:p>
    <w:p w:rsidR="002A1280" w:rsidRPr="002A1280" w:rsidRDefault="002A1280" w:rsidP="002A1280">
      <w:pPr>
        <w:spacing w:after="0" w:line="240" w:lineRule="auto"/>
        <w:jc w:val="both"/>
        <w:rPr>
          <w:rFonts w:ascii="Arial" w:eastAsia="Verdana" w:hAnsi="Arial" w:cs="Arial"/>
          <w:b/>
          <w:sz w:val="20"/>
          <w:szCs w:val="20"/>
        </w:rPr>
      </w:pPr>
    </w:p>
    <w:p w:rsidR="002A1280" w:rsidRPr="002A1280" w:rsidRDefault="002A1280" w:rsidP="002A1280">
      <w:pPr>
        <w:widowControl w:val="0"/>
        <w:numPr>
          <w:ilvl w:val="0"/>
          <w:numId w:val="12"/>
        </w:numPr>
        <w:tabs>
          <w:tab w:val="left" w:pos="340"/>
        </w:tabs>
        <w:spacing w:after="0" w:line="240" w:lineRule="auto"/>
        <w:contextualSpacing/>
        <w:jc w:val="both"/>
        <w:rPr>
          <w:rFonts w:ascii="Arial" w:eastAsia="Verdana" w:hAnsi="Arial" w:cs="Arial"/>
          <w:sz w:val="20"/>
          <w:szCs w:val="20"/>
        </w:rPr>
      </w:pPr>
      <w:r w:rsidRPr="002A1280">
        <w:rPr>
          <w:rFonts w:ascii="Arial" w:eastAsia="Verdana" w:hAnsi="Arial" w:cs="Arial"/>
          <w:color w:val="000000"/>
          <w:sz w:val="20"/>
          <w:szCs w:val="20"/>
        </w:rPr>
        <w:t xml:space="preserve">The directive applies to theses which meet all the </w:t>
      </w:r>
      <w:r w:rsidRPr="002A1280">
        <w:rPr>
          <w:rFonts w:ascii="Arial" w:eastAsia="Verdana" w:hAnsi="Arial" w:cs="Arial"/>
          <w:sz w:val="20"/>
          <w:szCs w:val="20"/>
        </w:rPr>
        <w:t>conditions simultaneously</w:t>
      </w:r>
      <w:r w:rsidRPr="002A1280">
        <w:rPr>
          <w:rFonts w:ascii="Arial" w:eastAsia="Verdana" w:hAnsi="Arial" w:cs="Arial"/>
          <w:color w:val="000000"/>
          <w:sz w:val="20"/>
          <w:szCs w:val="20"/>
        </w:rPr>
        <w:t>:</w:t>
      </w:r>
    </w:p>
    <w:p w:rsidR="002A1280" w:rsidRPr="002A1280" w:rsidRDefault="002A1280" w:rsidP="002A1280">
      <w:pPr>
        <w:widowControl w:val="0"/>
        <w:numPr>
          <w:ilvl w:val="1"/>
          <w:numId w:val="12"/>
        </w:numPr>
        <w:tabs>
          <w:tab w:val="left" w:pos="340"/>
        </w:tabs>
        <w:spacing w:after="0" w:line="240" w:lineRule="auto"/>
        <w:contextualSpacing/>
        <w:jc w:val="both"/>
        <w:rPr>
          <w:rFonts w:ascii="Arial" w:eastAsia="Verdana" w:hAnsi="Arial" w:cs="Arial"/>
          <w:sz w:val="20"/>
          <w:szCs w:val="20"/>
        </w:rPr>
      </w:pPr>
      <w:r w:rsidRPr="002A1280">
        <w:rPr>
          <w:rFonts w:ascii="Arial" w:eastAsia="Verdana" w:hAnsi="Arial" w:cs="Arial"/>
          <w:sz w:val="20"/>
          <w:szCs w:val="20"/>
        </w:rPr>
        <w:t xml:space="preserve">An official thesis assignment has been issued in the appropriate application of the MU Information System (hereinafter </w:t>
      </w:r>
      <w:r w:rsidRPr="002A1280">
        <w:rPr>
          <w:rFonts w:ascii="Arial" w:eastAsia="Verdana" w:hAnsi="Arial" w:cs="Arial"/>
          <w:color w:val="000000"/>
          <w:sz w:val="20"/>
          <w:szCs w:val="20"/>
        </w:rPr>
        <w:t>IS MU) and in w</w:t>
      </w:r>
      <w:r w:rsidRPr="002A1280">
        <w:rPr>
          <w:rFonts w:ascii="Arial" w:eastAsia="Verdana" w:hAnsi="Arial" w:cs="Arial"/>
          <w:sz w:val="20"/>
          <w:szCs w:val="20"/>
        </w:rPr>
        <w:t xml:space="preserve">riting before 1 September 2016; </w:t>
      </w:r>
    </w:p>
    <w:p w:rsidR="002A1280" w:rsidRPr="002A1280" w:rsidRDefault="002A1280" w:rsidP="002A1280">
      <w:pPr>
        <w:widowControl w:val="0"/>
        <w:numPr>
          <w:ilvl w:val="1"/>
          <w:numId w:val="12"/>
        </w:numPr>
        <w:tabs>
          <w:tab w:val="left" w:pos="340"/>
        </w:tabs>
        <w:spacing w:after="0" w:line="240" w:lineRule="auto"/>
        <w:contextualSpacing/>
        <w:jc w:val="both"/>
        <w:rPr>
          <w:rFonts w:ascii="Arial" w:eastAsia="Verdana" w:hAnsi="Arial" w:cs="Arial"/>
          <w:sz w:val="20"/>
          <w:szCs w:val="20"/>
        </w:rPr>
      </w:pPr>
      <w:r w:rsidRPr="002A1280">
        <w:rPr>
          <w:rFonts w:ascii="Arial" w:eastAsia="Verdana" w:hAnsi="Arial" w:cs="Arial"/>
          <w:sz w:val="20"/>
          <w:szCs w:val="20"/>
        </w:rPr>
        <w:t>The thesis has been duly submitted as defined by the Study and Examination Regulations of Masaryk University (hereinafter MU Regulations) after 31 August 2016;</w:t>
      </w:r>
    </w:p>
    <w:p w:rsidR="002A1280" w:rsidRPr="002A1280" w:rsidRDefault="002A1280" w:rsidP="002A1280">
      <w:pPr>
        <w:widowControl w:val="0"/>
        <w:numPr>
          <w:ilvl w:val="1"/>
          <w:numId w:val="12"/>
        </w:numPr>
        <w:tabs>
          <w:tab w:val="left" w:pos="340"/>
        </w:tabs>
        <w:spacing w:after="0" w:line="240" w:lineRule="auto"/>
        <w:contextualSpacing/>
        <w:jc w:val="both"/>
        <w:rPr>
          <w:rFonts w:ascii="Arial" w:eastAsia="Verdana" w:hAnsi="Arial" w:cs="Arial"/>
          <w:sz w:val="20"/>
          <w:szCs w:val="20"/>
        </w:rPr>
      </w:pPr>
      <w:r w:rsidRPr="002A1280">
        <w:rPr>
          <w:rFonts w:ascii="Arial" w:eastAsia="Verdana" w:hAnsi="Arial" w:cs="Arial"/>
          <w:sz w:val="20"/>
          <w:szCs w:val="20"/>
        </w:rPr>
        <w:t xml:space="preserve">The student, i.e. the author of the thesis, (hereinafter the student) has duly submitted a legitimate request in the appropriate application of the MU IS to have a specific part of their thesis classified as confidential; </w:t>
      </w:r>
    </w:p>
    <w:p w:rsidR="002A1280" w:rsidRPr="002A1280" w:rsidRDefault="002A1280" w:rsidP="002A1280">
      <w:pPr>
        <w:widowControl w:val="0"/>
        <w:numPr>
          <w:ilvl w:val="1"/>
          <w:numId w:val="12"/>
        </w:numPr>
        <w:tabs>
          <w:tab w:val="left" w:pos="340"/>
        </w:tabs>
        <w:spacing w:after="0" w:line="240" w:lineRule="auto"/>
        <w:contextualSpacing/>
        <w:jc w:val="both"/>
        <w:rPr>
          <w:rFonts w:ascii="Arial" w:eastAsia="Verdana" w:hAnsi="Arial" w:cs="Arial"/>
          <w:sz w:val="20"/>
          <w:szCs w:val="20"/>
        </w:rPr>
      </w:pPr>
      <w:r w:rsidRPr="002A1280">
        <w:rPr>
          <w:rFonts w:ascii="Arial" w:eastAsia="Verdana" w:hAnsi="Arial" w:cs="Arial"/>
          <w:sz w:val="20"/>
          <w:szCs w:val="20"/>
        </w:rPr>
        <w:t>The request that part of a thesis should be classified as confidential has been granted by the Vice-Dean for Studies of the Vice-Dean for International Relations.</w:t>
      </w:r>
    </w:p>
    <w:p w:rsidR="002A1280" w:rsidRPr="002A1280" w:rsidRDefault="002A1280" w:rsidP="002A1280">
      <w:pPr>
        <w:spacing w:after="0" w:line="240" w:lineRule="auto"/>
        <w:ind w:left="360"/>
        <w:jc w:val="both"/>
        <w:rPr>
          <w:rFonts w:ascii="Arial" w:eastAsia="Verdana" w:hAnsi="Arial" w:cs="Arial"/>
          <w:sz w:val="20"/>
          <w:szCs w:val="20"/>
        </w:rPr>
      </w:pPr>
    </w:p>
    <w:p w:rsidR="002A1280" w:rsidRPr="002A1280" w:rsidRDefault="002A1280" w:rsidP="002A1280">
      <w:pPr>
        <w:spacing w:after="0" w:line="240" w:lineRule="auto"/>
        <w:ind w:left="360"/>
        <w:jc w:val="both"/>
        <w:rPr>
          <w:rFonts w:ascii="Arial" w:eastAsia="Verdana" w:hAnsi="Arial" w:cs="Arial"/>
          <w:sz w:val="20"/>
          <w:szCs w:val="20"/>
        </w:rPr>
      </w:pPr>
    </w:p>
    <w:p w:rsidR="002A1280" w:rsidRPr="002A1280" w:rsidRDefault="002A1280" w:rsidP="002A1280">
      <w:pPr>
        <w:tabs>
          <w:tab w:val="left" w:pos="340"/>
        </w:tabs>
        <w:spacing w:after="120" w:line="240" w:lineRule="auto"/>
        <w:jc w:val="center"/>
        <w:rPr>
          <w:rFonts w:ascii="Arial" w:eastAsia="Verdana" w:hAnsi="Arial" w:cs="Arial"/>
          <w:sz w:val="20"/>
          <w:szCs w:val="20"/>
        </w:rPr>
      </w:pPr>
      <w:r w:rsidRPr="002A1280">
        <w:rPr>
          <w:rFonts w:ascii="Arial" w:eastAsia="Verdana" w:hAnsi="Arial" w:cs="Arial"/>
          <w:sz w:val="20"/>
          <w:szCs w:val="20"/>
        </w:rPr>
        <w:t>Article 3</w:t>
      </w:r>
    </w:p>
    <w:p w:rsidR="002A1280" w:rsidRPr="002A1280" w:rsidRDefault="002A1280" w:rsidP="002A1280">
      <w:pPr>
        <w:tabs>
          <w:tab w:val="left" w:pos="340"/>
        </w:tabs>
        <w:spacing w:after="120" w:line="240" w:lineRule="auto"/>
        <w:jc w:val="center"/>
        <w:rPr>
          <w:rFonts w:ascii="Arial" w:eastAsia="Verdana" w:hAnsi="Arial" w:cs="Arial"/>
          <w:b/>
          <w:sz w:val="20"/>
          <w:szCs w:val="20"/>
        </w:rPr>
      </w:pPr>
      <w:r w:rsidRPr="002A1280">
        <w:rPr>
          <w:rFonts w:ascii="Arial" w:eastAsia="Verdana" w:hAnsi="Arial" w:cs="Arial"/>
          <w:b/>
          <w:sz w:val="20"/>
          <w:szCs w:val="20"/>
        </w:rPr>
        <w:t>Method of confidentiality classification</w:t>
      </w:r>
    </w:p>
    <w:p w:rsidR="002A1280" w:rsidRPr="002A1280" w:rsidRDefault="002A1280" w:rsidP="002A1280">
      <w:pPr>
        <w:tabs>
          <w:tab w:val="left" w:pos="340"/>
        </w:tabs>
        <w:spacing w:after="0" w:line="240" w:lineRule="auto"/>
        <w:jc w:val="both"/>
        <w:rPr>
          <w:rFonts w:ascii="Arial" w:eastAsia="Verdana" w:hAnsi="Arial" w:cs="Arial"/>
          <w:sz w:val="20"/>
          <w:szCs w:val="20"/>
        </w:rPr>
      </w:pPr>
    </w:p>
    <w:p w:rsidR="002A1280" w:rsidRPr="002A1280" w:rsidRDefault="002A1280" w:rsidP="002A1280">
      <w:pPr>
        <w:widowControl w:val="0"/>
        <w:numPr>
          <w:ilvl w:val="0"/>
          <w:numId w:val="13"/>
        </w:numPr>
        <w:tabs>
          <w:tab w:val="left" w:pos="340"/>
        </w:tabs>
        <w:spacing w:after="120" w:line="240" w:lineRule="auto"/>
        <w:ind w:left="284" w:hanging="284"/>
        <w:jc w:val="both"/>
        <w:rPr>
          <w:rFonts w:ascii="Arial" w:eastAsia="Verdana" w:hAnsi="Arial" w:cs="Arial"/>
          <w:sz w:val="20"/>
          <w:szCs w:val="20"/>
        </w:rPr>
      </w:pPr>
      <w:r w:rsidRPr="002A1280">
        <w:rPr>
          <w:rFonts w:ascii="Arial" w:eastAsia="Verdana" w:hAnsi="Arial" w:cs="Arial"/>
          <w:sz w:val="20"/>
          <w:szCs w:val="20"/>
        </w:rPr>
        <w:t xml:space="preserve">The student enters both the public and </w:t>
      </w:r>
      <w:proofErr w:type="spellStart"/>
      <w:r w:rsidRPr="002A1280">
        <w:rPr>
          <w:rFonts w:ascii="Arial" w:eastAsia="Verdana" w:hAnsi="Arial" w:cs="Arial"/>
          <w:sz w:val="20"/>
          <w:szCs w:val="20"/>
        </w:rPr>
        <w:t>nonpublic</w:t>
      </w:r>
      <w:proofErr w:type="spellEnd"/>
      <w:r w:rsidRPr="002A1280">
        <w:rPr>
          <w:rFonts w:ascii="Arial" w:eastAsia="Verdana" w:hAnsi="Arial" w:cs="Arial"/>
          <w:sz w:val="20"/>
          <w:szCs w:val="20"/>
        </w:rPr>
        <w:t xml:space="preserve"> parts of the thesis in the final theses archive in the MU IS in accordance with MU Regulation; a standard period of three years of secrecy will be set for the non-public part of the thesis starting on the day of thesis submission.</w:t>
      </w:r>
    </w:p>
    <w:p w:rsidR="002A1280" w:rsidRPr="002A1280" w:rsidRDefault="002A1280" w:rsidP="002A1280">
      <w:pPr>
        <w:widowControl w:val="0"/>
        <w:numPr>
          <w:ilvl w:val="0"/>
          <w:numId w:val="13"/>
        </w:numPr>
        <w:tabs>
          <w:tab w:val="left" w:pos="340"/>
        </w:tabs>
        <w:spacing w:before="280" w:after="120" w:line="240" w:lineRule="auto"/>
        <w:ind w:left="284" w:hanging="284"/>
        <w:jc w:val="both"/>
        <w:rPr>
          <w:rFonts w:ascii="Arial" w:eastAsia="Verdana" w:hAnsi="Arial" w:cs="Arial"/>
          <w:sz w:val="20"/>
          <w:szCs w:val="20"/>
        </w:rPr>
      </w:pPr>
      <w:r w:rsidRPr="002A1280">
        <w:rPr>
          <w:rFonts w:ascii="Arial" w:eastAsia="Verdana" w:hAnsi="Arial" w:cs="Arial"/>
          <w:sz w:val="20"/>
          <w:szCs w:val="20"/>
        </w:rPr>
        <w:t xml:space="preserve">After the deadline for thesis submission, as specified in the Academic Year Schedule, the theses submitted are checked by the Study Department and the Office for International Relations, and those which meet the conditions specified in Article 2 (1a-d) are put on a special list. </w:t>
      </w:r>
    </w:p>
    <w:p w:rsidR="002A1280" w:rsidRPr="002A1280" w:rsidRDefault="002A1280" w:rsidP="002A1280">
      <w:pPr>
        <w:widowControl w:val="0"/>
        <w:numPr>
          <w:ilvl w:val="0"/>
          <w:numId w:val="13"/>
        </w:numPr>
        <w:tabs>
          <w:tab w:val="left" w:pos="340"/>
        </w:tabs>
        <w:spacing w:after="0" w:line="240" w:lineRule="auto"/>
        <w:ind w:left="284" w:hanging="284"/>
        <w:jc w:val="both"/>
        <w:rPr>
          <w:rFonts w:ascii="Arial" w:eastAsia="Verdana" w:hAnsi="Arial" w:cs="Arial"/>
          <w:sz w:val="20"/>
          <w:szCs w:val="20"/>
        </w:rPr>
      </w:pPr>
      <w:r w:rsidRPr="002A1280">
        <w:rPr>
          <w:rFonts w:ascii="Arial" w:eastAsia="Verdana" w:hAnsi="Arial" w:cs="Arial"/>
          <w:sz w:val="20"/>
          <w:szCs w:val="20"/>
        </w:rPr>
        <w:t>The Study Department submits the special list of theses to authorized MU IS technicians, who prolong the period of secrecy from 3 to 60 years for all the theses on the list.</w:t>
      </w:r>
    </w:p>
    <w:p w:rsidR="002A1280" w:rsidRPr="002A1280" w:rsidRDefault="002A1280" w:rsidP="002A1280">
      <w:pPr>
        <w:tabs>
          <w:tab w:val="left" w:pos="708"/>
        </w:tabs>
        <w:spacing w:after="120" w:line="240" w:lineRule="auto"/>
        <w:jc w:val="center"/>
        <w:rPr>
          <w:rFonts w:ascii="Arial" w:eastAsia="Verdana" w:hAnsi="Arial" w:cs="Arial"/>
          <w:sz w:val="20"/>
          <w:szCs w:val="20"/>
        </w:rPr>
      </w:pPr>
    </w:p>
    <w:p w:rsidR="002A1280" w:rsidRPr="002A1280" w:rsidRDefault="002A1280" w:rsidP="002A1280">
      <w:pPr>
        <w:tabs>
          <w:tab w:val="left" w:pos="708"/>
        </w:tabs>
        <w:spacing w:after="120" w:line="240" w:lineRule="auto"/>
        <w:jc w:val="center"/>
        <w:rPr>
          <w:rFonts w:ascii="Arial" w:eastAsia="Verdana" w:hAnsi="Arial" w:cs="Arial"/>
          <w:sz w:val="20"/>
          <w:szCs w:val="20"/>
        </w:rPr>
      </w:pPr>
    </w:p>
    <w:p w:rsidR="002A1280" w:rsidRPr="002A1280" w:rsidRDefault="002A1280" w:rsidP="002A1280">
      <w:pPr>
        <w:tabs>
          <w:tab w:val="left" w:pos="708"/>
        </w:tabs>
        <w:spacing w:after="120" w:line="240" w:lineRule="auto"/>
        <w:jc w:val="center"/>
        <w:rPr>
          <w:rFonts w:ascii="Arial" w:eastAsia="Verdana" w:hAnsi="Arial" w:cs="Arial"/>
          <w:sz w:val="20"/>
          <w:szCs w:val="20"/>
        </w:rPr>
      </w:pPr>
      <w:r w:rsidRPr="002A1280">
        <w:rPr>
          <w:rFonts w:ascii="Arial" w:eastAsia="Verdana" w:hAnsi="Arial" w:cs="Arial"/>
          <w:sz w:val="20"/>
          <w:szCs w:val="20"/>
        </w:rPr>
        <w:t>Article 4</w:t>
      </w:r>
    </w:p>
    <w:p w:rsidR="002A1280" w:rsidRPr="002A1280" w:rsidRDefault="002A1280" w:rsidP="002A1280">
      <w:pPr>
        <w:tabs>
          <w:tab w:val="left" w:pos="708"/>
        </w:tabs>
        <w:spacing w:after="120" w:line="240" w:lineRule="auto"/>
        <w:jc w:val="center"/>
        <w:rPr>
          <w:rFonts w:ascii="Arial" w:eastAsia="Verdana" w:hAnsi="Arial" w:cs="Arial"/>
          <w:b/>
          <w:sz w:val="20"/>
          <w:szCs w:val="20"/>
        </w:rPr>
      </w:pPr>
      <w:r w:rsidRPr="002A1280">
        <w:rPr>
          <w:rFonts w:ascii="Arial" w:eastAsia="Verdana" w:hAnsi="Arial" w:cs="Arial"/>
          <w:b/>
          <w:sz w:val="20"/>
          <w:szCs w:val="20"/>
        </w:rPr>
        <w:t>Final provisions</w:t>
      </w:r>
    </w:p>
    <w:p w:rsidR="002A1280" w:rsidRPr="002A1280" w:rsidRDefault="002A1280" w:rsidP="002A1280">
      <w:pPr>
        <w:tabs>
          <w:tab w:val="left" w:pos="708"/>
        </w:tabs>
        <w:spacing w:after="0" w:line="240" w:lineRule="auto"/>
        <w:jc w:val="both"/>
        <w:rPr>
          <w:rFonts w:ascii="Arial" w:eastAsia="Verdana" w:hAnsi="Arial" w:cs="Arial"/>
          <w:b/>
          <w:sz w:val="20"/>
          <w:szCs w:val="20"/>
        </w:rPr>
      </w:pPr>
    </w:p>
    <w:p w:rsidR="002A1280" w:rsidRPr="002A1280" w:rsidRDefault="002A1280" w:rsidP="002A1280">
      <w:pPr>
        <w:widowControl w:val="0"/>
        <w:numPr>
          <w:ilvl w:val="0"/>
          <w:numId w:val="14"/>
        </w:numPr>
        <w:tabs>
          <w:tab w:val="left" w:pos="340"/>
        </w:tabs>
        <w:spacing w:before="280" w:after="0" w:line="240" w:lineRule="auto"/>
        <w:ind w:left="284" w:hanging="284"/>
        <w:jc w:val="both"/>
        <w:rPr>
          <w:rFonts w:ascii="Arial" w:eastAsia="Verdana" w:hAnsi="Arial" w:cs="Arial"/>
          <w:sz w:val="20"/>
          <w:szCs w:val="20"/>
        </w:rPr>
      </w:pPr>
      <w:r w:rsidRPr="002A1280">
        <w:rPr>
          <w:rFonts w:ascii="Arial" w:eastAsia="Verdana" w:hAnsi="Arial" w:cs="Arial"/>
          <w:sz w:val="20"/>
          <w:szCs w:val="20"/>
        </w:rPr>
        <w:t>The Vice-Dean for Studies is in charge of interpreting the directive.</w:t>
      </w:r>
    </w:p>
    <w:p w:rsidR="002A1280" w:rsidRPr="002A1280" w:rsidRDefault="002A1280" w:rsidP="002A1280">
      <w:pPr>
        <w:widowControl w:val="0"/>
        <w:numPr>
          <w:ilvl w:val="0"/>
          <w:numId w:val="14"/>
        </w:numPr>
        <w:tabs>
          <w:tab w:val="left" w:pos="340"/>
        </w:tabs>
        <w:spacing w:after="0" w:line="240" w:lineRule="auto"/>
        <w:ind w:left="284" w:hanging="284"/>
        <w:jc w:val="both"/>
        <w:rPr>
          <w:rFonts w:ascii="Arial" w:eastAsia="Verdana" w:hAnsi="Arial" w:cs="Arial"/>
          <w:sz w:val="20"/>
          <w:szCs w:val="20"/>
        </w:rPr>
      </w:pPr>
      <w:r w:rsidRPr="002A1280">
        <w:rPr>
          <w:rFonts w:ascii="Arial" w:eastAsia="Verdana" w:hAnsi="Arial" w:cs="Arial"/>
          <w:sz w:val="20"/>
          <w:szCs w:val="20"/>
        </w:rPr>
        <w:t xml:space="preserve">Compliance with the directive is inspected by the Head of the Study Department and the Head of the Department of Foreign Relations. </w:t>
      </w:r>
    </w:p>
    <w:p w:rsidR="002A1280" w:rsidRPr="002A1280" w:rsidRDefault="002A1280" w:rsidP="002A1280">
      <w:pPr>
        <w:widowControl w:val="0"/>
        <w:numPr>
          <w:ilvl w:val="0"/>
          <w:numId w:val="14"/>
        </w:numPr>
        <w:tabs>
          <w:tab w:val="left" w:pos="340"/>
        </w:tabs>
        <w:spacing w:after="0" w:line="240" w:lineRule="auto"/>
        <w:ind w:left="284" w:hanging="284"/>
        <w:jc w:val="both"/>
        <w:rPr>
          <w:rFonts w:ascii="Arial" w:eastAsia="Verdana" w:hAnsi="Arial" w:cs="Arial"/>
          <w:sz w:val="20"/>
          <w:szCs w:val="20"/>
        </w:rPr>
      </w:pPr>
      <w:r w:rsidRPr="002A1280">
        <w:rPr>
          <w:rFonts w:ascii="Arial" w:eastAsia="Verdana" w:hAnsi="Arial" w:cs="Arial"/>
          <w:sz w:val="20"/>
          <w:szCs w:val="20"/>
        </w:rPr>
        <w:t>The directive comes into effect on the day of publication.</w:t>
      </w:r>
    </w:p>
    <w:p w:rsidR="002A1280" w:rsidRPr="002A1280" w:rsidRDefault="002A1280" w:rsidP="002A1280">
      <w:pPr>
        <w:tabs>
          <w:tab w:val="left" w:pos="340"/>
        </w:tabs>
        <w:spacing w:after="0" w:line="240" w:lineRule="auto"/>
        <w:jc w:val="both"/>
        <w:rPr>
          <w:rFonts w:ascii="Arial" w:eastAsia="Verdana" w:hAnsi="Arial" w:cs="Arial"/>
          <w:sz w:val="20"/>
          <w:szCs w:val="20"/>
        </w:rPr>
      </w:pPr>
    </w:p>
    <w:p w:rsidR="002A1280" w:rsidRPr="002A1280" w:rsidRDefault="002A1280" w:rsidP="002A1280">
      <w:pPr>
        <w:tabs>
          <w:tab w:val="left" w:pos="340"/>
        </w:tabs>
        <w:spacing w:after="0" w:line="240" w:lineRule="auto"/>
        <w:jc w:val="both"/>
        <w:rPr>
          <w:rFonts w:ascii="Arial" w:eastAsia="Verdana" w:hAnsi="Arial" w:cs="Arial"/>
          <w:sz w:val="20"/>
          <w:szCs w:val="20"/>
        </w:rPr>
      </w:pPr>
    </w:p>
    <w:p w:rsidR="002A1280" w:rsidRPr="002A1280" w:rsidRDefault="002A1280" w:rsidP="002A1280">
      <w:pPr>
        <w:tabs>
          <w:tab w:val="left" w:pos="340"/>
        </w:tabs>
        <w:spacing w:after="0" w:line="240" w:lineRule="auto"/>
        <w:jc w:val="both"/>
        <w:rPr>
          <w:rFonts w:ascii="Arial" w:eastAsia="Verdana" w:hAnsi="Arial" w:cs="Arial"/>
          <w:sz w:val="20"/>
          <w:szCs w:val="20"/>
        </w:rPr>
      </w:pPr>
      <w:r>
        <w:rPr>
          <w:rFonts w:ascii="Arial" w:eastAsia="Verdana" w:hAnsi="Arial" w:cs="Arial"/>
          <w:sz w:val="20"/>
          <w:szCs w:val="20"/>
        </w:rPr>
        <w:t>Brno,</w:t>
      </w:r>
      <w:r w:rsidRPr="002A1280">
        <w:rPr>
          <w:rFonts w:ascii="Arial" w:eastAsia="Verdana" w:hAnsi="Arial" w:cs="Arial"/>
          <w:sz w:val="20"/>
          <w:szCs w:val="20"/>
        </w:rPr>
        <w:t xml:space="preserve"> 2 February, 2017</w:t>
      </w:r>
    </w:p>
    <w:p w:rsidR="002A1280" w:rsidRPr="002A1280" w:rsidRDefault="002A1280" w:rsidP="002A1280">
      <w:pPr>
        <w:tabs>
          <w:tab w:val="left" w:pos="340"/>
        </w:tabs>
        <w:spacing w:before="280" w:after="0" w:line="240" w:lineRule="auto"/>
        <w:jc w:val="both"/>
        <w:rPr>
          <w:rFonts w:ascii="Arial" w:eastAsia="Verdana" w:hAnsi="Arial" w:cs="Arial"/>
          <w:sz w:val="20"/>
          <w:szCs w:val="20"/>
        </w:rPr>
      </w:pPr>
    </w:p>
    <w:p w:rsidR="002A1280" w:rsidRPr="002A1280" w:rsidRDefault="002A1280" w:rsidP="002A1280">
      <w:pPr>
        <w:ind w:left="4956"/>
        <w:rPr>
          <w:rFonts w:ascii="Arial" w:eastAsia="Verdana" w:hAnsi="Arial" w:cs="Arial"/>
          <w:sz w:val="20"/>
          <w:szCs w:val="20"/>
        </w:rPr>
      </w:pPr>
      <w:proofErr w:type="gramStart"/>
      <w:r w:rsidRPr="002A1280">
        <w:rPr>
          <w:rFonts w:ascii="Arial" w:eastAsia="Verdana" w:hAnsi="Arial" w:cs="Arial"/>
          <w:sz w:val="20"/>
          <w:szCs w:val="20"/>
        </w:rPr>
        <w:t>prof</w:t>
      </w:r>
      <w:proofErr w:type="gramEnd"/>
      <w:r w:rsidRPr="002A1280">
        <w:rPr>
          <w:rFonts w:ascii="Arial" w:eastAsia="Verdana" w:hAnsi="Arial" w:cs="Arial"/>
          <w:sz w:val="20"/>
          <w:szCs w:val="20"/>
        </w:rPr>
        <w:t xml:space="preserve">. </w:t>
      </w:r>
      <w:proofErr w:type="spellStart"/>
      <w:r w:rsidRPr="002A1280">
        <w:rPr>
          <w:rFonts w:ascii="Arial" w:eastAsia="Verdana" w:hAnsi="Arial" w:cs="Arial"/>
          <w:sz w:val="20"/>
          <w:szCs w:val="20"/>
        </w:rPr>
        <w:t>Ing</w:t>
      </w:r>
      <w:proofErr w:type="spellEnd"/>
      <w:r w:rsidRPr="002A1280">
        <w:rPr>
          <w:rFonts w:ascii="Arial" w:eastAsia="Verdana" w:hAnsi="Arial" w:cs="Arial"/>
          <w:sz w:val="20"/>
          <w:szCs w:val="20"/>
        </w:rPr>
        <w:t xml:space="preserve">. </w:t>
      </w:r>
      <w:proofErr w:type="spellStart"/>
      <w:r w:rsidRPr="002A1280">
        <w:rPr>
          <w:rFonts w:ascii="Arial" w:eastAsia="Verdana" w:hAnsi="Arial" w:cs="Arial"/>
          <w:sz w:val="20"/>
          <w:szCs w:val="20"/>
        </w:rPr>
        <w:t>Antonín</w:t>
      </w:r>
      <w:proofErr w:type="spellEnd"/>
      <w:r w:rsidRPr="002A1280">
        <w:rPr>
          <w:rFonts w:ascii="Arial" w:eastAsia="Verdana" w:hAnsi="Arial" w:cs="Arial"/>
          <w:sz w:val="20"/>
          <w:szCs w:val="20"/>
        </w:rPr>
        <w:t xml:space="preserve"> </w:t>
      </w:r>
      <w:proofErr w:type="spellStart"/>
      <w:r w:rsidRPr="002A1280">
        <w:rPr>
          <w:rFonts w:ascii="Arial" w:eastAsia="Verdana" w:hAnsi="Arial" w:cs="Arial"/>
          <w:sz w:val="20"/>
          <w:szCs w:val="20"/>
        </w:rPr>
        <w:t>Slaný</w:t>
      </w:r>
      <w:proofErr w:type="spellEnd"/>
      <w:r w:rsidRPr="002A1280">
        <w:rPr>
          <w:rFonts w:ascii="Arial" w:eastAsia="Verdana" w:hAnsi="Arial" w:cs="Arial"/>
          <w:sz w:val="20"/>
          <w:szCs w:val="20"/>
        </w:rPr>
        <w:t xml:space="preserve">, </w:t>
      </w:r>
      <w:proofErr w:type="spellStart"/>
      <w:r w:rsidRPr="002A1280">
        <w:rPr>
          <w:rFonts w:ascii="Arial" w:eastAsia="Verdana" w:hAnsi="Arial" w:cs="Arial"/>
          <w:sz w:val="20"/>
          <w:szCs w:val="20"/>
        </w:rPr>
        <w:t>CSc</w:t>
      </w:r>
      <w:proofErr w:type="spellEnd"/>
      <w:r w:rsidRPr="002A1280">
        <w:rPr>
          <w:rFonts w:ascii="Arial" w:eastAsia="Verdana" w:hAnsi="Arial" w:cs="Arial"/>
          <w:sz w:val="20"/>
          <w:szCs w:val="20"/>
        </w:rPr>
        <w:t>.</w:t>
      </w:r>
      <w:r w:rsidRPr="002A1280">
        <w:rPr>
          <w:rFonts w:ascii="Arial" w:eastAsia="Verdana" w:hAnsi="Arial" w:cs="Arial"/>
          <w:sz w:val="20"/>
          <w:szCs w:val="20"/>
        </w:rPr>
        <w:br/>
        <w:t xml:space="preserve">                  </w:t>
      </w:r>
      <w:r>
        <w:rPr>
          <w:rFonts w:ascii="Arial" w:eastAsia="Verdana" w:hAnsi="Arial" w:cs="Arial"/>
          <w:sz w:val="20"/>
          <w:szCs w:val="20"/>
        </w:rPr>
        <w:t>Dean</w:t>
      </w:r>
    </w:p>
    <w:p w:rsidR="00B904AA" w:rsidRPr="002A1280" w:rsidRDefault="00B904AA" w:rsidP="002A1280"/>
    <w:sectPr w:rsidR="00B904AA" w:rsidRPr="002A1280" w:rsidSect="002E764E">
      <w:footerReference w:type="default" r:id="rId9"/>
      <w:headerReference w:type="first" r:id="rId10"/>
      <w:footerReference w:type="first" r:id="rId11"/>
      <w:pgSz w:w="11906" w:h="16838" w:code="9"/>
      <w:pgMar w:top="2353" w:right="1361" w:bottom="1928" w:left="1361" w:header="709" w:footer="839" w:gutter="0"/>
      <w:cols w:space="708"/>
      <w:formProt w:val="0"/>
      <w:titlePg/>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955" w:rsidRDefault="00245955">
      <w:pPr>
        <w:spacing w:after="0" w:line="240" w:lineRule="auto"/>
      </w:pPr>
      <w:r>
        <w:separator/>
      </w:r>
    </w:p>
  </w:endnote>
  <w:endnote w:type="continuationSeparator" w:id="0">
    <w:p w:rsidR="00245955" w:rsidRDefault="00245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F80" w:rsidRPr="009533A6" w:rsidRDefault="00AD4F8E" w:rsidP="006E6C77">
    <w:pPr>
      <w:pStyle w:val="Zpatsslovnmstrnky"/>
      <w:tabs>
        <w:tab w:val="left" w:pos="930"/>
      </w:tabs>
      <w:rPr>
        <w:rStyle w:val="slovnstran"/>
      </w:rPr>
    </w:pPr>
    <w:r w:rsidRPr="009533A6">
      <w:rPr>
        <w:rStyle w:val="slovnstra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BFE" w:rsidRDefault="00FA6BFE">
    <w:pPr>
      <w:pStyle w:val="Zpat"/>
    </w:pPr>
  </w:p>
  <w:p w:rsidR="00CA321A" w:rsidRDefault="00CA321A" w:rsidP="00FA10BD">
    <w:pPr>
      <w:pStyle w:val="Zpatsslovnmstrnky"/>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955" w:rsidRDefault="00245955">
      <w:pPr>
        <w:spacing w:after="0" w:line="240" w:lineRule="auto"/>
      </w:pPr>
      <w:r>
        <w:separator/>
      </w:r>
    </w:p>
  </w:footnote>
  <w:footnote w:type="continuationSeparator" w:id="0">
    <w:p w:rsidR="00245955" w:rsidRDefault="002459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BFE" w:rsidRDefault="00FA6BFE" w:rsidP="006E7DD3">
    <w:pPr>
      <w:pStyle w:val="Zhlav"/>
    </w:pPr>
  </w:p>
  <w:p w:rsidR="00FA6BFE" w:rsidRDefault="00FA6BFE" w:rsidP="006E7DD3">
    <w:pPr>
      <w:pStyle w:val="Zhlav"/>
    </w:pPr>
  </w:p>
  <w:p w:rsidR="00FA6BFE" w:rsidRDefault="00FA6BFE" w:rsidP="006E7DD3">
    <w:pPr>
      <w:pStyle w:val="Zhlav"/>
    </w:pPr>
  </w:p>
  <w:p w:rsidR="00FA6BFE" w:rsidRDefault="00FA6BFE" w:rsidP="006E7DD3">
    <w:pPr>
      <w:pStyle w:val="Zhlav"/>
    </w:pPr>
  </w:p>
  <w:p w:rsidR="002A1280" w:rsidRDefault="002A1280" w:rsidP="002A1280">
    <w:pPr>
      <w:tabs>
        <w:tab w:val="left" w:pos="340"/>
      </w:tabs>
      <w:spacing w:after="0" w:line="240" w:lineRule="auto"/>
      <w:jc w:val="center"/>
      <w:rPr>
        <w:rFonts w:ascii="Arial" w:eastAsia="Verdana" w:hAnsi="Arial" w:cs="Arial"/>
        <w:b/>
      </w:rPr>
    </w:pPr>
  </w:p>
  <w:p w:rsidR="002A1280" w:rsidRDefault="002A1280" w:rsidP="002A1280">
    <w:pPr>
      <w:tabs>
        <w:tab w:val="left" w:pos="340"/>
      </w:tabs>
      <w:spacing w:after="0" w:line="240" w:lineRule="auto"/>
      <w:jc w:val="center"/>
      <w:rPr>
        <w:rFonts w:ascii="Arial" w:eastAsia="Verdana" w:hAnsi="Arial" w:cs="Arial"/>
        <w:b/>
      </w:rPr>
    </w:pPr>
  </w:p>
  <w:p w:rsidR="002A1280" w:rsidRDefault="002A1280" w:rsidP="002A1280">
    <w:pPr>
      <w:tabs>
        <w:tab w:val="left" w:pos="340"/>
      </w:tabs>
      <w:spacing w:after="0" w:line="240" w:lineRule="auto"/>
      <w:jc w:val="center"/>
      <w:rPr>
        <w:rFonts w:ascii="Arial" w:eastAsia="Verdana" w:hAnsi="Arial" w:cs="Arial"/>
        <w:b/>
      </w:rPr>
    </w:pPr>
  </w:p>
  <w:p w:rsidR="002A1280" w:rsidRPr="002A1280" w:rsidRDefault="002A1280" w:rsidP="002A1280">
    <w:pPr>
      <w:tabs>
        <w:tab w:val="left" w:pos="340"/>
      </w:tabs>
      <w:spacing w:after="0" w:line="240" w:lineRule="auto"/>
      <w:jc w:val="center"/>
      <w:rPr>
        <w:rFonts w:ascii="Arial" w:eastAsia="Verdana" w:hAnsi="Arial" w:cs="Arial"/>
        <w:b/>
        <w:sz w:val="28"/>
      </w:rPr>
    </w:pPr>
    <w:r w:rsidRPr="002A1280">
      <w:rPr>
        <w:rFonts w:ascii="Arial" w:eastAsia="Verdana" w:hAnsi="Arial" w:cs="Arial"/>
        <w:b/>
        <w:sz w:val="28"/>
      </w:rPr>
      <w:t>Directive of the Faculty of Economics and Administration, Masaryk University</w:t>
    </w:r>
    <w:r w:rsidRPr="002A1280">
      <w:rPr>
        <w:rFonts w:ascii="Arial" w:eastAsia="Verdana" w:hAnsi="Arial" w:cs="Arial"/>
        <w:b/>
        <w:color w:val="000000"/>
        <w:sz w:val="28"/>
      </w:rPr>
      <w:t xml:space="preserve"> No. 2/2017</w:t>
    </w:r>
  </w:p>
  <w:p w:rsidR="002A1280" w:rsidRPr="002A1280" w:rsidRDefault="002A1280" w:rsidP="002A1280">
    <w:pPr>
      <w:spacing w:after="0"/>
      <w:rPr>
        <w:rFonts w:ascii="Arial" w:eastAsia="Verdana" w:hAnsi="Arial" w:cs="Arial"/>
      </w:rPr>
    </w:pPr>
  </w:p>
  <w:p w:rsidR="002A1280" w:rsidRPr="002A1280" w:rsidRDefault="002A1280" w:rsidP="002A1280">
    <w:pPr>
      <w:keepNext/>
      <w:spacing w:after="0" w:line="240" w:lineRule="auto"/>
      <w:jc w:val="center"/>
      <w:rPr>
        <w:rFonts w:ascii="Arial" w:eastAsia="Verdana" w:hAnsi="Arial" w:cs="Arial"/>
        <w:b/>
        <w:color w:val="1F497D"/>
        <w:sz w:val="28"/>
        <w:szCs w:val="28"/>
      </w:rPr>
    </w:pPr>
    <w:proofErr w:type="gramStart"/>
    <w:r w:rsidRPr="002A1280">
      <w:rPr>
        <w:rFonts w:ascii="Arial" w:eastAsia="Verdana" w:hAnsi="Arial" w:cs="Arial"/>
        <w:b/>
        <w:color w:val="1F497D"/>
        <w:sz w:val="28"/>
        <w:szCs w:val="28"/>
      </w:rPr>
      <w:t>for</w:t>
    </w:r>
    <w:proofErr w:type="gramEnd"/>
    <w:r w:rsidRPr="002A1280">
      <w:rPr>
        <w:rFonts w:ascii="Arial" w:eastAsia="Verdana" w:hAnsi="Arial" w:cs="Arial"/>
        <w:b/>
        <w:color w:val="1F497D"/>
        <w:sz w:val="28"/>
        <w:szCs w:val="28"/>
      </w:rPr>
      <w:t xml:space="preserve"> classifying non-public parts of final (Bachelor or Master) theses confidential</w:t>
    </w:r>
  </w:p>
  <w:p w:rsidR="00D4417E" w:rsidRPr="006E7DD3" w:rsidRDefault="006E7DD3" w:rsidP="006E7DD3">
    <w:pPr>
      <w:pStyle w:val="Zhlav"/>
    </w:pPr>
    <w:r>
      <w:rPr>
        <w:noProof/>
        <w:lang w:eastAsia="cs-CZ"/>
      </w:rPr>
      <w:drawing>
        <wp:anchor distT="0" distB="0" distL="114300" distR="114300" simplePos="0" relativeHeight="251657216" behindDoc="1" locked="1" layoutInCell="1" allowOverlap="1">
          <wp:simplePos x="0" y="0"/>
          <wp:positionH relativeFrom="page">
            <wp:posOffset>431800</wp:posOffset>
          </wp:positionH>
          <wp:positionV relativeFrom="page">
            <wp:posOffset>431800</wp:posOffset>
          </wp:positionV>
          <wp:extent cx="957600" cy="64800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9576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05EF6"/>
    <w:multiLevelType w:val="multilevel"/>
    <w:tmpl w:val="9FA2A0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26E7E3B"/>
    <w:multiLevelType w:val="multilevel"/>
    <w:tmpl w:val="048E105A"/>
    <w:lvl w:ilvl="0">
      <w:start w:val="1"/>
      <w:numFmt w:val="lowerLetter"/>
      <w:lvlText w:val="%1)"/>
      <w:lvlJc w:val="left"/>
      <w:pPr>
        <w:ind w:left="100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B842F2D"/>
    <w:multiLevelType w:val="hybridMultilevel"/>
    <w:tmpl w:val="3968BC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D5E1C1D"/>
    <w:multiLevelType w:val="multilevel"/>
    <w:tmpl w:val="7D00DD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FE2227D"/>
    <w:multiLevelType w:val="multilevel"/>
    <w:tmpl w:val="B13249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1E83B9A"/>
    <w:multiLevelType w:val="multilevel"/>
    <w:tmpl w:val="A55AE3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27D26B8"/>
    <w:multiLevelType w:val="multilevel"/>
    <w:tmpl w:val="13CE458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nsid w:val="46FD25F7"/>
    <w:multiLevelType w:val="multilevel"/>
    <w:tmpl w:val="502C14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9C25B05"/>
    <w:multiLevelType w:val="hybridMultilevel"/>
    <w:tmpl w:val="30FEE2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E2F358D"/>
    <w:multiLevelType w:val="multilevel"/>
    <w:tmpl w:val="5E40244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54F0CBB"/>
    <w:multiLevelType w:val="multilevel"/>
    <w:tmpl w:val="050850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63EE7494"/>
    <w:multiLevelType w:val="multilevel"/>
    <w:tmpl w:val="5F5A97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6C791EF5"/>
    <w:multiLevelType w:val="multilevel"/>
    <w:tmpl w:val="BCA469D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nsid w:val="7D26670E"/>
    <w:multiLevelType w:val="multilevel"/>
    <w:tmpl w:val="B3B2617C"/>
    <w:lvl w:ilvl="0">
      <w:start w:val="2"/>
      <w:numFmt w:val="decimal"/>
      <w:lvlText w:val="%1."/>
      <w:lvlJc w:val="left"/>
      <w:pPr>
        <w:ind w:left="360" w:hanging="360"/>
      </w:pPr>
    </w:lvl>
    <w:lvl w:ilvl="1">
      <w:start w:val="1"/>
      <w:numFmt w:val="lowerLetter"/>
      <w:lvlText w:val="%2."/>
      <w:lvlJc w:val="left"/>
      <w:pPr>
        <w:ind w:left="796" w:hanging="360"/>
      </w:pPr>
    </w:lvl>
    <w:lvl w:ilvl="2">
      <w:start w:val="1"/>
      <w:numFmt w:val="lowerRoman"/>
      <w:lvlText w:val="%3."/>
      <w:lvlJc w:val="right"/>
      <w:pPr>
        <w:ind w:left="1516" w:hanging="180"/>
      </w:pPr>
    </w:lvl>
    <w:lvl w:ilvl="3">
      <w:start w:val="1"/>
      <w:numFmt w:val="decimal"/>
      <w:lvlText w:val="%4."/>
      <w:lvlJc w:val="left"/>
      <w:pPr>
        <w:ind w:left="2236" w:hanging="360"/>
      </w:pPr>
    </w:lvl>
    <w:lvl w:ilvl="4">
      <w:start w:val="1"/>
      <w:numFmt w:val="lowerLetter"/>
      <w:lvlText w:val="%5."/>
      <w:lvlJc w:val="left"/>
      <w:pPr>
        <w:ind w:left="2956" w:hanging="360"/>
      </w:pPr>
    </w:lvl>
    <w:lvl w:ilvl="5">
      <w:start w:val="1"/>
      <w:numFmt w:val="lowerRoman"/>
      <w:lvlText w:val="%6."/>
      <w:lvlJc w:val="right"/>
      <w:pPr>
        <w:ind w:left="3676" w:hanging="180"/>
      </w:pPr>
    </w:lvl>
    <w:lvl w:ilvl="6">
      <w:start w:val="1"/>
      <w:numFmt w:val="decimal"/>
      <w:lvlText w:val="%7."/>
      <w:lvlJc w:val="left"/>
      <w:pPr>
        <w:ind w:left="4396" w:hanging="360"/>
      </w:pPr>
    </w:lvl>
    <w:lvl w:ilvl="7">
      <w:start w:val="1"/>
      <w:numFmt w:val="lowerLetter"/>
      <w:lvlText w:val="%8."/>
      <w:lvlJc w:val="left"/>
      <w:pPr>
        <w:ind w:left="5116" w:hanging="360"/>
      </w:pPr>
    </w:lvl>
    <w:lvl w:ilvl="8">
      <w:start w:val="1"/>
      <w:numFmt w:val="lowerRoman"/>
      <w:lvlText w:val="%9."/>
      <w:lvlJc w:val="right"/>
      <w:pPr>
        <w:ind w:left="5836" w:hanging="180"/>
      </w:pPr>
    </w:lvl>
  </w:abstractNum>
  <w:num w:numId="1">
    <w:abstractNumId w:val="8"/>
  </w:num>
  <w:num w:numId="2">
    <w:abstractNumId w:val="2"/>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BFE"/>
    <w:rsid w:val="00003AEB"/>
    <w:rsid w:val="000218B9"/>
    <w:rsid w:val="000306AF"/>
    <w:rsid w:val="00042835"/>
    <w:rsid w:val="00055429"/>
    <w:rsid w:val="00086D29"/>
    <w:rsid w:val="000A5AD7"/>
    <w:rsid w:val="000C6547"/>
    <w:rsid w:val="000F6900"/>
    <w:rsid w:val="001300AC"/>
    <w:rsid w:val="0013516D"/>
    <w:rsid w:val="00142099"/>
    <w:rsid w:val="00150B9D"/>
    <w:rsid w:val="00152F82"/>
    <w:rsid w:val="00157ACD"/>
    <w:rsid w:val="001636D3"/>
    <w:rsid w:val="001A7E64"/>
    <w:rsid w:val="00211F80"/>
    <w:rsid w:val="00221B36"/>
    <w:rsid w:val="00227BC5"/>
    <w:rsid w:val="00231021"/>
    <w:rsid w:val="0024315D"/>
    <w:rsid w:val="00245955"/>
    <w:rsid w:val="00247E5F"/>
    <w:rsid w:val="002879AE"/>
    <w:rsid w:val="002A1280"/>
    <w:rsid w:val="002A469F"/>
    <w:rsid w:val="002A52F4"/>
    <w:rsid w:val="002B6D09"/>
    <w:rsid w:val="002C0A32"/>
    <w:rsid w:val="002C33A9"/>
    <w:rsid w:val="002D69EE"/>
    <w:rsid w:val="002E764E"/>
    <w:rsid w:val="00304F72"/>
    <w:rsid w:val="00310D63"/>
    <w:rsid w:val="00323952"/>
    <w:rsid w:val="00332338"/>
    <w:rsid w:val="0036682E"/>
    <w:rsid w:val="00380A0F"/>
    <w:rsid w:val="00394B2D"/>
    <w:rsid w:val="003C2B73"/>
    <w:rsid w:val="003D4425"/>
    <w:rsid w:val="003E1EB5"/>
    <w:rsid w:val="003E5A46"/>
    <w:rsid w:val="003F2066"/>
    <w:rsid w:val="004055F9"/>
    <w:rsid w:val="004067DE"/>
    <w:rsid w:val="0041218C"/>
    <w:rsid w:val="00421B09"/>
    <w:rsid w:val="0042387A"/>
    <w:rsid w:val="00466430"/>
    <w:rsid w:val="00490F37"/>
    <w:rsid w:val="004B5E58"/>
    <w:rsid w:val="004D2774"/>
    <w:rsid w:val="004F3B9D"/>
    <w:rsid w:val="00511E3C"/>
    <w:rsid w:val="00514B61"/>
    <w:rsid w:val="00532849"/>
    <w:rsid w:val="0056170E"/>
    <w:rsid w:val="00582DFC"/>
    <w:rsid w:val="00592634"/>
    <w:rsid w:val="005B2677"/>
    <w:rsid w:val="005B357E"/>
    <w:rsid w:val="005B615F"/>
    <w:rsid w:val="005C1BC3"/>
    <w:rsid w:val="005D1F84"/>
    <w:rsid w:val="005F4CB2"/>
    <w:rsid w:val="005F57B0"/>
    <w:rsid w:val="00611EAC"/>
    <w:rsid w:val="00616507"/>
    <w:rsid w:val="006509F1"/>
    <w:rsid w:val="00652548"/>
    <w:rsid w:val="00653BC4"/>
    <w:rsid w:val="0067390A"/>
    <w:rsid w:val="006A39DF"/>
    <w:rsid w:val="006B503E"/>
    <w:rsid w:val="006D0AE9"/>
    <w:rsid w:val="006E6C77"/>
    <w:rsid w:val="006E7DD3"/>
    <w:rsid w:val="00700BDD"/>
    <w:rsid w:val="00702F1D"/>
    <w:rsid w:val="00721AA4"/>
    <w:rsid w:val="007272DA"/>
    <w:rsid w:val="0073428B"/>
    <w:rsid w:val="00742A86"/>
    <w:rsid w:val="00753B2A"/>
    <w:rsid w:val="00756259"/>
    <w:rsid w:val="00767E6F"/>
    <w:rsid w:val="00775DB9"/>
    <w:rsid w:val="007814A2"/>
    <w:rsid w:val="00790002"/>
    <w:rsid w:val="0079758E"/>
    <w:rsid w:val="007C738C"/>
    <w:rsid w:val="007D77E7"/>
    <w:rsid w:val="007E3048"/>
    <w:rsid w:val="00810299"/>
    <w:rsid w:val="00824279"/>
    <w:rsid w:val="008300B3"/>
    <w:rsid w:val="00860CFB"/>
    <w:rsid w:val="008640E6"/>
    <w:rsid w:val="008758CC"/>
    <w:rsid w:val="008A1753"/>
    <w:rsid w:val="008A6EBC"/>
    <w:rsid w:val="008B5304"/>
    <w:rsid w:val="008C3EAC"/>
    <w:rsid w:val="008F5253"/>
    <w:rsid w:val="00920349"/>
    <w:rsid w:val="00920924"/>
    <w:rsid w:val="00927D65"/>
    <w:rsid w:val="0093108E"/>
    <w:rsid w:val="00935080"/>
    <w:rsid w:val="00940411"/>
    <w:rsid w:val="009533A6"/>
    <w:rsid w:val="009645A8"/>
    <w:rsid w:val="009929DF"/>
    <w:rsid w:val="00993F65"/>
    <w:rsid w:val="009A05B9"/>
    <w:rsid w:val="009A6148"/>
    <w:rsid w:val="009F27E4"/>
    <w:rsid w:val="00A02235"/>
    <w:rsid w:val="00A12B5A"/>
    <w:rsid w:val="00A1526D"/>
    <w:rsid w:val="00A2664C"/>
    <w:rsid w:val="00A27490"/>
    <w:rsid w:val="00A63644"/>
    <w:rsid w:val="00A71A6E"/>
    <w:rsid w:val="00A81F97"/>
    <w:rsid w:val="00AB4C2F"/>
    <w:rsid w:val="00AC2D36"/>
    <w:rsid w:val="00AC6B6B"/>
    <w:rsid w:val="00AD4F8E"/>
    <w:rsid w:val="00B43F1E"/>
    <w:rsid w:val="00B44F80"/>
    <w:rsid w:val="00B904AA"/>
    <w:rsid w:val="00B943CA"/>
    <w:rsid w:val="00BC1CE3"/>
    <w:rsid w:val="00BD70F4"/>
    <w:rsid w:val="00C06373"/>
    <w:rsid w:val="00C20847"/>
    <w:rsid w:val="00C3745F"/>
    <w:rsid w:val="00C44C72"/>
    <w:rsid w:val="00C70FBC"/>
    <w:rsid w:val="00CA321A"/>
    <w:rsid w:val="00CC2597"/>
    <w:rsid w:val="00CC48E7"/>
    <w:rsid w:val="00CE5D2D"/>
    <w:rsid w:val="00D01C8E"/>
    <w:rsid w:val="00D03182"/>
    <w:rsid w:val="00D140C3"/>
    <w:rsid w:val="00D15C5D"/>
    <w:rsid w:val="00D4417E"/>
    <w:rsid w:val="00D45579"/>
    <w:rsid w:val="00D46083"/>
    <w:rsid w:val="00D47639"/>
    <w:rsid w:val="00D54496"/>
    <w:rsid w:val="00D65140"/>
    <w:rsid w:val="00D80C2F"/>
    <w:rsid w:val="00D84EC1"/>
    <w:rsid w:val="00D87462"/>
    <w:rsid w:val="00DB0117"/>
    <w:rsid w:val="00DE590E"/>
    <w:rsid w:val="00E02F97"/>
    <w:rsid w:val="00E05586"/>
    <w:rsid w:val="00E05F2B"/>
    <w:rsid w:val="00E267D3"/>
    <w:rsid w:val="00E26CA3"/>
    <w:rsid w:val="00E43F09"/>
    <w:rsid w:val="00E760BF"/>
    <w:rsid w:val="00E84342"/>
    <w:rsid w:val="00EB0CFF"/>
    <w:rsid w:val="00EC00A8"/>
    <w:rsid w:val="00EC6F09"/>
    <w:rsid w:val="00EC70A0"/>
    <w:rsid w:val="00EF1356"/>
    <w:rsid w:val="00F1232B"/>
    <w:rsid w:val="00F32999"/>
    <w:rsid w:val="00F65574"/>
    <w:rsid w:val="00F870DB"/>
    <w:rsid w:val="00FA10BD"/>
    <w:rsid w:val="00FA6BFE"/>
    <w:rsid w:val="00FC27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2A1280"/>
    <w:pPr>
      <w:spacing w:after="454"/>
    </w:pPr>
    <w:rPr>
      <w:rFonts w:ascii="Times New Roman" w:hAnsi="Times New Roman"/>
      <w:lang w:val="en-GB"/>
    </w:rPr>
  </w:style>
  <w:style w:type="paragraph" w:styleId="Nadpis1">
    <w:name w:val="heading 1"/>
    <w:basedOn w:val="Nadpis"/>
    <w:rsid w:val="00EC00A8"/>
    <w:pPr>
      <w:outlineLvl w:val="0"/>
    </w:pPr>
  </w:style>
  <w:style w:type="paragraph" w:styleId="Nadpis2">
    <w:name w:val="heading 2"/>
    <w:basedOn w:val="Nadpis"/>
    <w:rsid w:val="00EC00A8"/>
    <w:pPr>
      <w:outlineLvl w:val="1"/>
    </w:pPr>
  </w:style>
  <w:style w:type="paragraph" w:styleId="Nadpis3">
    <w:name w:val="heading 3"/>
    <w:basedOn w:val="Nadpis"/>
    <w:rsid w:val="00EC00A8"/>
    <w:pPr>
      <w:outlineLvl w:val="2"/>
    </w:pPr>
  </w:style>
  <w:style w:type="paragraph" w:styleId="Nadpis4">
    <w:name w:val="heading 4"/>
    <w:basedOn w:val="Normln"/>
    <w:next w:val="Normln"/>
    <w:link w:val="Nadpis4Char"/>
    <w:uiPriority w:val="9"/>
    <w:semiHidden/>
    <w:unhideWhenUsed/>
    <w:qFormat/>
    <w:rsid w:val="00FA6BF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E618F6"/>
    <w:rPr>
      <w:rFonts w:ascii="Tahoma" w:hAnsi="Tahoma" w:cs="Tahoma"/>
      <w:sz w:val="16"/>
      <w:szCs w:val="16"/>
    </w:rPr>
  </w:style>
  <w:style w:type="character" w:customStyle="1" w:styleId="ZhlavChar">
    <w:name w:val="Záhlaví Char"/>
    <w:basedOn w:val="Standardnpsmoodstavce"/>
    <w:link w:val="Zhlav"/>
    <w:uiPriority w:val="99"/>
    <w:qFormat/>
    <w:rsid w:val="000F45EA"/>
    <w:rPr>
      <w:rFonts w:ascii="Times New Roman" w:hAnsi="Times New Roman"/>
    </w:rPr>
  </w:style>
  <w:style w:type="character" w:customStyle="1" w:styleId="ZpatChar">
    <w:name w:val="Zápatí Char"/>
    <w:basedOn w:val="Standardnpsmoodstavce"/>
    <w:link w:val="Zpat"/>
    <w:uiPriority w:val="99"/>
    <w:qFormat/>
    <w:rsid w:val="00055429"/>
    <w:rPr>
      <w:rFonts w:ascii="Arial" w:hAnsi="Arial"/>
      <w:color w:val="0000DC"/>
      <w:sz w:val="16"/>
      <w:lang w:val="en-GB"/>
    </w:rPr>
  </w:style>
  <w:style w:type="character" w:customStyle="1" w:styleId="Internetovodkaz">
    <w:name w:val="Internetový odkaz"/>
    <w:basedOn w:val="Standardnpsmoodstavce"/>
    <w:uiPriority w:val="99"/>
    <w:unhideWhenUsed/>
    <w:rsid w:val="00F107BA"/>
    <w:rPr>
      <w:color w:val="00000A"/>
      <w:u w:val="none"/>
    </w:rPr>
  </w:style>
  <w:style w:type="paragraph" w:customStyle="1" w:styleId="Nadpis">
    <w:name w:val="Nadpis"/>
    <w:basedOn w:val="Normln"/>
    <w:next w:val="Tlotextu"/>
    <w:rsid w:val="00EC00A8"/>
    <w:pPr>
      <w:keepNext/>
      <w:spacing w:before="240" w:after="120"/>
    </w:pPr>
    <w:rPr>
      <w:rFonts w:ascii="Liberation Sans" w:eastAsia="Microsoft YaHei" w:hAnsi="Liberation Sans" w:cs="Mangal"/>
      <w:sz w:val="28"/>
      <w:szCs w:val="28"/>
    </w:rPr>
  </w:style>
  <w:style w:type="paragraph" w:customStyle="1" w:styleId="Tlotextu">
    <w:name w:val="Tělo textu"/>
    <w:basedOn w:val="Normln"/>
    <w:rsid w:val="00EC00A8"/>
    <w:pPr>
      <w:spacing w:after="140" w:line="288" w:lineRule="auto"/>
    </w:pPr>
  </w:style>
  <w:style w:type="paragraph" w:styleId="Seznam">
    <w:name w:val="List"/>
    <w:basedOn w:val="Tlotextu"/>
    <w:rsid w:val="00EC00A8"/>
    <w:rPr>
      <w:rFonts w:cs="Mangal"/>
    </w:rPr>
  </w:style>
  <w:style w:type="paragraph" w:customStyle="1" w:styleId="Popisek">
    <w:name w:val="Popisek"/>
    <w:basedOn w:val="Normln"/>
    <w:rsid w:val="00EC00A8"/>
    <w:pPr>
      <w:suppressLineNumbers/>
      <w:spacing w:before="120" w:after="120"/>
    </w:pPr>
    <w:rPr>
      <w:rFonts w:cs="Mangal"/>
      <w:i/>
      <w:iCs/>
      <w:sz w:val="24"/>
      <w:szCs w:val="24"/>
    </w:rPr>
  </w:style>
  <w:style w:type="paragraph" w:customStyle="1" w:styleId="Rejstk">
    <w:name w:val="Rejstřík"/>
    <w:basedOn w:val="Normln"/>
    <w:qFormat/>
    <w:rsid w:val="00EC00A8"/>
    <w:pPr>
      <w:suppressLineNumbers/>
    </w:pPr>
    <w:rPr>
      <w:rFonts w:cs="Mangal"/>
    </w:rPr>
  </w:style>
  <w:style w:type="paragraph" w:styleId="Textbubliny">
    <w:name w:val="Balloon Text"/>
    <w:basedOn w:val="Normln"/>
    <w:link w:val="TextbublinyChar"/>
    <w:uiPriority w:val="99"/>
    <w:semiHidden/>
    <w:unhideWhenUsed/>
    <w:qFormat/>
    <w:rsid w:val="00E618F6"/>
    <w:pPr>
      <w:spacing w:after="0" w:line="240" w:lineRule="auto"/>
    </w:pPr>
    <w:rPr>
      <w:rFonts w:ascii="Tahoma" w:hAnsi="Tahoma" w:cs="Tahoma"/>
      <w:sz w:val="16"/>
      <w:szCs w:val="16"/>
    </w:rPr>
  </w:style>
  <w:style w:type="paragraph" w:styleId="Zhlav">
    <w:name w:val="header"/>
    <w:basedOn w:val="Normln"/>
    <w:link w:val="ZhlavChar"/>
    <w:uiPriority w:val="99"/>
    <w:unhideWhenUsed/>
    <w:rsid w:val="000F45EA"/>
    <w:pPr>
      <w:tabs>
        <w:tab w:val="center" w:pos="4536"/>
        <w:tab w:val="right" w:pos="9072"/>
      </w:tabs>
      <w:spacing w:after="0" w:line="240" w:lineRule="auto"/>
    </w:pPr>
  </w:style>
  <w:style w:type="paragraph" w:styleId="Zpat">
    <w:name w:val="footer"/>
    <w:basedOn w:val="Normln"/>
    <w:link w:val="ZpatChar"/>
    <w:uiPriority w:val="99"/>
    <w:unhideWhenUsed/>
    <w:rsid w:val="00055429"/>
    <w:pPr>
      <w:tabs>
        <w:tab w:val="center" w:pos="4536"/>
        <w:tab w:val="right" w:pos="9072"/>
      </w:tabs>
      <w:spacing w:after="0" w:line="240" w:lineRule="exact"/>
    </w:pPr>
    <w:rPr>
      <w:rFonts w:ascii="Arial" w:hAnsi="Arial"/>
      <w:color w:val="0000DC"/>
      <w:sz w:val="16"/>
    </w:rPr>
  </w:style>
  <w:style w:type="paragraph" w:customStyle="1" w:styleId="Quotations">
    <w:name w:val="Quotations"/>
    <w:basedOn w:val="Normln"/>
    <w:rsid w:val="00EC00A8"/>
  </w:style>
  <w:style w:type="paragraph" w:styleId="Nzev">
    <w:name w:val="Title"/>
    <w:basedOn w:val="Nadpis"/>
    <w:rsid w:val="00EC00A8"/>
  </w:style>
  <w:style w:type="paragraph" w:styleId="Podtitul">
    <w:name w:val="Subtitle"/>
    <w:basedOn w:val="Nadpis"/>
    <w:rsid w:val="00EC00A8"/>
  </w:style>
  <w:style w:type="paragraph" w:customStyle="1" w:styleId="Adresa">
    <w:name w:val="Adresa"/>
    <w:qFormat/>
    <w:rsid w:val="004D2774"/>
    <w:pPr>
      <w:spacing w:line="290" w:lineRule="exact"/>
      <w:ind w:left="5046"/>
    </w:pPr>
    <w:rPr>
      <w:rFonts w:ascii="Arial" w:hAnsi="Arial"/>
      <w:b/>
      <w:sz w:val="24"/>
      <w:lang w:val="en-GB"/>
    </w:rPr>
  </w:style>
  <w:style w:type="paragraph" w:customStyle="1" w:styleId="Vc">
    <w:name w:val="Věc"/>
    <w:qFormat/>
    <w:rsid w:val="004D2774"/>
    <w:pPr>
      <w:tabs>
        <w:tab w:val="left" w:pos="2126"/>
        <w:tab w:val="left" w:pos="5046"/>
        <w:tab w:val="left" w:pos="7088"/>
      </w:tabs>
      <w:spacing w:before="840" w:line="280" w:lineRule="exact"/>
    </w:pPr>
    <w:rPr>
      <w:rFonts w:ascii="Arial" w:hAnsi="Arial"/>
      <w:color w:val="0000DC"/>
      <w:sz w:val="16"/>
      <w:lang w:val="en-GB"/>
    </w:rPr>
  </w:style>
  <w:style w:type="character" w:styleId="Hypertextovodkaz">
    <w:name w:val="Hyperlink"/>
    <w:basedOn w:val="Standardnpsmoodstavce"/>
    <w:uiPriority w:val="99"/>
    <w:unhideWhenUsed/>
    <w:rsid w:val="00EF1356"/>
    <w:rPr>
      <w:color w:val="0000FF" w:themeColor="hyperlink"/>
      <w:u w:val="single"/>
    </w:rPr>
  </w:style>
  <w:style w:type="paragraph" w:customStyle="1" w:styleId="Vcdopisu">
    <w:name w:val="Věc dopisu"/>
    <w:basedOn w:val="Tlodopisu"/>
    <w:next w:val="Tlodopisu"/>
    <w:qFormat/>
    <w:rsid w:val="00055429"/>
    <w:pPr>
      <w:spacing w:before="720" w:line="290" w:lineRule="exact"/>
    </w:pPr>
    <w:rPr>
      <w:b/>
      <w:sz w:val="24"/>
    </w:rPr>
  </w:style>
  <w:style w:type="paragraph" w:styleId="Normlnweb">
    <w:name w:val="Normal (Web)"/>
    <w:basedOn w:val="Normln"/>
    <w:uiPriority w:val="99"/>
    <w:semiHidden/>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055429"/>
    <w:pPr>
      <w:spacing w:line="280" w:lineRule="exact"/>
    </w:pPr>
    <w:rPr>
      <w:rFonts w:ascii="Arial" w:hAnsi="Arial"/>
      <w:b/>
      <w:sz w:val="20"/>
      <w:lang w:val="en-GB"/>
    </w:rPr>
  </w:style>
  <w:style w:type="paragraph" w:customStyle="1" w:styleId="Funkce">
    <w:name w:val="Funkce"/>
    <w:basedOn w:val="JmnoPjmen"/>
    <w:qFormat/>
    <w:rsid w:val="004D2774"/>
    <w:rPr>
      <w:b w:val="0"/>
    </w:rPr>
  </w:style>
  <w:style w:type="paragraph" w:customStyle="1" w:styleId="Zpat-univerzita">
    <w:name w:val="Zápatí - univerzita"/>
    <w:basedOn w:val="Zpat"/>
    <w:next w:val="Zpat"/>
    <w:rsid w:val="00055429"/>
    <w:rPr>
      <w:b/>
    </w:rPr>
  </w:style>
  <w:style w:type="paragraph" w:customStyle="1" w:styleId="Vc-nsledujcdky">
    <w:name w:val="Věc - následující řádky"/>
    <w:basedOn w:val="Vc"/>
    <w:qFormat/>
    <w:rsid w:val="00055429"/>
    <w:pPr>
      <w:spacing w:before="0"/>
    </w:pPr>
    <w:rPr>
      <w:color w:val="auto"/>
    </w:rPr>
  </w:style>
  <w:style w:type="paragraph" w:customStyle="1" w:styleId="Zpatsslovnmstrnky">
    <w:name w:val="Zápatí s číslováním stránky"/>
    <w:basedOn w:val="Zpat"/>
    <w:qFormat/>
    <w:rsid w:val="00055429"/>
    <w:pPr>
      <w:tabs>
        <w:tab w:val="clear" w:pos="4536"/>
        <w:tab w:val="clear" w:pos="9072"/>
        <w:tab w:val="left" w:pos="0"/>
      </w:tabs>
      <w:ind w:left="-680"/>
    </w:pPr>
    <w:rPr>
      <w:rFonts w:cs="Arial"/>
      <w:szCs w:val="14"/>
    </w:rPr>
  </w:style>
  <w:style w:type="paragraph" w:customStyle="1" w:styleId="Zpat-univerzita4dkyadresy">
    <w:name w:val="Zápatí - univerzita (4 řádky adresy)"/>
    <w:basedOn w:val="Zpat-univerzita"/>
    <w:next w:val="Zpat"/>
    <w:qFormat/>
    <w:rsid w:val="00055429"/>
    <w:rPr>
      <w:rFonts w:cs="Arial"/>
      <w:szCs w:val="16"/>
    </w:rPr>
  </w:style>
  <w:style w:type="paragraph" w:customStyle="1" w:styleId="Tlodopisu">
    <w:name w:val="Tělo dopisu"/>
    <w:qFormat/>
    <w:rsid w:val="004D2774"/>
    <w:pPr>
      <w:spacing w:after="280" w:line="280" w:lineRule="exact"/>
    </w:pPr>
    <w:rPr>
      <w:rFonts w:ascii="Arial" w:hAnsi="Arial"/>
      <w:sz w:val="20"/>
      <w:lang w:val="en-GB"/>
    </w:rPr>
  </w:style>
  <w:style w:type="character" w:customStyle="1" w:styleId="slovnstran">
    <w:name w:val="Číslování stran"/>
    <w:basedOn w:val="Standardnpsmoodstavce"/>
    <w:uiPriority w:val="1"/>
    <w:qFormat/>
    <w:rsid w:val="009533A6"/>
    <w:rPr>
      <w:color w:val="000000"/>
      <w:sz w:val="20"/>
      <w:szCs w:val="20"/>
    </w:rPr>
  </w:style>
  <w:style w:type="character" w:customStyle="1" w:styleId="Nadpis4Char">
    <w:name w:val="Nadpis 4 Char"/>
    <w:basedOn w:val="Standardnpsmoodstavce"/>
    <w:link w:val="Nadpis4"/>
    <w:uiPriority w:val="9"/>
    <w:semiHidden/>
    <w:rsid w:val="00FA6BFE"/>
    <w:rPr>
      <w:rFonts w:asciiTheme="majorHAnsi" w:eastAsiaTheme="majorEastAsia" w:hAnsiTheme="majorHAnsi" w:cstheme="majorBidi"/>
      <w:b/>
      <w:bCs/>
      <w:i/>
      <w:iCs/>
      <w:color w:val="4F81BD" w:themeColor="accent1"/>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2A1280"/>
    <w:pPr>
      <w:spacing w:after="454"/>
    </w:pPr>
    <w:rPr>
      <w:rFonts w:ascii="Times New Roman" w:hAnsi="Times New Roman"/>
      <w:lang w:val="en-GB"/>
    </w:rPr>
  </w:style>
  <w:style w:type="paragraph" w:styleId="Nadpis1">
    <w:name w:val="heading 1"/>
    <w:basedOn w:val="Nadpis"/>
    <w:rsid w:val="00EC00A8"/>
    <w:pPr>
      <w:outlineLvl w:val="0"/>
    </w:pPr>
  </w:style>
  <w:style w:type="paragraph" w:styleId="Nadpis2">
    <w:name w:val="heading 2"/>
    <w:basedOn w:val="Nadpis"/>
    <w:rsid w:val="00EC00A8"/>
    <w:pPr>
      <w:outlineLvl w:val="1"/>
    </w:pPr>
  </w:style>
  <w:style w:type="paragraph" w:styleId="Nadpis3">
    <w:name w:val="heading 3"/>
    <w:basedOn w:val="Nadpis"/>
    <w:rsid w:val="00EC00A8"/>
    <w:pPr>
      <w:outlineLvl w:val="2"/>
    </w:pPr>
  </w:style>
  <w:style w:type="paragraph" w:styleId="Nadpis4">
    <w:name w:val="heading 4"/>
    <w:basedOn w:val="Normln"/>
    <w:next w:val="Normln"/>
    <w:link w:val="Nadpis4Char"/>
    <w:uiPriority w:val="9"/>
    <w:semiHidden/>
    <w:unhideWhenUsed/>
    <w:qFormat/>
    <w:rsid w:val="00FA6BF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E618F6"/>
    <w:rPr>
      <w:rFonts w:ascii="Tahoma" w:hAnsi="Tahoma" w:cs="Tahoma"/>
      <w:sz w:val="16"/>
      <w:szCs w:val="16"/>
    </w:rPr>
  </w:style>
  <w:style w:type="character" w:customStyle="1" w:styleId="ZhlavChar">
    <w:name w:val="Záhlaví Char"/>
    <w:basedOn w:val="Standardnpsmoodstavce"/>
    <w:link w:val="Zhlav"/>
    <w:uiPriority w:val="99"/>
    <w:qFormat/>
    <w:rsid w:val="000F45EA"/>
    <w:rPr>
      <w:rFonts w:ascii="Times New Roman" w:hAnsi="Times New Roman"/>
    </w:rPr>
  </w:style>
  <w:style w:type="character" w:customStyle="1" w:styleId="ZpatChar">
    <w:name w:val="Zápatí Char"/>
    <w:basedOn w:val="Standardnpsmoodstavce"/>
    <w:link w:val="Zpat"/>
    <w:uiPriority w:val="99"/>
    <w:qFormat/>
    <w:rsid w:val="00055429"/>
    <w:rPr>
      <w:rFonts w:ascii="Arial" w:hAnsi="Arial"/>
      <w:color w:val="0000DC"/>
      <w:sz w:val="16"/>
      <w:lang w:val="en-GB"/>
    </w:rPr>
  </w:style>
  <w:style w:type="character" w:customStyle="1" w:styleId="Internetovodkaz">
    <w:name w:val="Internetový odkaz"/>
    <w:basedOn w:val="Standardnpsmoodstavce"/>
    <w:uiPriority w:val="99"/>
    <w:unhideWhenUsed/>
    <w:rsid w:val="00F107BA"/>
    <w:rPr>
      <w:color w:val="00000A"/>
      <w:u w:val="none"/>
    </w:rPr>
  </w:style>
  <w:style w:type="paragraph" w:customStyle="1" w:styleId="Nadpis">
    <w:name w:val="Nadpis"/>
    <w:basedOn w:val="Normln"/>
    <w:next w:val="Tlotextu"/>
    <w:rsid w:val="00EC00A8"/>
    <w:pPr>
      <w:keepNext/>
      <w:spacing w:before="240" w:after="120"/>
    </w:pPr>
    <w:rPr>
      <w:rFonts w:ascii="Liberation Sans" w:eastAsia="Microsoft YaHei" w:hAnsi="Liberation Sans" w:cs="Mangal"/>
      <w:sz w:val="28"/>
      <w:szCs w:val="28"/>
    </w:rPr>
  </w:style>
  <w:style w:type="paragraph" w:customStyle="1" w:styleId="Tlotextu">
    <w:name w:val="Tělo textu"/>
    <w:basedOn w:val="Normln"/>
    <w:rsid w:val="00EC00A8"/>
    <w:pPr>
      <w:spacing w:after="140" w:line="288" w:lineRule="auto"/>
    </w:pPr>
  </w:style>
  <w:style w:type="paragraph" w:styleId="Seznam">
    <w:name w:val="List"/>
    <w:basedOn w:val="Tlotextu"/>
    <w:rsid w:val="00EC00A8"/>
    <w:rPr>
      <w:rFonts w:cs="Mangal"/>
    </w:rPr>
  </w:style>
  <w:style w:type="paragraph" w:customStyle="1" w:styleId="Popisek">
    <w:name w:val="Popisek"/>
    <w:basedOn w:val="Normln"/>
    <w:rsid w:val="00EC00A8"/>
    <w:pPr>
      <w:suppressLineNumbers/>
      <w:spacing w:before="120" w:after="120"/>
    </w:pPr>
    <w:rPr>
      <w:rFonts w:cs="Mangal"/>
      <w:i/>
      <w:iCs/>
      <w:sz w:val="24"/>
      <w:szCs w:val="24"/>
    </w:rPr>
  </w:style>
  <w:style w:type="paragraph" w:customStyle="1" w:styleId="Rejstk">
    <w:name w:val="Rejstřík"/>
    <w:basedOn w:val="Normln"/>
    <w:qFormat/>
    <w:rsid w:val="00EC00A8"/>
    <w:pPr>
      <w:suppressLineNumbers/>
    </w:pPr>
    <w:rPr>
      <w:rFonts w:cs="Mangal"/>
    </w:rPr>
  </w:style>
  <w:style w:type="paragraph" w:styleId="Textbubliny">
    <w:name w:val="Balloon Text"/>
    <w:basedOn w:val="Normln"/>
    <w:link w:val="TextbublinyChar"/>
    <w:uiPriority w:val="99"/>
    <w:semiHidden/>
    <w:unhideWhenUsed/>
    <w:qFormat/>
    <w:rsid w:val="00E618F6"/>
    <w:pPr>
      <w:spacing w:after="0" w:line="240" w:lineRule="auto"/>
    </w:pPr>
    <w:rPr>
      <w:rFonts w:ascii="Tahoma" w:hAnsi="Tahoma" w:cs="Tahoma"/>
      <w:sz w:val="16"/>
      <w:szCs w:val="16"/>
    </w:rPr>
  </w:style>
  <w:style w:type="paragraph" w:styleId="Zhlav">
    <w:name w:val="header"/>
    <w:basedOn w:val="Normln"/>
    <w:link w:val="ZhlavChar"/>
    <w:uiPriority w:val="99"/>
    <w:unhideWhenUsed/>
    <w:rsid w:val="000F45EA"/>
    <w:pPr>
      <w:tabs>
        <w:tab w:val="center" w:pos="4536"/>
        <w:tab w:val="right" w:pos="9072"/>
      </w:tabs>
      <w:spacing w:after="0" w:line="240" w:lineRule="auto"/>
    </w:pPr>
  </w:style>
  <w:style w:type="paragraph" w:styleId="Zpat">
    <w:name w:val="footer"/>
    <w:basedOn w:val="Normln"/>
    <w:link w:val="ZpatChar"/>
    <w:uiPriority w:val="99"/>
    <w:unhideWhenUsed/>
    <w:rsid w:val="00055429"/>
    <w:pPr>
      <w:tabs>
        <w:tab w:val="center" w:pos="4536"/>
        <w:tab w:val="right" w:pos="9072"/>
      </w:tabs>
      <w:spacing w:after="0" w:line="240" w:lineRule="exact"/>
    </w:pPr>
    <w:rPr>
      <w:rFonts w:ascii="Arial" w:hAnsi="Arial"/>
      <w:color w:val="0000DC"/>
      <w:sz w:val="16"/>
    </w:rPr>
  </w:style>
  <w:style w:type="paragraph" w:customStyle="1" w:styleId="Quotations">
    <w:name w:val="Quotations"/>
    <w:basedOn w:val="Normln"/>
    <w:rsid w:val="00EC00A8"/>
  </w:style>
  <w:style w:type="paragraph" w:styleId="Nzev">
    <w:name w:val="Title"/>
    <w:basedOn w:val="Nadpis"/>
    <w:rsid w:val="00EC00A8"/>
  </w:style>
  <w:style w:type="paragraph" w:styleId="Podtitul">
    <w:name w:val="Subtitle"/>
    <w:basedOn w:val="Nadpis"/>
    <w:rsid w:val="00EC00A8"/>
  </w:style>
  <w:style w:type="paragraph" w:customStyle="1" w:styleId="Adresa">
    <w:name w:val="Adresa"/>
    <w:qFormat/>
    <w:rsid w:val="004D2774"/>
    <w:pPr>
      <w:spacing w:line="290" w:lineRule="exact"/>
      <w:ind w:left="5046"/>
    </w:pPr>
    <w:rPr>
      <w:rFonts w:ascii="Arial" w:hAnsi="Arial"/>
      <w:b/>
      <w:sz w:val="24"/>
      <w:lang w:val="en-GB"/>
    </w:rPr>
  </w:style>
  <w:style w:type="paragraph" w:customStyle="1" w:styleId="Vc">
    <w:name w:val="Věc"/>
    <w:qFormat/>
    <w:rsid w:val="004D2774"/>
    <w:pPr>
      <w:tabs>
        <w:tab w:val="left" w:pos="2126"/>
        <w:tab w:val="left" w:pos="5046"/>
        <w:tab w:val="left" w:pos="7088"/>
      </w:tabs>
      <w:spacing w:before="840" w:line="280" w:lineRule="exact"/>
    </w:pPr>
    <w:rPr>
      <w:rFonts w:ascii="Arial" w:hAnsi="Arial"/>
      <w:color w:val="0000DC"/>
      <w:sz w:val="16"/>
      <w:lang w:val="en-GB"/>
    </w:rPr>
  </w:style>
  <w:style w:type="character" w:styleId="Hypertextovodkaz">
    <w:name w:val="Hyperlink"/>
    <w:basedOn w:val="Standardnpsmoodstavce"/>
    <w:uiPriority w:val="99"/>
    <w:unhideWhenUsed/>
    <w:rsid w:val="00EF1356"/>
    <w:rPr>
      <w:color w:val="0000FF" w:themeColor="hyperlink"/>
      <w:u w:val="single"/>
    </w:rPr>
  </w:style>
  <w:style w:type="paragraph" w:customStyle="1" w:styleId="Vcdopisu">
    <w:name w:val="Věc dopisu"/>
    <w:basedOn w:val="Tlodopisu"/>
    <w:next w:val="Tlodopisu"/>
    <w:qFormat/>
    <w:rsid w:val="00055429"/>
    <w:pPr>
      <w:spacing w:before="720" w:line="290" w:lineRule="exact"/>
    </w:pPr>
    <w:rPr>
      <w:b/>
      <w:sz w:val="24"/>
    </w:rPr>
  </w:style>
  <w:style w:type="paragraph" w:styleId="Normlnweb">
    <w:name w:val="Normal (Web)"/>
    <w:basedOn w:val="Normln"/>
    <w:uiPriority w:val="99"/>
    <w:semiHidden/>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055429"/>
    <w:pPr>
      <w:spacing w:line="280" w:lineRule="exact"/>
    </w:pPr>
    <w:rPr>
      <w:rFonts w:ascii="Arial" w:hAnsi="Arial"/>
      <w:b/>
      <w:sz w:val="20"/>
      <w:lang w:val="en-GB"/>
    </w:rPr>
  </w:style>
  <w:style w:type="paragraph" w:customStyle="1" w:styleId="Funkce">
    <w:name w:val="Funkce"/>
    <w:basedOn w:val="JmnoPjmen"/>
    <w:qFormat/>
    <w:rsid w:val="004D2774"/>
    <w:rPr>
      <w:b w:val="0"/>
    </w:rPr>
  </w:style>
  <w:style w:type="paragraph" w:customStyle="1" w:styleId="Zpat-univerzita">
    <w:name w:val="Zápatí - univerzita"/>
    <w:basedOn w:val="Zpat"/>
    <w:next w:val="Zpat"/>
    <w:rsid w:val="00055429"/>
    <w:rPr>
      <w:b/>
    </w:rPr>
  </w:style>
  <w:style w:type="paragraph" w:customStyle="1" w:styleId="Vc-nsledujcdky">
    <w:name w:val="Věc - následující řádky"/>
    <w:basedOn w:val="Vc"/>
    <w:qFormat/>
    <w:rsid w:val="00055429"/>
    <w:pPr>
      <w:spacing w:before="0"/>
    </w:pPr>
    <w:rPr>
      <w:color w:val="auto"/>
    </w:rPr>
  </w:style>
  <w:style w:type="paragraph" w:customStyle="1" w:styleId="Zpatsslovnmstrnky">
    <w:name w:val="Zápatí s číslováním stránky"/>
    <w:basedOn w:val="Zpat"/>
    <w:qFormat/>
    <w:rsid w:val="00055429"/>
    <w:pPr>
      <w:tabs>
        <w:tab w:val="clear" w:pos="4536"/>
        <w:tab w:val="clear" w:pos="9072"/>
        <w:tab w:val="left" w:pos="0"/>
      </w:tabs>
      <w:ind w:left="-680"/>
    </w:pPr>
    <w:rPr>
      <w:rFonts w:cs="Arial"/>
      <w:szCs w:val="14"/>
    </w:rPr>
  </w:style>
  <w:style w:type="paragraph" w:customStyle="1" w:styleId="Zpat-univerzita4dkyadresy">
    <w:name w:val="Zápatí - univerzita (4 řádky adresy)"/>
    <w:basedOn w:val="Zpat-univerzita"/>
    <w:next w:val="Zpat"/>
    <w:qFormat/>
    <w:rsid w:val="00055429"/>
    <w:rPr>
      <w:rFonts w:cs="Arial"/>
      <w:szCs w:val="16"/>
    </w:rPr>
  </w:style>
  <w:style w:type="paragraph" w:customStyle="1" w:styleId="Tlodopisu">
    <w:name w:val="Tělo dopisu"/>
    <w:qFormat/>
    <w:rsid w:val="004D2774"/>
    <w:pPr>
      <w:spacing w:after="280" w:line="280" w:lineRule="exact"/>
    </w:pPr>
    <w:rPr>
      <w:rFonts w:ascii="Arial" w:hAnsi="Arial"/>
      <w:sz w:val="20"/>
      <w:lang w:val="en-GB"/>
    </w:rPr>
  </w:style>
  <w:style w:type="character" w:customStyle="1" w:styleId="slovnstran">
    <w:name w:val="Číslování stran"/>
    <w:basedOn w:val="Standardnpsmoodstavce"/>
    <w:uiPriority w:val="1"/>
    <w:qFormat/>
    <w:rsid w:val="009533A6"/>
    <w:rPr>
      <w:color w:val="000000"/>
      <w:sz w:val="20"/>
      <w:szCs w:val="20"/>
    </w:rPr>
  </w:style>
  <w:style w:type="character" w:customStyle="1" w:styleId="Nadpis4Char">
    <w:name w:val="Nadpis 4 Char"/>
    <w:basedOn w:val="Standardnpsmoodstavce"/>
    <w:link w:val="Nadpis4"/>
    <w:uiPriority w:val="9"/>
    <w:semiHidden/>
    <w:rsid w:val="00FA6BFE"/>
    <w:rPr>
      <w:rFonts w:asciiTheme="majorHAnsi" w:eastAsiaTheme="majorEastAsia" w:hAnsiTheme="majorHAnsi" w:cstheme="majorBidi"/>
      <w:b/>
      <w:bCs/>
      <w:i/>
      <w:iCs/>
      <w:color w:val="4F81BD" w:themeColor="accent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141499">
      <w:bodyDiv w:val="1"/>
      <w:marLeft w:val="0"/>
      <w:marRight w:val="0"/>
      <w:marTop w:val="0"/>
      <w:marBottom w:val="0"/>
      <w:divBdr>
        <w:top w:val="none" w:sz="0" w:space="0" w:color="auto"/>
        <w:left w:val="none" w:sz="0" w:space="0" w:color="auto"/>
        <w:bottom w:val="none" w:sz="0" w:space="0" w:color="auto"/>
        <w:right w:val="none" w:sz="0" w:space="0" w:color="auto"/>
      </w:divBdr>
    </w:div>
    <w:div w:id="848838964">
      <w:bodyDiv w:val="1"/>
      <w:marLeft w:val="0"/>
      <w:marRight w:val="0"/>
      <w:marTop w:val="0"/>
      <w:marBottom w:val="0"/>
      <w:divBdr>
        <w:top w:val="none" w:sz="0" w:space="0" w:color="auto"/>
        <w:left w:val="none" w:sz="0" w:space="0" w:color="auto"/>
        <w:bottom w:val="none" w:sz="0" w:space="0" w:color="auto"/>
        <w:right w:val="none" w:sz="0" w:space="0" w:color="auto"/>
      </w:divBdr>
    </w:div>
    <w:div w:id="1117258081">
      <w:bodyDiv w:val="1"/>
      <w:marLeft w:val="0"/>
      <w:marRight w:val="0"/>
      <w:marTop w:val="0"/>
      <w:marBottom w:val="0"/>
      <w:divBdr>
        <w:top w:val="none" w:sz="0" w:space="0" w:color="auto"/>
        <w:left w:val="none" w:sz="0" w:space="0" w:color="auto"/>
        <w:bottom w:val="none" w:sz="0" w:space="0" w:color="auto"/>
        <w:right w:val="none" w:sz="0" w:space="0" w:color="auto"/>
      </w:divBdr>
    </w:div>
    <w:div w:id="1419670284">
      <w:bodyDiv w:val="1"/>
      <w:marLeft w:val="0"/>
      <w:marRight w:val="0"/>
      <w:marTop w:val="0"/>
      <w:marBottom w:val="0"/>
      <w:divBdr>
        <w:top w:val="none" w:sz="0" w:space="0" w:color="auto"/>
        <w:left w:val="none" w:sz="0" w:space="0" w:color="auto"/>
        <w:bottom w:val="none" w:sz="0" w:space="0" w:color="auto"/>
        <w:right w:val="none" w:sz="0" w:space="0" w:color="auto"/>
      </w:divBdr>
    </w:div>
    <w:div w:id="18453894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37683\AppData\Local\Temp\econ_univerzalni_dopis_en_barva_bez_znacek.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2C228-FBEA-46C7-A0F9-46D84A615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econ_univerzalni_dopis_en_barva_bez_znacek</Template>
  <TotalTime>1</TotalTime>
  <Pages>2</Pages>
  <Words>382</Words>
  <Characters>2257</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Němcová Klára</dc:creator>
  <cp:lastModifiedBy>Němcová Klára</cp:lastModifiedBy>
  <cp:revision>2</cp:revision>
  <cp:lastPrinted>2018-09-12T18:52:00Z</cp:lastPrinted>
  <dcterms:created xsi:type="dcterms:W3CDTF">2018-12-07T11:31:00Z</dcterms:created>
  <dcterms:modified xsi:type="dcterms:W3CDTF">2018-12-07T11:31:00Z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