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8E" w:rsidRPr="00686CEC" w:rsidRDefault="0067798E" w:rsidP="00A04618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Rozhodnutí děkana Ekonomicko-správní fakulty o dodatečném přijetí studentů autoremedurou do bakalářských a magisterských</w:t>
      </w:r>
      <w:r w:rsidRPr="00686CEC">
        <w:rPr>
          <w:b/>
          <w:bCs/>
          <w:sz w:val="24"/>
        </w:rPr>
        <w:t xml:space="preserve"> p</w:t>
      </w:r>
      <w:r>
        <w:rPr>
          <w:b/>
          <w:bCs/>
          <w:sz w:val="24"/>
        </w:rPr>
        <w:t>ětiletých studijních oborů v akademickém roce</w:t>
      </w:r>
      <w:r w:rsidRPr="00686CEC">
        <w:rPr>
          <w:b/>
          <w:bCs/>
          <w:sz w:val="24"/>
        </w:rPr>
        <w:t xml:space="preserve"> 201</w:t>
      </w:r>
      <w:r>
        <w:rPr>
          <w:b/>
          <w:bCs/>
          <w:sz w:val="24"/>
        </w:rPr>
        <w:t>1</w:t>
      </w:r>
      <w:r w:rsidRPr="00686CEC">
        <w:rPr>
          <w:b/>
          <w:bCs/>
          <w:sz w:val="24"/>
        </w:rPr>
        <w:t>/201</w:t>
      </w:r>
      <w:r>
        <w:rPr>
          <w:b/>
          <w:bCs/>
          <w:sz w:val="24"/>
        </w:rPr>
        <w:t>2</w:t>
      </w:r>
    </w:p>
    <w:p w:rsidR="0067798E" w:rsidRPr="00686CEC" w:rsidRDefault="0067798E" w:rsidP="00686CEC">
      <w:pPr>
        <w:pStyle w:val="BodyText"/>
        <w:rPr>
          <w:rFonts w:ascii="Verdana" w:hAnsi="Verdana"/>
          <w:b/>
          <w:sz w:val="20"/>
          <w:u w:val="single"/>
        </w:rPr>
      </w:pPr>
    </w:p>
    <w:p w:rsidR="0067798E" w:rsidRPr="00686CEC" w:rsidRDefault="0067798E" w:rsidP="00686CEC">
      <w:pPr>
        <w:pStyle w:val="BodyText"/>
        <w:rPr>
          <w:rFonts w:ascii="Verdana" w:hAnsi="Verdana"/>
          <w:b/>
          <w:sz w:val="20"/>
        </w:rPr>
      </w:pPr>
    </w:p>
    <w:p w:rsidR="0067798E" w:rsidRDefault="0067798E" w:rsidP="00686CEC">
      <w:pPr>
        <w:pStyle w:val="BodyTex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Děkan Ekonomicko-správní fakulty rozhodl dne 1. 8. 2011 a o dodatečném přijetí studentů autoremedurou </w:t>
      </w:r>
      <w:r w:rsidRPr="002B1F1C">
        <w:rPr>
          <w:rFonts w:ascii="Verdana" w:hAnsi="Verdana"/>
          <w:sz w:val="20"/>
        </w:rPr>
        <w:t xml:space="preserve">do bakalářských a magisterských pětiletých studijních </w:t>
      </w:r>
      <w:r>
        <w:rPr>
          <w:rFonts w:ascii="Verdana" w:hAnsi="Verdana"/>
          <w:sz w:val="20"/>
        </w:rPr>
        <w:t>oborů</w:t>
      </w:r>
      <w:r w:rsidRPr="002B1F1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následovně: </w:t>
      </w:r>
    </w:p>
    <w:p w:rsidR="0067798E" w:rsidRDefault="0067798E" w:rsidP="00686CEC">
      <w:pPr>
        <w:pStyle w:val="BodyText"/>
        <w:rPr>
          <w:rFonts w:ascii="Verdana" w:hAnsi="Verdana"/>
          <w:sz w:val="20"/>
        </w:rPr>
      </w:pPr>
    </w:p>
    <w:p w:rsidR="0067798E" w:rsidRPr="00686CEC" w:rsidRDefault="0067798E" w:rsidP="00686CEC">
      <w:pPr>
        <w:pStyle w:val="BodyText"/>
        <w:rPr>
          <w:rFonts w:ascii="Verdana" w:hAnsi="Verdana"/>
          <w:b/>
          <w:sz w:val="20"/>
          <w:u w:val="single"/>
        </w:rPr>
      </w:pPr>
      <w:r w:rsidRPr="00686CEC">
        <w:rPr>
          <w:rFonts w:ascii="Verdana" w:hAnsi="Verdana"/>
          <w:b/>
          <w:sz w:val="20"/>
          <w:u w:val="single"/>
        </w:rPr>
        <w:t>Prezenční bakalářské studium</w:t>
      </w:r>
    </w:p>
    <w:p w:rsidR="0067798E" w:rsidRPr="00686CEC" w:rsidRDefault="0067798E" w:rsidP="00686CEC">
      <w:pPr>
        <w:pStyle w:val="BodyText"/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3240"/>
        <w:gridCol w:w="2264"/>
      </w:tblGrid>
      <w:tr w:rsidR="0067798E" w:rsidRPr="00686CEC" w:rsidTr="00AB3332">
        <w:tc>
          <w:tcPr>
            <w:tcW w:w="3708" w:type="dxa"/>
          </w:tcPr>
          <w:p w:rsidR="0067798E" w:rsidRPr="00AB3332" w:rsidRDefault="0067798E" w:rsidP="00AB3332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obor</w:t>
            </w:r>
          </w:p>
        </w:tc>
        <w:tc>
          <w:tcPr>
            <w:tcW w:w="3240" w:type="dxa"/>
          </w:tcPr>
          <w:p w:rsidR="0067798E" w:rsidRPr="00AB3332" w:rsidRDefault="0067798E" w:rsidP="00AB3332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počet uchazečů navržených</w:t>
            </w:r>
          </w:p>
          <w:p w:rsidR="0067798E" w:rsidRPr="00AB3332" w:rsidRDefault="0067798E" w:rsidP="00047CBC">
            <w:pPr>
              <w:pStyle w:val="BodyTex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k přijetí</w:t>
            </w:r>
          </w:p>
        </w:tc>
        <w:tc>
          <w:tcPr>
            <w:tcW w:w="2264" w:type="dxa"/>
          </w:tcPr>
          <w:p w:rsidR="0067798E" w:rsidRPr="00AB3332" w:rsidRDefault="0067798E" w:rsidP="00047CBC">
            <w:pPr>
              <w:pStyle w:val="BodyTex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minimální percentil</w:t>
            </w:r>
          </w:p>
        </w:tc>
      </w:tr>
      <w:tr w:rsidR="0067798E" w:rsidRPr="00686CEC" w:rsidTr="00AB3332">
        <w:tc>
          <w:tcPr>
            <w:tcW w:w="3708" w:type="dxa"/>
          </w:tcPr>
          <w:p w:rsidR="0067798E" w:rsidRPr="00AB3332" w:rsidRDefault="0067798E" w:rsidP="00AB3332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Národní hospodářství</w:t>
            </w:r>
          </w:p>
        </w:tc>
        <w:tc>
          <w:tcPr>
            <w:tcW w:w="3240" w:type="dxa"/>
          </w:tcPr>
          <w:p w:rsidR="0067798E" w:rsidRPr="00AB3332" w:rsidRDefault="0067798E" w:rsidP="00AB3332">
            <w:pPr>
              <w:pStyle w:val="Body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33</w:t>
            </w:r>
          </w:p>
        </w:tc>
        <w:tc>
          <w:tcPr>
            <w:tcW w:w="2264" w:type="dxa"/>
          </w:tcPr>
          <w:p w:rsidR="0067798E" w:rsidRPr="00AB3332" w:rsidRDefault="0067798E" w:rsidP="00AB3332">
            <w:pPr>
              <w:pStyle w:val="Body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64</w:t>
            </w:r>
          </w:p>
        </w:tc>
      </w:tr>
      <w:tr w:rsidR="0067798E" w:rsidRPr="00686CEC" w:rsidTr="00AB3332">
        <w:tc>
          <w:tcPr>
            <w:tcW w:w="3708" w:type="dxa"/>
          </w:tcPr>
          <w:p w:rsidR="0067798E" w:rsidRPr="00AB3332" w:rsidRDefault="0067798E" w:rsidP="00AB3332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Veřejná ekonomika</w:t>
            </w:r>
          </w:p>
        </w:tc>
        <w:tc>
          <w:tcPr>
            <w:tcW w:w="3240" w:type="dxa"/>
          </w:tcPr>
          <w:p w:rsidR="0067798E" w:rsidRPr="00AB3332" w:rsidRDefault="0067798E" w:rsidP="00AB3332">
            <w:pPr>
              <w:pStyle w:val="Body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31</w:t>
            </w:r>
          </w:p>
        </w:tc>
        <w:tc>
          <w:tcPr>
            <w:tcW w:w="2264" w:type="dxa"/>
          </w:tcPr>
          <w:p w:rsidR="0067798E" w:rsidRPr="00AB3332" w:rsidRDefault="0067798E" w:rsidP="00AB3332">
            <w:pPr>
              <w:pStyle w:val="Body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67</w:t>
            </w:r>
          </w:p>
        </w:tc>
      </w:tr>
      <w:tr w:rsidR="0067798E" w:rsidRPr="00686CEC" w:rsidTr="00AB3332">
        <w:tc>
          <w:tcPr>
            <w:tcW w:w="3708" w:type="dxa"/>
          </w:tcPr>
          <w:p w:rsidR="0067798E" w:rsidRPr="00AB3332" w:rsidRDefault="0067798E" w:rsidP="00AB3332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Regionální rozvoj a správa</w:t>
            </w:r>
          </w:p>
        </w:tc>
        <w:tc>
          <w:tcPr>
            <w:tcW w:w="3240" w:type="dxa"/>
          </w:tcPr>
          <w:p w:rsidR="0067798E" w:rsidRPr="00AB3332" w:rsidRDefault="0067798E" w:rsidP="00AB3332">
            <w:pPr>
              <w:pStyle w:val="Body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2264" w:type="dxa"/>
          </w:tcPr>
          <w:p w:rsidR="0067798E" w:rsidRPr="00AB3332" w:rsidRDefault="0067798E" w:rsidP="00AB3332">
            <w:pPr>
              <w:pStyle w:val="Body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74</w:t>
            </w:r>
          </w:p>
        </w:tc>
      </w:tr>
      <w:tr w:rsidR="0067798E" w:rsidRPr="00686CEC" w:rsidTr="00AB3332">
        <w:tc>
          <w:tcPr>
            <w:tcW w:w="3708" w:type="dxa"/>
          </w:tcPr>
          <w:p w:rsidR="0067798E" w:rsidRPr="00AB3332" w:rsidRDefault="0067798E" w:rsidP="00AB3332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Regionální rozvoj a cestovní ruch</w:t>
            </w:r>
          </w:p>
        </w:tc>
        <w:tc>
          <w:tcPr>
            <w:tcW w:w="3240" w:type="dxa"/>
          </w:tcPr>
          <w:p w:rsidR="0067798E" w:rsidRPr="00AB3332" w:rsidRDefault="0067798E" w:rsidP="00AB3332">
            <w:pPr>
              <w:pStyle w:val="Body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54</w:t>
            </w:r>
          </w:p>
        </w:tc>
        <w:tc>
          <w:tcPr>
            <w:tcW w:w="2264" w:type="dxa"/>
          </w:tcPr>
          <w:p w:rsidR="0067798E" w:rsidRPr="00AB3332" w:rsidRDefault="0067798E" w:rsidP="00AB3332">
            <w:pPr>
              <w:pStyle w:val="Body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74</w:t>
            </w:r>
          </w:p>
        </w:tc>
      </w:tr>
      <w:tr w:rsidR="0067798E" w:rsidRPr="00686CEC" w:rsidTr="00AB3332">
        <w:tc>
          <w:tcPr>
            <w:tcW w:w="3708" w:type="dxa"/>
          </w:tcPr>
          <w:p w:rsidR="0067798E" w:rsidRPr="00AB3332" w:rsidRDefault="0067798E" w:rsidP="00AB3332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Finance</w:t>
            </w:r>
          </w:p>
        </w:tc>
        <w:tc>
          <w:tcPr>
            <w:tcW w:w="3240" w:type="dxa"/>
          </w:tcPr>
          <w:p w:rsidR="0067798E" w:rsidRPr="00AB3332" w:rsidRDefault="0067798E" w:rsidP="00AB3332">
            <w:pPr>
              <w:pStyle w:val="Body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</w:t>
            </w:r>
          </w:p>
        </w:tc>
        <w:tc>
          <w:tcPr>
            <w:tcW w:w="2264" w:type="dxa"/>
          </w:tcPr>
          <w:p w:rsidR="0067798E" w:rsidRPr="00AB3332" w:rsidRDefault="0067798E" w:rsidP="00AB3332">
            <w:pPr>
              <w:pStyle w:val="Body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</w:t>
            </w:r>
          </w:p>
        </w:tc>
      </w:tr>
      <w:tr w:rsidR="0067798E" w:rsidRPr="00686CEC" w:rsidTr="00AB3332">
        <w:tc>
          <w:tcPr>
            <w:tcW w:w="3708" w:type="dxa"/>
          </w:tcPr>
          <w:p w:rsidR="0067798E" w:rsidRPr="00AB3332" w:rsidRDefault="0067798E" w:rsidP="00AB3332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Finance a právo</w:t>
            </w:r>
          </w:p>
        </w:tc>
        <w:tc>
          <w:tcPr>
            <w:tcW w:w="3240" w:type="dxa"/>
          </w:tcPr>
          <w:p w:rsidR="0067798E" w:rsidRPr="00AB3332" w:rsidRDefault="0067798E" w:rsidP="00AB3332">
            <w:pPr>
              <w:pStyle w:val="Body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34</w:t>
            </w:r>
          </w:p>
        </w:tc>
        <w:tc>
          <w:tcPr>
            <w:tcW w:w="2264" w:type="dxa"/>
          </w:tcPr>
          <w:p w:rsidR="0067798E" w:rsidRPr="00AB3332" w:rsidRDefault="0067798E" w:rsidP="00AB3332">
            <w:pPr>
              <w:pStyle w:val="Body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84</w:t>
            </w:r>
          </w:p>
        </w:tc>
      </w:tr>
      <w:tr w:rsidR="0067798E" w:rsidRPr="00686CEC" w:rsidTr="00AB3332">
        <w:tc>
          <w:tcPr>
            <w:tcW w:w="3708" w:type="dxa"/>
          </w:tcPr>
          <w:p w:rsidR="0067798E" w:rsidRPr="00AB3332" w:rsidRDefault="0067798E" w:rsidP="00AB3332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Evropská hospodářská, správní a kulturní studia</w:t>
            </w:r>
          </w:p>
        </w:tc>
        <w:tc>
          <w:tcPr>
            <w:tcW w:w="3240" w:type="dxa"/>
            <w:vAlign w:val="bottom"/>
          </w:tcPr>
          <w:p w:rsidR="0067798E" w:rsidRPr="00AB3332" w:rsidRDefault="0067798E" w:rsidP="00AB3332">
            <w:pPr>
              <w:pStyle w:val="Body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21</w:t>
            </w:r>
          </w:p>
        </w:tc>
        <w:tc>
          <w:tcPr>
            <w:tcW w:w="2264" w:type="dxa"/>
          </w:tcPr>
          <w:p w:rsidR="0067798E" w:rsidRPr="00AB3332" w:rsidRDefault="0067798E" w:rsidP="00AB3332">
            <w:pPr>
              <w:pStyle w:val="Body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br/>
              <w:t>59</w:t>
            </w:r>
          </w:p>
        </w:tc>
      </w:tr>
      <w:tr w:rsidR="0067798E" w:rsidRPr="00686CEC" w:rsidTr="00AB3332">
        <w:tc>
          <w:tcPr>
            <w:tcW w:w="3708" w:type="dxa"/>
          </w:tcPr>
          <w:p w:rsidR="0067798E" w:rsidRPr="00AB3332" w:rsidRDefault="0067798E" w:rsidP="00AB3332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Podnikové hospodářství</w:t>
            </w:r>
          </w:p>
        </w:tc>
        <w:tc>
          <w:tcPr>
            <w:tcW w:w="3240" w:type="dxa"/>
          </w:tcPr>
          <w:p w:rsidR="0067798E" w:rsidRPr="00AB3332" w:rsidRDefault="0067798E" w:rsidP="00AB3332">
            <w:pPr>
              <w:pStyle w:val="Body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48</w:t>
            </w:r>
          </w:p>
        </w:tc>
        <w:tc>
          <w:tcPr>
            <w:tcW w:w="2264" w:type="dxa"/>
          </w:tcPr>
          <w:p w:rsidR="0067798E" w:rsidRPr="00AB3332" w:rsidRDefault="0067798E" w:rsidP="00AB3332">
            <w:pPr>
              <w:pStyle w:val="Body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84</w:t>
            </w:r>
          </w:p>
        </w:tc>
      </w:tr>
      <w:tr w:rsidR="0067798E" w:rsidRPr="00686CEC" w:rsidTr="00AB3332">
        <w:trPr>
          <w:trHeight w:val="297"/>
        </w:trPr>
        <w:tc>
          <w:tcPr>
            <w:tcW w:w="3708" w:type="dxa"/>
          </w:tcPr>
          <w:p w:rsidR="0067798E" w:rsidRPr="00AB3332" w:rsidRDefault="0067798E" w:rsidP="00AB3332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Ekonomické informační systémy</w:t>
            </w:r>
          </w:p>
        </w:tc>
        <w:tc>
          <w:tcPr>
            <w:tcW w:w="3240" w:type="dxa"/>
            <w:vAlign w:val="bottom"/>
          </w:tcPr>
          <w:p w:rsidR="0067798E" w:rsidRPr="00AB3332" w:rsidRDefault="0067798E" w:rsidP="00AB3332">
            <w:pPr>
              <w:pStyle w:val="Body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</w:t>
            </w:r>
          </w:p>
        </w:tc>
        <w:tc>
          <w:tcPr>
            <w:tcW w:w="2264" w:type="dxa"/>
          </w:tcPr>
          <w:p w:rsidR="0067798E" w:rsidRPr="00AB3332" w:rsidRDefault="0067798E" w:rsidP="00AB3332">
            <w:pPr>
              <w:pStyle w:val="Body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</w:t>
            </w:r>
          </w:p>
        </w:tc>
      </w:tr>
    </w:tbl>
    <w:p w:rsidR="0067798E" w:rsidRPr="00686CEC" w:rsidRDefault="0067798E" w:rsidP="00686CEC">
      <w:pPr>
        <w:pStyle w:val="BodyText"/>
        <w:rPr>
          <w:rFonts w:ascii="Verdana" w:hAnsi="Verdana"/>
          <w:sz w:val="20"/>
        </w:rPr>
      </w:pPr>
    </w:p>
    <w:p w:rsidR="0067798E" w:rsidRDefault="0067798E" w:rsidP="00686CEC">
      <w:pPr>
        <w:jc w:val="both"/>
        <w:rPr>
          <w:szCs w:val="20"/>
        </w:rPr>
      </w:pPr>
      <w:r w:rsidRPr="00686CEC">
        <w:rPr>
          <w:b/>
          <w:bCs/>
          <w:szCs w:val="20"/>
        </w:rPr>
        <w:t>Celkem</w:t>
      </w:r>
      <w:r w:rsidRPr="00686CEC">
        <w:rPr>
          <w:szCs w:val="20"/>
        </w:rPr>
        <w:t xml:space="preserve"> </w:t>
      </w:r>
      <w:r>
        <w:rPr>
          <w:b/>
          <w:bCs/>
          <w:szCs w:val="20"/>
        </w:rPr>
        <w:t>223</w:t>
      </w:r>
      <w:r w:rsidRPr="00686CEC">
        <w:rPr>
          <w:b/>
          <w:szCs w:val="20"/>
        </w:rPr>
        <w:t xml:space="preserve"> uchazečům </w:t>
      </w:r>
      <w:r w:rsidRPr="00686CEC">
        <w:rPr>
          <w:bCs/>
          <w:szCs w:val="20"/>
        </w:rPr>
        <w:t>bude</w:t>
      </w:r>
      <w:r w:rsidRPr="00686CEC">
        <w:rPr>
          <w:szCs w:val="20"/>
        </w:rPr>
        <w:t xml:space="preserve"> zasláno vyrozumění o přijetí na Ekonomicko-správní fakultu MU do prezenčního bakalářského studia. </w:t>
      </w:r>
    </w:p>
    <w:p w:rsidR="0067798E" w:rsidRDefault="0067798E" w:rsidP="002B1F1C">
      <w:pPr>
        <w:pStyle w:val="BodyText"/>
        <w:rPr>
          <w:rFonts w:ascii="Verdana" w:hAnsi="Verdana"/>
          <w:sz w:val="20"/>
        </w:rPr>
      </w:pPr>
    </w:p>
    <w:p w:rsidR="0067798E" w:rsidRPr="00686CEC" w:rsidRDefault="0067798E" w:rsidP="002B1F1C">
      <w:pPr>
        <w:pStyle w:val="BodyText"/>
        <w:rPr>
          <w:rFonts w:ascii="Verdana" w:hAnsi="Verdana"/>
          <w:b/>
          <w:sz w:val="20"/>
          <w:u w:val="single"/>
        </w:rPr>
      </w:pPr>
      <w:r w:rsidRPr="00686CEC">
        <w:rPr>
          <w:rFonts w:ascii="Verdana" w:hAnsi="Verdana"/>
          <w:b/>
          <w:sz w:val="20"/>
          <w:u w:val="single"/>
        </w:rPr>
        <w:t>Prezenční magisterské (souvislé pětileté) studium</w:t>
      </w:r>
    </w:p>
    <w:p w:rsidR="0067798E" w:rsidRPr="00686CEC" w:rsidRDefault="0067798E" w:rsidP="002B1F1C">
      <w:pPr>
        <w:pStyle w:val="BodyText"/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67798E" w:rsidRPr="00686CEC" w:rsidTr="0042050A">
        <w:tc>
          <w:tcPr>
            <w:tcW w:w="3070" w:type="dxa"/>
          </w:tcPr>
          <w:p w:rsidR="0067798E" w:rsidRPr="00AB3332" w:rsidRDefault="0067798E" w:rsidP="0042050A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obor</w:t>
            </w:r>
          </w:p>
        </w:tc>
        <w:tc>
          <w:tcPr>
            <w:tcW w:w="3071" w:type="dxa"/>
          </w:tcPr>
          <w:p w:rsidR="0067798E" w:rsidRPr="00AB3332" w:rsidRDefault="0067798E" w:rsidP="0042050A">
            <w:pPr>
              <w:pStyle w:val="BodyTex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počet uchazečů navržených</w:t>
            </w:r>
          </w:p>
          <w:p w:rsidR="0067798E" w:rsidRPr="00AB3332" w:rsidRDefault="0067798E" w:rsidP="0042050A">
            <w:pPr>
              <w:pStyle w:val="BodyTex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k přijetí</w:t>
            </w:r>
          </w:p>
        </w:tc>
        <w:tc>
          <w:tcPr>
            <w:tcW w:w="3071" w:type="dxa"/>
          </w:tcPr>
          <w:p w:rsidR="0067798E" w:rsidRPr="00AB3332" w:rsidRDefault="0067798E" w:rsidP="0042050A">
            <w:pPr>
              <w:pStyle w:val="BodyTex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minimální percentil</w:t>
            </w:r>
          </w:p>
        </w:tc>
      </w:tr>
      <w:tr w:rsidR="0067798E" w:rsidRPr="00686CEC" w:rsidTr="0042050A">
        <w:tc>
          <w:tcPr>
            <w:tcW w:w="3070" w:type="dxa"/>
          </w:tcPr>
          <w:p w:rsidR="0067798E" w:rsidRPr="00AB3332" w:rsidRDefault="0067798E" w:rsidP="0042050A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Ekonomie</w:t>
            </w:r>
          </w:p>
        </w:tc>
        <w:tc>
          <w:tcPr>
            <w:tcW w:w="3071" w:type="dxa"/>
          </w:tcPr>
          <w:p w:rsidR="0067798E" w:rsidRPr="00AB3332" w:rsidRDefault="0067798E" w:rsidP="0042050A">
            <w:pPr>
              <w:pStyle w:val="Body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</w:t>
            </w:r>
          </w:p>
        </w:tc>
        <w:tc>
          <w:tcPr>
            <w:tcW w:w="3071" w:type="dxa"/>
          </w:tcPr>
          <w:p w:rsidR="0067798E" w:rsidRPr="00AB3332" w:rsidRDefault="0067798E" w:rsidP="0042050A">
            <w:pPr>
              <w:pStyle w:val="Body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64</w:t>
            </w:r>
          </w:p>
        </w:tc>
      </w:tr>
      <w:tr w:rsidR="0067798E" w:rsidRPr="00686CEC" w:rsidTr="0042050A">
        <w:tc>
          <w:tcPr>
            <w:tcW w:w="3070" w:type="dxa"/>
          </w:tcPr>
          <w:p w:rsidR="0067798E" w:rsidRPr="00AB3332" w:rsidRDefault="0067798E" w:rsidP="0042050A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Hospodářská politika</w:t>
            </w:r>
          </w:p>
        </w:tc>
        <w:tc>
          <w:tcPr>
            <w:tcW w:w="3071" w:type="dxa"/>
          </w:tcPr>
          <w:p w:rsidR="0067798E" w:rsidRPr="00AB3332" w:rsidRDefault="0067798E" w:rsidP="0042050A">
            <w:pPr>
              <w:pStyle w:val="Body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</w:t>
            </w:r>
          </w:p>
        </w:tc>
        <w:tc>
          <w:tcPr>
            <w:tcW w:w="3071" w:type="dxa"/>
          </w:tcPr>
          <w:p w:rsidR="0067798E" w:rsidRPr="00AB3332" w:rsidRDefault="0067798E" w:rsidP="0042050A">
            <w:pPr>
              <w:pStyle w:val="Body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64</w:t>
            </w:r>
          </w:p>
        </w:tc>
      </w:tr>
      <w:tr w:rsidR="0067798E" w:rsidRPr="00686CEC" w:rsidTr="0042050A">
        <w:tc>
          <w:tcPr>
            <w:tcW w:w="3070" w:type="dxa"/>
          </w:tcPr>
          <w:p w:rsidR="0067798E" w:rsidRPr="00AB3332" w:rsidRDefault="0067798E" w:rsidP="0042050A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Veřejná ekonomika</w:t>
            </w:r>
          </w:p>
        </w:tc>
        <w:tc>
          <w:tcPr>
            <w:tcW w:w="3071" w:type="dxa"/>
          </w:tcPr>
          <w:p w:rsidR="0067798E" w:rsidRPr="00AB3332" w:rsidRDefault="0067798E" w:rsidP="0042050A">
            <w:pPr>
              <w:pStyle w:val="Body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</w:t>
            </w:r>
          </w:p>
        </w:tc>
        <w:tc>
          <w:tcPr>
            <w:tcW w:w="3071" w:type="dxa"/>
          </w:tcPr>
          <w:p w:rsidR="0067798E" w:rsidRPr="00AB3332" w:rsidRDefault="0067798E" w:rsidP="0042050A">
            <w:pPr>
              <w:pStyle w:val="Body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67</w:t>
            </w:r>
          </w:p>
        </w:tc>
      </w:tr>
      <w:tr w:rsidR="0067798E" w:rsidRPr="00686CEC" w:rsidTr="0042050A">
        <w:tc>
          <w:tcPr>
            <w:tcW w:w="3070" w:type="dxa"/>
          </w:tcPr>
          <w:p w:rsidR="0067798E" w:rsidRPr="00AB3332" w:rsidRDefault="0067798E" w:rsidP="0042050A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Regionální rozvoj a správa</w:t>
            </w:r>
          </w:p>
        </w:tc>
        <w:tc>
          <w:tcPr>
            <w:tcW w:w="3071" w:type="dxa"/>
          </w:tcPr>
          <w:p w:rsidR="0067798E" w:rsidRPr="00AB3332" w:rsidRDefault="0067798E" w:rsidP="0042050A">
            <w:pPr>
              <w:pStyle w:val="Body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</w:t>
            </w:r>
          </w:p>
        </w:tc>
        <w:tc>
          <w:tcPr>
            <w:tcW w:w="3071" w:type="dxa"/>
          </w:tcPr>
          <w:p w:rsidR="0067798E" w:rsidRPr="00AB3332" w:rsidRDefault="0067798E" w:rsidP="0042050A">
            <w:pPr>
              <w:pStyle w:val="Body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</w:t>
            </w:r>
          </w:p>
        </w:tc>
      </w:tr>
      <w:tr w:rsidR="0067798E" w:rsidRPr="00686CEC" w:rsidTr="0042050A">
        <w:tc>
          <w:tcPr>
            <w:tcW w:w="3070" w:type="dxa"/>
          </w:tcPr>
          <w:p w:rsidR="0067798E" w:rsidRPr="00AB3332" w:rsidRDefault="0067798E" w:rsidP="0042050A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Finanční podnikání</w:t>
            </w:r>
          </w:p>
        </w:tc>
        <w:tc>
          <w:tcPr>
            <w:tcW w:w="3071" w:type="dxa"/>
          </w:tcPr>
          <w:p w:rsidR="0067798E" w:rsidRPr="00AB3332" w:rsidRDefault="0067798E" w:rsidP="0042050A">
            <w:pPr>
              <w:pStyle w:val="Body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</w:t>
            </w:r>
          </w:p>
        </w:tc>
        <w:tc>
          <w:tcPr>
            <w:tcW w:w="3071" w:type="dxa"/>
          </w:tcPr>
          <w:p w:rsidR="0067798E" w:rsidRPr="00AB3332" w:rsidRDefault="0067798E" w:rsidP="0042050A">
            <w:pPr>
              <w:pStyle w:val="Body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</w:t>
            </w:r>
          </w:p>
        </w:tc>
      </w:tr>
      <w:tr w:rsidR="0067798E" w:rsidRPr="00686CEC" w:rsidTr="0042050A">
        <w:tc>
          <w:tcPr>
            <w:tcW w:w="3070" w:type="dxa"/>
          </w:tcPr>
          <w:p w:rsidR="0067798E" w:rsidRPr="00AB3332" w:rsidRDefault="0067798E" w:rsidP="0042050A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AB3332">
              <w:rPr>
                <w:rFonts w:ascii="Verdana" w:hAnsi="Verdana"/>
                <w:sz w:val="20"/>
              </w:rPr>
              <w:t>Podnikové hospodářství</w:t>
            </w:r>
          </w:p>
        </w:tc>
        <w:tc>
          <w:tcPr>
            <w:tcW w:w="3071" w:type="dxa"/>
          </w:tcPr>
          <w:p w:rsidR="0067798E" w:rsidRPr="00AB3332" w:rsidRDefault="0067798E" w:rsidP="0042050A">
            <w:pPr>
              <w:pStyle w:val="Body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18</w:t>
            </w:r>
          </w:p>
        </w:tc>
        <w:tc>
          <w:tcPr>
            <w:tcW w:w="3071" w:type="dxa"/>
          </w:tcPr>
          <w:p w:rsidR="0067798E" w:rsidRPr="00AB3332" w:rsidRDefault="0067798E" w:rsidP="0042050A">
            <w:pPr>
              <w:pStyle w:val="BodyText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84</w:t>
            </w:r>
          </w:p>
        </w:tc>
      </w:tr>
    </w:tbl>
    <w:p w:rsidR="0067798E" w:rsidRPr="00686CEC" w:rsidRDefault="0067798E" w:rsidP="002B1F1C">
      <w:pPr>
        <w:jc w:val="both"/>
        <w:rPr>
          <w:szCs w:val="20"/>
        </w:rPr>
      </w:pPr>
      <w:r w:rsidRPr="00686CEC">
        <w:rPr>
          <w:b/>
          <w:bCs/>
          <w:szCs w:val="20"/>
        </w:rPr>
        <w:t>Celkem</w:t>
      </w:r>
      <w:r w:rsidRPr="00686CEC">
        <w:rPr>
          <w:szCs w:val="20"/>
        </w:rPr>
        <w:t xml:space="preserve"> </w:t>
      </w:r>
      <w:r>
        <w:rPr>
          <w:b/>
          <w:bCs/>
          <w:szCs w:val="20"/>
        </w:rPr>
        <w:t>55</w:t>
      </w:r>
      <w:r w:rsidRPr="00686CEC">
        <w:rPr>
          <w:b/>
          <w:szCs w:val="20"/>
        </w:rPr>
        <w:t xml:space="preserve"> uchazečům </w:t>
      </w:r>
      <w:r w:rsidRPr="00686CEC">
        <w:rPr>
          <w:bCs/>
          <w:szCs w:val="20"/>
        </w:rPr>
        <w:t>bude</w:t>
      </w:r>
      <w:r w:rsidRPr="00686CEC">
        <w:rPr>
          <w:szCs w:val="20"/>
        </w:rPr>
        <w:t xml:space="preserve"> zasláno vyrozumění o přijetí na Ekonomicko-správní fakultu MU do prezenčního magisterského  studia.</w:t>
      </w:r>
    </w:p>
    <w:p w:rsidR="0067798E" w:rsidRDefault="0067798E" w:rsidP="00686CEC">
      <w:pPr>
        <w:pStyle w:val="BodyText"/>
        <w:rPr>
          <w:rFonts w:ascii="Verdana" w:hAnsi="Verdana"/>
          <w:b/>
          <w:bCs/>
          <w:sz w:val="20"/>
          <w:u w:val="single"/>
        </w:rPr>
      </w:pPr>
    </w:p>
    <w:p w:rsidR="0067798E" w:rsidRPr="00EE1D7F" w:rsidRDefault="0067798E" w:rsidP="00EF30AA">
      <w:pPr>
        <w:tabs>
          <w:tab w:val="left" w:pos="7594"/>
        </w:tabs>
      </w:pPr>
      <w:r>
        <w:t xml:space="preserve">                                                                                     doc. JUDr. Ivan Malý, CSc., v.r.</w:t>
      </w:r>
    </w:p>
    <w:sectPr w:rsidR="0067798E" w:rsidRPr="00EE1D7F" w:rsidSect="00866EA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98E" w:rsidRDefault="0067798E">
      <w:r>
        <w:separator/>
      </w:r>
    </w:p>
  </w:endnote>
  <w:endnote w:type="continuationSeparator" w:id="0">
    <w:p w:rsidR="0067798E" w:rsidRDefault="00677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98E" w:rsidRDefault="0067798E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1" o:spid="_x0000_s2050" type="#_x0000_t75" alt="ESF_hlapa_zapati-prazdne" style="position:absolute;left:0;text-align:left;margin-left:0;margin-top:-36.85pt;width:594.75pt;height:65.25pt;z-index:-251660800;visibility:visible;mso-position-horizontal:left;mso-position-horizontal-relative:page">
          <v:imagedata r:id="rId1" o:title=""/>
          <w10:wrap anchorx="page"/>
        </v:shape>
      </w:pict>
    </w:r>
    <w:r>
      <w:tab/>
      <w:t xml:space="preserve">str.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98E" w:rsidRDefault="0067798E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3" o:spid="_x0000_s2053" type="#_x0000_t75" alt="ESF_hlapa_zapati-1" style="position:absolute;left:0;text-align:left;margin-left:0;margin-top:-36.85pt;width:594.75pt;height:65.25pt;z-index:-251658752;visibility:visible;mso-position-horizontal:left;mso-position-horizontal-relative:page">
          <v:imagedata r:id="rId1" o:title=""/>
          <w10:wrap anchorx="page"/>
        </v:shape>
      </w:pict>
    </w:r>
    <w:r>
      <w:tab/>
      <w:t xml:space="preserve">str.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98E" w:rsidRDefault="0067798E">
      <w:r>
        <w:separator/>
      </w:r>
    </w:p>
  </w:footnote>
  <w:footnote w:type="continuationSeparator" w:id="0">
    <w:p w:rsidR="0067798E" w:rsidRDefault="00677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98E" w:rsidRDefault="006779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2" o:spid="_x0000_s2049" type="#_x0000_t75" alt="ESF_hlapa_zahlavi 3" style="position:absolute;margin-left:0;margin-top:0;width:594.75pt;height:54pt;z-index:-251659776;visibility:visible;mso-position-horizontal:left;mso-position-horizontal-relative:page;mso-position-vertical:top;mso-position-vertical-relative:page">
          <v:imagedata r:id="rId1" o:title=""/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98E" w:rsidRDefault="006779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4.75pt;height:156pt;z-index:-251656704;visibility:visible;mso-wrap-edited:f;mso-position-horizontal:left;mso-position-horizontal-relative:page;mso-position-vertical:top;mso-position-vertical-relative:page">
          <v:imagedata r:id="rId1" o:title=""/>
          <w10:wrap anchorx="page" anchory="page"/>
        </v:shape>
        <o:OLEObject Type="Embed" ProgID="Word.Picture.8" ShapeID="_x0000_s2051" DrawAspect="Content" ObjectID="_1373870592" r:id="rId2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155.95pt;width:481.9pt;height:27.05pt;z-index:251658752;mso-wrap-edited:f;mso-wrap-distance-top:155.95pt;mso-position-vertical-relative:page" o:allowoverlap="f" filled="f" stroked="f">
          <v:textbox style="mso-next-textbox:#_x0000_s2052" inset="0,0,0,0">
            <w:txbxContent>
              <w:p w:rsidR="0067798E" w:rsidRDefault="0067798E"/>
            </w:txbxContent>
          </v:textbox>
          <w10:wrap type="topAndBottom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E80C4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56E9674E"/>
    <w:multiLevelType w:val="hybridMultilevel"/>
    <w:tmpl w:val="D3D66B3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6D17B38"/>
    <w:multiLevelType w:val="hybridMultilevel"/>
    <w:tmpl w:val="C3F410D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3"/>
  </w:num>
  <w:num w:numId="22">
    <w:abstractNumId w:val="10"/>
  </w:num>
  <w:num w:numId="23">
    <w:abstractNumId w:val="1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CEC"/>
    <w:rsid w:val="000216CC"/>
    <w:rsid w:val="0002782C"/>
    <w:rsid w:val="00047CBC"/>
    <w:rsid w:val="00183FC5"/>
    <w:rsid w:val="001F3860"/>
    <w:rsid w:val="00237DE6"/>
    <w:rsid w:val="002424C1"/>
    <w:rsid w:val="002B1F1C"/>
    <w:rsid w:val="002D0FF9"/>
    <w:rsid w:val="00412881"/>
    <w:rsid w:val="00414F77"/>
    <w:rsid w:val="0042050A"/>
    <w:rsid w:val="0047655D"/>
    <w:rsid w:val="00514CB3"/>
    <w:rsid w:val="00625FC5"/>
    <w:rsid w:val="006319F0"/>
    <w:rsid w:val="0067798E"/>
    <w:rsid w:val="00686BB6"/>
    <w:rsid w:val="00686CEC"/>
    <w:rsid w:val="006D34AD"/>
    <w:rsid w:val="007362B1"/>
    <w:rsid w:val="00747B31"/>
    <w:rsid w:val="00751109"/>
    <w:rsid w:val="007B00DE"/>
    <w:rsid w:val="007B75CE"/>
    <w:rsid w:val="00806068"/>
    <w:rsid w:val="00866EA0"/>
    <w:rsid w:val="008B5A8B"/>
    <w:rsid w:val="00946951"/>
    <w:rsid w:val="009553EA"/>
    <w:rsid w:val="009775F0"/>
    <w:rsid w:val="00A04618"/>
    <w:rsid w:val="00AB3332"/>
    <w:rsid w:val="00BD766B"/>
    <w:rsid w:val="00BF3E33"/>
    <w:rsid w:val="00C15FF0"/>
    <w:rsid w:val="00C32B2C"/>
    <w:rsid w:val="00C90A9C"/>
    <w:rsid w:val="00CD46F2"/>
    <w:rsid w:val="00D1419C"/>
    <w:rsid w:val="00D46E21"/>
    <w:rsid w:val="00DE202C"/>
    <w:rsid w:val="00E62323"/>
    <w:rsid w:val="00EE1D7F"/>
    <w:rsid w:val="00EF30AA"/>
    <w:rsid w:val="00F5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CEC"/>
    <w:pPr>
      <w:tabs>
        <w:tab w:val="left" w:pos="340"/>
      </w:tabs>
      <w:spacing w:before="280"/>
      <w:ind w:firstLine="340"/>
    </w:pPr>
    <w:rPr>
      <w:rFonts w:ascii="Verdana" w:hAnsi="Verdana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6EA0"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6EA0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66EA0"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782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782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2782C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866EA0"/>
    <w:pPr>
      <w:tabs>
        <w:tab w:val="center" w:pos="4536"/>
        <w:tab w:val="right" w:pos="9072"/>
      </w:tabs>
      <w:spacing w:before="0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2782C"/>
    <w:rPr>
      <w:rFonts w:ascii="Verdana" w:hAnsi="Verdan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66EA0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2782C"/>
    <w:rPr>
      <w:rFonts w:ascii="Verdana" w:hAnsi="Verdana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66EA0"/>
    <w:rPr>
      <w:rFonts w:cs="Times New Roman"/>
      <w:b/>
    </w:rPr>
  </w:style>
  <w:style w:type="character" w:customStyle="1" w:styleId="Podpis-funkce">
    <w:name w:val="Podpis - funkce"/>
    <w:basedOn w:val="DefaultParagraphFont"/>
    <w:uiPriority w:val="99"/>
    <w:rsid w:val="00866EA0"/>
    <w:rPr>
      <w:rFonts w:cs="Times New Roman"/>
      <w:i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866EA0"/>
    <w:pPr>
      <w:spacing w:after="560"/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02782C"/>
    <w:rPr>
      <w:rFonts w:ascii="Verdana" w:hAnsi="Verdana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866EA0"/>
    <w:pPr>
      <w:spacing w:before="0"/>
      <w:ind w:left="6804" w:firstLine="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2782C"/>
    <w:rPr>
      <w:rFonts w:ascii="Verdana" w:hAnsi="Verdana" w:cs="Times New Roman"/>
      <w:sz w:val="24"/>
      <w:szCs w:val="24"/>
    </w:rPr>
  </w:style>
  <w:style w:type="paragraph" w:customStyle="1" w:styleId="Pozdrav">
    <w:name w:val="Pozdrav"/>
    <w:basedOn w:val="Normal"/>
    <w:next w:val="Signature"/>
    <w:uiPriority w:val="99"/>
    <w:rsid w:val="00866EA0"/>
    <w:pPr>
      <w:keepNext/>
      <w:keepLines/>
      <w:spacing w:before="560"/>
    </w:pPr>
  </w:style>
  <w:style w:type="paragraph" w:styleId="Signature">
    <w:name w:val="Signature"/>
    <w:basedOn w:val="Normal"/>
    <w:link w:val="SignatureChar"/>
    <w:uiPriority w:val="99"/>
    <w:rsid w:val="00866EA0"/>
    <w:pPr>
      <w:keepNext/>
      <w:keepLines/>
      <w:ind w:left="5103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02782C"/>
    <w:rPr>
      <w:rFonts w:ascii="Verdana" w:hAnsi="Verdana" w:cs="Times New Roman"/>
      <w:sz w:val="24"/>
      <w:szCs w:val="24"/>
    </w:rPr>
  </w:style>
  <w:style w:type="paragraph" w:styleId="EnvelopeAddress">
    <w:name w:val="envelope address"/>
    <w:basedOn w:val="Normal"/>
    <w:uiPriority w:val="99"/>
    <w:rsid w:val="00866EA0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al"/>
    <w:uiPriority w:val="99"/>
    <w:rsid w:val="00866EA0"/>
    <w:pPr>
      <w:spacing w:before="0"/>
      <w:ind w:firstLine="0"/>
    </w:pPr>
  </w:style>
  <w:style w:type="paragraph" w:customStyle="1" w:styleId="Normlnbezodsazen">
    <w:name w:val="Normální bez odsazení"/>
    <w:basedOn w:val="Normal"/>
    <w:uiPriority w:val="99"/>
    <w:rsid w:val="00866EA0"/>
    <w:pPr>
      <w:ind w:firstLine="0"/>
    </w:pPr>
  </w:style>
  <w:style w:type="paragraph" w:styleId="ListNumber">
    <w:name w:val="List Number"/>
    <w:basedOn w:val="Normal"/>
    <w:uiPriority w:val="99"/>
    <w:rsid w:val="00866EA0"/>
    <w:pPr>
      <w:numPr>
        <w:numId w:val="2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CommentText">
    <w:name w:val="annotation text"/>
    <w:basedOn w:val="Normal"/>
    <w:link w:val="CommentTextChar"/>
    <w:uiPriority w:val="99"/>
    <w:semiHidden/>
    <w:rsid w:val="00866EA0"/>
    <w:pPr>
      <w:spacing w:before="120"/>
      <w:ind w:firstLine="0"/>
    </w:pPr>
    <w:rPr>
      <w:i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2782C"/>
    <w:rPr>
      <w:rFonts w:ascii="Verdana" w:hAnsi="Verdan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86CEC"/>
    <w:pPr>
      <w:tabs>
        <w:tab w:val="clear" w:pos="340"/>
      </w:tabs>
      <w:spacing w:before="0"/>
      <w:ind w:firstLine="0"/>
      <w:jc w:val="both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782C"/>
    <w:rPr>
      <w:rFonts w:ascii="Verdana" w:hAnsi="Verdana" w:cs="Times New Roman"/>
      <w:sz w:val="24"/>
      <w:szCs w:val="24"/>
    </w:rPr>
  </w:style>
  <w:style w:type="table" w:styleId="TableGrid">
    <w:name w:val="Table Grid"/>
    <w:basedOn w:val="TableNormal"/>
    <w:uiPriority w:val="99"/>
    <w:rsid w:val="00686C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6460\Plocha\ESF_hlapa_CZ_cis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ESF_hlapa_CZ_cisty</Template>
  <TotalTime>19</TotalTime>
  <Pages>1</Pages>
  <Words>198</Words>
  <Characters>1173</Characters>
  <Application>Microsoft Office Outlook</Application>
  <DocSecurity>0</DocSecurity>
  <Lines>0</Lines>
  <Paragraphs>0</Paragraphs>
  <ScaleCrop>false</ScaleCrop>
  <Company>EXACTDESIGN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ESF hlavičkový papír CZ</dc:title>
  <dc:subject/>
  <dc:creator>Zuzana Mikulášová</dc:creator>
  <cp:keywords/>
  <dc:description/>
  <cp:lastModifiedBy>70642</cp:lastModifiedBy>
  <cp:revision>8</cp:revision>
  <cp:lastPrinted>2006-01-18T14:17:00Z</cp:lastPrinted>
  <dcterms:created xsi:type="dcterms:W3CDTF">2011-08-02T12:15:00Z</dcterms:created>
  <dcterms:modified xsi:type="dcterms:W3CDTF">2011-08-03T07:57:00Z</dcterms:modified>
</cp:coreProperties>
</file>