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82" w:rsidRPr="00C20282" w:rsidRDefault="00C20282" w:rsidP="00C20282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</w:pPr>
      <w:proofErr w:type="spellStart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Nejlepší</w:t>
      </w:r>
      <w:proofErr w:type="spellEnd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pedagog</w:t>
      </w:r>
      <w:proofErr w:type="spellEnd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: </w:t>
      </w:r>
      <w:proofErr w:type="spellStart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Studenti</w:t>
      </w:r>
      <w:proofErr w:type="spellEnd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poznají</w:t>
      </w:r>
      <w:proofErr w:type="spellEnd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, </w:t>
      </w:r>
      <w:proofErr w:type="spellStart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když</w:t>
      </w:r>
      <w:proofErr w:type="spellEnd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se </w:t>
      </w:r>
      <w:proofErr w:type="spellStart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dobře</w:t>
      </w:r>
      <w:proofErr w:type="spellEnd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C2028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připravíte</w:t>
      </w:r>
      <w:proofErr w:type="spellEnd"/>
    </w:p>
    <w:p w:rsidR="00C20282" w:rsidRPr="00C20282" w:rsidRDefault="00C20282" w:rsidP="00C20282">
      <w:pPr>
        <w:shd w:val="clear" w:color="auto" w:fill="233E79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proofErr w:type="spellStart"/>
        <w:r w:rsidRPr="00C20282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en-GB"/>
          </w:rPr>
          <w:t>události</w:t>
        </w:r>
        <w:proofErr w:type="spellEnd"/>
      </w:hyperlink>
    </w:p>
    <w:p w:rsidR="00C20282" w:rsidRPr="00C20282" w:rsidRDefault="00C20282" w:rsidP="00C2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0282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18. </w:t>
      </w:r>
      <w:proofErr w:type="spellStart"/>
      <w:r w:rsidRPr="00C20282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prosince</w:t>
      </w:r>
      <w:proofErr w:type="spellEnd"/>
      <w:r w:rsidRPr="00C20282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2017</w:t>
      </w:r>
    </w:p>
    <w:p w:rsidR="00C20282" w:rsidRPr="00C20282" w:rsidRDefault="00C20282" w:rsidP="00C20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hyperlink r:id="rId5" w:history="1">
        <w:r w:rsidRPr="00C20282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en-GB"/>
          </w:rPr>
          <w:t xml:space="preserve">Martina </w:t>
        </w:r>
        <w:proofErr w:type="spellStart"/>
        <w:r w:rsidRPr="00C20282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en-GB"/>
          </w:rPr>
          <w:t>Fojtů</w:t>
        </w:r>
        <w:proofErr w:type="spellEnd"/>
      </w:hyperlink>
    </w:p>
    <w:p w:rsidR="00C20282" w:rsidRPr="00C20282" w:rsidRDefault="00C20282" w:rsidP="00C2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C2028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n-GB"/>
          </w:rPr>
          <w:t>CC-BY</w:t>
        </w:r>
      </w:hyperlink>
    </w:p>
    <w:p w:rsidR="00C20282" w:rsidRPr="00C20282" w:rsidRDefault="00C20282" w:rsidP="00C2028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20282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1" name="Obrázek 1" descr="Nejvíc lidí Jan Strejček vídá na přednáškách v předmětu s názvem Automaty a gramatiky. Jeho obsahem je teorie formálních jazyků, tedy obor stojící na pomezí informatiky a lingvisti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víc lidí Jan Strejček vídá na přednáškách v předmětu s názvem Automaty a gramatiky. Jeho obsahem je teorie formálních jazyků, tedy obor stojící na pomezí informatiky a lingvistik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82" w:rsidRPr="00C20282" w:rsidRDefault="00C20282" w:rsidP="00C20282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C20282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C20282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r w:rsidRPr="00C2028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Dagmar </w:t>
      </w:r>
      <w:proofErr w:type="spellStart"/>
      <w:r w:rsidRPr="00C2028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Husárová</w:t>
      </w:r>
      <w:proofErr w:type="spellEnd"/>
      <w:r w:rsidRPr="00C2028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 </w:t>
      </w:r>
      <w:r w:rsidRPr="00C20282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/ </w:t>
      </w:r>
      <w:hyperlink r:id="rId8" w:history="1">
        <w:r w:rsidRPr="00C20282">
          <w:rPr>
            <w:rFonts w:ascii="Arial" w:eastAsia="Times New Roman" w:hAnsi="Arial" w:cs="Arial"/>
            <w:color w:val="AAAAAA"/>
            <w:sz w:val="27"/>
            <w:szCs w:val="27"/>
            <w:lang w:eastAsia="en-GB"/>
          </w:rPr>
          <w:t>CC-BY</w:t>
        </w:r>
      </w:hyperlink>
    </w:p>
    <w:p w:rsidR="00C20282" w:rsidRPr="00C20282" w:rsidRDefault="00C20282" w:rsidP="00C20282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</w:pP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Nejvíc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lidí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Jan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Strejček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vídá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přednáškách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v 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předmětu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s 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názvem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Automaty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gramatiky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Jeho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obsahem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je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teorie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formálních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jazyků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tedy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obor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stojící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pomezí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informatiky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lingvistiky</w:t>
      </w:r>
      <w:proofErr w:type="spellEnd"/>
      <w:r w:rsidRPr="00C20282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V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rámci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debaty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pozitivní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negativní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motivaci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cvičení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vytáhl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rukávu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jezdecký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bičík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říká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úsměvem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Strejček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hyperlink r:id="rId9" w:history="1">
        <w:r w:rsidRPr="00C20282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 xml:space="preserve">Jan </w:t>
        </w:r>
        <w:proofErr w:type="spellStart"/>
        <w:r w:rsidRPr="00C20282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>Strejček</w:t>
        </w:r>
        <w:proofErr w:type="spellEnd"/>
      </w:hyperlink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z</w:t>
      </w:r>
      <w:hyperlink r:id="rId10" w:history="1">
        <w:r w:rsidRPr="00C20282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> </w:t>
        </w:r>
        <w:proofErr w:type="spellStart"/>
        <w:r w:rsidRPr="00C20282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>Fakulty</w:t>
        </w:r>
        <w:proofErr w:type="spellEnd"/>
        <w:r w:rsidRPr="00C20282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 xml:space="preserve"> </w:t>
        </w:r>
        <w:proofErr w:type="spellStart"/>
        <w:r w:rsidRPr="00C20282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>informatiky</w:t>
        </w:r>
        <w:proofErr w:type="spellEnd"/>
        <w:r w:rsidRPr="00C20282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 xml:space="preserve"> MU</w:t>
        </w:r>
      </w:hyperlink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to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jednoduché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vyučující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snaží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předávat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hlavně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teorie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stojí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pozadí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fungování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počítačových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S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nelehkým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úkolem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ale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pere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dobře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Soudě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aspoň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toho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jedním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letošních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nositelů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rektora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vynikající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pedagogy.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Nejvíc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Strejček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vídá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přednáškách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předmětu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názvem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Automaty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gramatiky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obsahem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teorie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formálních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jazyků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tedy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stojící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pomezí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informatiky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lingvistiky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původně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sloužil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popisu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syntaktické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struktury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přirozených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jazyků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ale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ukázalo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vzniklá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teorie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dobře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k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popisu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práce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Předmět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patří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nejnáročnějším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bakalářském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stupni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čemuž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odpovídá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nižší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studijní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úspěšnost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O to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víc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vážím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pozitivních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studentských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ohlasů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Myslím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poznají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oceňují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vyučující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přípravě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předmětu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poctivě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věnujeme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říká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Strejček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20282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C20282" w:rsidRPr="00C20282" w:rsidRDefault="00C20282" w:rsidP="00C202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bookmarkStart w:id="0" w:name="_GoBack"/>
      <w:bookmarkEnd w:id="0"/>
      <w:r w:rsidRPr="00C20282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C20282" w:rsidRPr="00C20282" w:rsidRDefault="00C20282" w:rsidP="00C20282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Dřív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přednáškou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díval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videozáznam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(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natáčí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většina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přednášek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) z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předešlého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aby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viděl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co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povedlo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 co je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naopak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potřeba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vysvětlit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lépe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Důležité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nejen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posluchače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ale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pro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vyučující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je, aby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nebyly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nudné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je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snažím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zpestřit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Někdy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cvičeních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vsadím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příkladu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chybu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Letos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rámci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debaty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pozitivní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negativní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motivaci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cvičení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vytáhl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rukávu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jezdecký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bičík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dává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Strejček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dobru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úsměvnou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historku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výuce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mu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osvědčilo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používání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takzvaných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řídkých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slidů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posluchači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dispozici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definice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přednášce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sami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zbytečně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opisovali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Je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řada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volných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vyučující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výkladu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doplňuje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vysvětlení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obrázky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pomáhají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komplexnímu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pochopení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„K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tomu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dispozici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skripta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do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měli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podívat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přijdou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nejasnosti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ale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malá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část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proofErr w:type="gram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vysledováno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Strejček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píli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svěřenců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nedělá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iluze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Drtivá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většina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něj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předmětů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pořádně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připravuje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zkoušku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semestru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o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průběžném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učení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nemůže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být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řeč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Spoléhají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krátkodobou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paměť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často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stane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nepochopí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všechno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Peklo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existuje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spousta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předmětů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u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stačí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vyhradit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zkoušku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den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přečíst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slidy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materiály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člověk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pohodě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absolvuje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Ne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spíš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E, ale to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spoustě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nevadí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mrzí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Strejčka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Proto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dojem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mělo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začít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mluvit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změně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způsobu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jakým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vysoké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jejich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vyučující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snaží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předávat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informace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Přesný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recept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náměty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zlepšení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ovšem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ano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„Ono je to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všechno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motivaci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Pokud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nemají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nechtějí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chodit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přednášky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ničemu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nevadí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látku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sami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nastudují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Můžeme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domluvit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vyučující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dispozici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potřebovat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něco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dovysvětlit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přemýšlí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nahlas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20282" w:rsidRPr="00C20282" w:rsidRDefault="00C20282" w:rsidP="00C2028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Osobně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nevěří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tomu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něco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zlepšily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pár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tolik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oblíbené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online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kurzy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nahrazení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přednáškové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výuky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vzdělávacími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videi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Zvlášť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existují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kteří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schopní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celý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semestr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přednášek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pustit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pár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zkouškou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Určité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vylepšení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ovšem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Strejčka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video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přece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představuje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Myslím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kdyby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každý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vyučující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řekl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chce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udělat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dobré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výukové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video,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vyladí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daleko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lépe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přednášku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někdo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zaznamená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Osobně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rád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hyperlink r:id="rId11" w:history="1">
        <w:r w:rsidRPr="00C20282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>Khan Academy</w:t>
        </w:r>
      </w:hyperlink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.“</w:t>
      </w:r>
    </w:p>
    <w:p w:rsidR="00C20282" w:rsidRPr="00C20282" w:rsidRDefault="00C20282" w:rsidP="00C20282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všechny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výhrady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dělení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pracovního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výuku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Strejčka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přesně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co mu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vyhovuje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Učit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baví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Výzkumná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práce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dlouhodobá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radost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dílčích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úspěchů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přichází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několikrát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zatímco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povedená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přednáška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seminář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dokážou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člověka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nabít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pozitivní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energií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mnohem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rychleji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častěji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říká</w:t>
      </w:r>
      <w:proofErr w:type="spellEnd"/>
      <w:r w:rsidRPr="00C20282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F601EC" w:rsidRDefault="00F601EC"/>
    <w:sectPr w:rsidR="00F60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82"/>
    <w:rsid w:val="001963D1"/>
    <w:rsid w:val="00C20282"/>
    <w:rsid w:val="00F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014E"/>
  <w15:chartTrackingRefBased/>
  <w15:docId w15:val="{2F1B9727-E31E-418F-BDBE-90BEDFE3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0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C20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2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C202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C20282"/>
    <w:rPr>
      <w:color w:val="0000FF"/>
      <w:u w:val="single"/>
    </w:rPr>
  </w:style>
  <w:style w:type="character" w:customStyle="1" w:styleId="published">
    <w:name w:val="published"/>
    <w:basedOn w:val="Standardnpsmoodstavce"/>
    <w:rsid w:val="00C20282"/>
  </w:style>
  <w:style w:type="paragraph" w:styleId="Normlnweb">
    <w:name w:val="Normal (Web)"/>
    <w:basedOn w:val="Normln"/>
    <w:uiPriority w:val="99"/>
    <w:semiHidden/>
    <w:unhideWhenUsed/>
    <w:rsid w:val="00C2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202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20282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C2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C20282"/>
  </w:style>
  <w:style w:type="character" w:customStyle="1" w:styleId="acyfieldemail">
    <w:name w:val="acyfield_email"/>
    <w:basedOn w:val="Standardnpsmoodstavce"/>
    <w:rsid w:val="00C20282"/>
  </w:style>
  <w:style w:type="paragraph" w:customStyle="1" w:styleId="onelist">
    <w:name w:val="onelist"/>
    <w:basedOn w:val="Normln"/>
    <w:rsid w:val="00C2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202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20282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103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50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759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muni.cz/podminky-uzi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.muni.cz/podminky-uziti" TargetMode="External"/><Relationship Id="rId11" Type="http://schemas.openxmlformats.org/officeDocument/2006/relationships/hyperlink" Target="https://cs.khanacademy.org/" TargetMode="External"/><Relationship Id="rId5" Type="http://schemas.openxmlformats.org/officeDocument/2006/relationships/hyperlink" Target="https://www.online.muni.cz/component/contact/contact/5" TargetMode="External"/><Relationship Id="rId10" Type="http://schemas.openxmlformats.org/officeDocument/2006/relationships/hyperlink" Target="https://www.fi.muni.cz/" TargetMode="External"/><Relationship Id="rId4" Type="http://schemas.openxmlformats.org/officeDocument/2006/relationships/hyperlink" Target="https://www.online.muni.cz/udalosti" TargetMode="External"/><Relationship Id="rId9" Type="http://schemas.openxmlformats.org/officeDocument/2006/relationships/hyperlink" Target="https://www.muni.cz/lide/3366-jan-strejce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2</cp:revision>
  <dcterms:created xsi:type="dcterms:W3CDTF">2018-02-09T14:01:00Z</dcterms:created>
  <dcterms:modified xsi:type="dcterms:W3CDTF">2018-02-09T14:03:00Z</dcterms:modified>
</cp:coreProperties>
</file>