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59" w:rsidRDefault="00AE7D2C">
      <w:r>
        <w:rPr>
          <w:rFonts w:ascii="Arial" w:hAnsi="Arial" w:cs="Arial"/>
          <w:color w:val="0A0A0A"/>
          <w:sz w:val="20"/>
          <w:szCs w:val="20"/>
        </w:rPr>
        <w:t>Cílem výsledků bylo vytvoření základních cvičení pro pivotmana.Celek je rozdělen na části dle jednotlivých herních činností, které pivotman v průběhu utkání využívá.</w:t>
      </w:r>
      <w:bookmarkStart w:id="0" w:name="_GoBack"/>
      <w:bookmarkEnd w:id="0"/>
    </w:p>
    <w:sectPr w:rsidR="0086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C"/>
    <w:rsid w:val="00861459"/>
    <w:rsid w:val="00A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E4BE-C8C7-4F8F-92AA-FAC79184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2021-05-25T06:28:00Z</dcterms:created>
  <dcterms:modified xsi:type="dcterms:W3CDTF">2021-05-25T06:28:00Z</dcterms:modified>
</cp:coreProperties>
</file>