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1" w:rsidRDefault="00582B69">
      <w:r>
        <w:rPr>
          <w:rFonts w:ascii="Arial" w:hAnsi="Arial" w:cs="Arial"/>
          <w:color w:val="0A0A0A"/>
          <w:sz w:val="20"/>
          <w:szCs w:val="20"/>
        </w:rPr>
        <w:t xml:space="preserve">Fenomén českého hokeje byl impulsem k vzniku publikace popisující východiska a aplikace suché kondiční přípravy v ledním hokeji. Primárním cílem byla deskripce kondiční přípravy hokejistů. Výsledky výzkumů a převod do praktické roviny představují pro trenéry i hráče impulzy, jež se promítají do výkonnosti družstev i jednotlivců. Analýza teoretických východisek a nástin trendů v rozvoji pohybových schopností tzv. suché přípravy přispívá k zvýšení kompetence trenérů a zefektivnění tréninkového procesu. V publikaci jsou popsány faktory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derminující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rozvoj pohybových schopností, východiska tréninku a metody rozvoje pohybových schopností. V poslední části publikace předkládá soubor silových cvičení s charakteristikou správného provedení a upozorněním na nejčastěji se vyskytující chyby.</w:t>
      </w:r>
      <w:bookmarkStart w:id="0" w:name="_GoBack"/>
      <w:bookmarkEnd w:id="0"/>
    </w:p>
    <w:sectPr w:rsidR="000E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69"/>
    <w:rsid w:val="000E47D1"/>
    <w:rsid w:val="005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568F-F4CD-4880-9A6A-001CBA3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2021-05-27T06:58:00Z</dcterms:created>
  <dcterms:modified xsi:type="dcterms:W3CDTF">2021-05-27T06:58:00Z</dcterms:modified>
</cp:coreProperties>
</file>