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AD" w:rsidRDefault="00713520">
      <w:r>
        <w:rPr>
          <w:rFonts w:ascii="Arial" w:hAnsi="Arial" w:cs="Arial"/>
          <w:color w:val="0A0A0A"/>
          <w:sz w:val="20"/>
          <w:szCs w:val="20"/>
        </w:rPr>
        <w:t>Publikaci připravil kolektiv zkušených instruktorů snowboardingu, vyučujících na Fakultě sportovních studií Masarykovy univerzity. Je určena zejména pro studenty, kteří se učí snowboardingu v rámci svého studijního programu, jako praktická příručka však může posloužit širokému okruhu zájemců o základy a metodiku výuky snowboardingu. Těm ukazuje základní etapu výuky snowboardingu, vrcholící zvládnutím jízdy v obloucích.</w:t>
      </w:r>
      <w:bookmarkStart w:id="0" w:name="_GoBack"/>
      <w:bookmarkEnd w:id="0"/>
    </w:p>
    <w:sectPr w:rsidR="00B8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20"/>
    <w:rsid w:val="00713520"/>
    <w:rsid w:val="00B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53C0-65AA-445B-81EB-6F52E1D5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2021-06-02T07:30:00Z</dcterms:created>
  <dcterms:modified xsi:type="dcterms:W3CDTF">2021-06-02T07:30:00Z</dcterms:modified>
</cp:coreProperties>
</file>