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04" w:rsidRDefault="00DB0322">
      <w:r>
        <w:t>Tento text je určen pro výuku mezinárodního práva soukromého v neprávních disciplínách vyučovaných na Právnické fakultě MU v Brně. Nenahrazuje učební texty pro studenty oboru Právo. Jeho cílem je vytvořit základní vědomostní základ pro výuku bakalářů pro soukromoprávní složky předmětu Právo mezinárodního obchodu, Mezinárodní obchodní transakce, Řešení sporů atd.</w:t>
      </w:r>
      <w:bookmarkStart w:id="0" w:name="_GoBack"/>
      <w:bookmarkEnd w:id="0"/>
    </w:p>
    <w:sectPr w:rsidR="00E2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22"/>
    <w:rsid w:val="00DB0322"/>
    <w:rsid w:val="00E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A9EC0-F3C6-4098-B75B-C9F1D1CC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2021-07-02T06:08:00Z</dcterms:created>
  <dcterms:modified xsi:type="dcterms:W3CDTF">2021-07-02T06:13:00Z</dcterms:modified>
</cp:coreProperties>
</file>