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D21C" w14:textId="76558E15" w:rsidR="00A35EEF" w:rsidRDefault="0054070F">
      <w:r>
        <w:rPr>
          <w:rFonts w:ascii="Garamond" w:hAnsi="Garamond"/>
          <w:sz w:val="23"/>
          <w:szCs w:val="23"/>
        </w:rPr>
        <w:t xml:space="preserve">Učebnice má účinně napomoci výuce předmětu Úvod do mezinárodního a evropského práva, který je zařazen do magisterského studijního programu Právnické fakulty Masarykovy univerzity již v prvním ročníku. Jeho smyslem je již na samém počátku studia posluchačům ukázat, že právo nemá jen rozměr vnitrostátní, ale daleko širší, a to i mezinárodní a evropský (část A). Posluchač by měl získat základní přehled o mezinárodním a evropském právu, který potřebuje pro další studium. Vyučovány jsou zde skutečně jen základy ve smyslu úvodního přehledu, nikoli detaily, které zůstávají obsahem odpovídajících specializovaných předmětů. I když tento úvod je spíše informativní než analytický, není tento učební text jednoduchý, má formu tezí, místy je značně abstraktní a není proto určen samoukům. Předpokládá návštěvu přednášek, kde jsou jednotlivé právní instituty předmětem </w:t>
      </w:r>
      <w:r>
        <w:rPr>
          <w:rFonts w:ascii="Garamond" w:hAnsi="Garamond"/>
          <w:sz w:val="23"/>
          <w:szCs w:val="23"/>
        </w:rPr>
        <w:t>podrobnějšího,</w:t>
      </w:r>
      <w:r>
        <w:rPr>
          <w:rFonts w:ascii="Garamond" w:hAnsi="Garamond"/>
          <w:sz w:val="23"/>
          <w:szCs w:val="23"/>
        </w:rPr>
        <w:t xml:space="preserve"> a hlavně srozumitelného vysvětlení s uvedením konkrétních praktických příkladů.</w:t>
      </w:r>
    </w:p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F"/>
    <w:rsid w:val="0054070F"/>
    <w:rsid w:val="00A35EE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10F4"/>
  <w15:chartTrackingRefBased/>
  <w15:docId w15:val="{02688971-1B5D-46D5-875A-A347CD3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7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7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7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7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7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7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7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7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7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7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2024-03-04T09:31:00Z</dcterms:created>
  <dcterms:modified xsi:type="dcterms:W3CDTF">2024-03-04T09:34:00Z</dcterms:modified>
</cp:coreProperties>
</file>