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306CA9" w:rsidP="00306CA9">
      <w:pPr>
        <w:spacing w:after="0"/>
      </w:pPr>
      <w:r>
        <w:t>Učebnice obsahuje základní pohled na materii obchodního práva po rekodifikaci v rozsahu a hloubce</w:t>
      </w:r>
    </w:p>
    <w:p w:rsidR="00306CA9" w:rsidRDefault="00306CA9" w:rsidP="00306CA9">
      <w:pPr>
        <w:spacing w:after="0"/>
      </w:pPr>
      <w:r>
        <w:t>potřebné pro  studenty bakalářského studijního programu.</w:t>
      </w:r>
      <w:bookmarkStart w:id="0" w:name="_GoBack"/>
      <w:bookmarkEnd w:id="0"/>
    </w:p>
    <w:sectPr w:rsidR="0030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A9"/>
    <w:rsid w:val="00306CA9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2014-12-02T10:00:00Z</dcterms:created>
  <dcterms:modified xsi:type="dcterms:W3CDTF">2014-12-02T10:04:00Z</dcterms:modified>
</cp:coreProperties>
</file>