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8B6AD6">
      <w:r>
        <w:rPr>
          <w:color w:val="333333"/>
          <w:sz w:val="19"/>
          <w:szCs w:val="19"/>
        </w:rPr>
        <w:t>Lze konstatovat, že zřejmě mezi nejméně stabilní odvětví našeho právního řádu se řadí finanční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právo. Ani v době zpracování této učebnice není zřejmé, jak bude probíhat vývoj ve veřejných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financích a dalších vztazích, jak se budou vyvíjet</w:t>
      </w:r>
      <w:r>
        <w:rPr>
          <w:rStyle w:val="moreelipses"/>
          <w:vanish/>
          <w:color w:val="333333"/>
          <w:sz w:val="19"/>
          <w:szCs w:val="19"/>
        </w:rPr>
        <w:t>...</w:t>
      </w:r>
      <w:r>
        <w:rPr>
          <w:rStyle w:val="morecontent"/>
          <w:color w:val="333333"/>
          <w:sz w:val="19"/>
          <w:szCs w:val="19"/>
        </w:rPr>
        <w:t xml:space="preserve"> potřeby kladené na právo při nápravách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ekonomických problémů našeho státu, ale i světa, jaké nové či staronové modely budou uplatňovány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při řešeních veřejného dluhu.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Proto je třeba učební pomůcku brát skutečně jako v danou chvíli aktuálně poskytnuté informace a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čtenář se musí též zabývat recentní právní úpravou a neustále sledovat vývoj právní regulace,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doktríny, aplikační praxe.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Propedeutika finančního práva je určena zejména studentům v programech Veřejná správa, Právní</w:t>
      </w:r>
      <w:r>
        <w:rPr>
          <w:rStyle w:val="morecontent"/>
          <w:color w:val="333333"/>
          <w:sz w:val="19"/>
          <w:szCs w:val="19"/>
        </w:rPr>
        <w:t xml:space="preserve"> </w:t>
      </w:r>
      <w:r>
        <w:rPr>
          <w:rStyle w:val="morecontent"/>
          <w:color w:val="333333"/>
          <w:sz w:val="19"/>
          <w:szCs w:val="19"/>
        </w:rPr>
        <w:t>specializace a Finance a účetnictví vyučovaných na Masarykově univerzitě.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D6"/>
    <w:rsid w:val="008B6AD6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8B6AD6"/>
  </w:style>
  <w:style w:type="character" w:customStyle="1" w:styleId="morecontent">
    <w:name w:val="morecontent"/>
    <w:basedOn w:val="Standardnpsmoodstavce"/>
    <w:rsid w:val="008B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8B6AD6"/>
  </w:style>
  <w:style w:type="character" w:customStyle="1" w:styleId="morecontent">
    <w:name w:val="morecontent"/>
    <w:basedOn w:val="Standardnpsmoodstavce"/>
    <w:rsid w:val="008B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2015-03-06T09:26:00Z</dcterms:created>
  <dcterms:modified xsi:type="dcterms:W3CDTF">2015-03-06T09:28:00Z</dcterms:modified>
</cp:coreProperties>
</file>