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77" w:rsidRDefault="00F11F2A">
      <w:r>
        <w:rPr>
          <w:rFonts w:ascii="Verdana" w:hAnsi="Verdana"/>
          <w:color w:val="000000"/>
          <w:sz w:val="18"/>
          <w:szCs w:val="18"/>
        </w:rPr>
        <w:t>Publikace je zaměřena na vnější vztahy Evropské unie. Základní otázkou, kterou si autor klade, je, ve kterých oblastech vnějších vztahů může Evropská unie jednat a s jakými právními důsledky pro sebe samou a pro členské státy. Tomu odpovídá i obsah monografie, kdy v první části je zkoumána pravomoc Evropské unie z hlediska věcného, míra svěření pravomocí a způsob rozhodování, zatímco druhá je zaměřena na problematiku mezinárodních smluv, jejich účinků a postavení v právu Evropské unie a právu členských států. Pozornost je přitom věnována nejenom otázce jejich závaznosti (pro Unii resp. pro členské státy), ale též odpovědnosti za případné porušení.</w:t>
      </w:r>
      <w:bookmarkStart w:id="0" w:name="_GoBack"/>
      <w:bookmarkEnd w:id="0"/>
    </w:p>
    <w:sectPr w:rsidR="002E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2A"/>
    <w:rsid w:val="002E5577"/>
    <w:rsid w:val="00F1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A6380-8C97-42B6-A2A3-0E888490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2016-10-26T12:01:00Z</dcterms:created>
  <dcterms:modified xsi:type="dcterms:W3CDTF">2016-10-26T12:02:00Z</dcterms:modified>
</cp:coreProperties>
</file>