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</w:t>
      </w:r>
      <w:r w:rsidR="00E53D6C">
        <w:rPr>
          <w:b w:val="0"/>
          <w:sz w:val="22"/>
        </w:rPr>
        <w:t>á</w:t>
      </w:r>
      <w:r w:rsidRPr="00D545C9">
        <w:rPr>
          <w:b w:val="0"/>
          <w:sz w:val="22"/>
        </w:rPr>
        <w:t xml:space="preserve"> pan</w:t>
      </w:r>
      <w:r w:rsidR="00E53D6C">
        <w:rPr>
          <w:b w:val="0"/>
          <w:sz w:val="22"/>
        </w:rPr>
        <w:t>í</w:t>
      </w:r>
      <w:bookmarkStart w:id="0" w:name="_GoBack"/>
      <w:bookmarkEnd w:id="0"/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 xml:space="preserve">prof. JUDr. </w:t>
      </w:r>
      <w:r w:rsidR="0067177D">
        <w:rPr>
          <w:b w:val="0"/>
          <w:sz w:val="22"/>
        </w:rPr>
        <w:t>Zdeňka Králíčková</w:t>
      </w:r>
      <w:r w:rsidRPr="00D545C9">
        <w:rPr>
          <w:b w:val="0"/>
          <w:sz w:val="22"/>
        </w:rPr>
        <w:t xml:space="preserve">, </w:t>
      </w:r>
      <w:r w:rsidR="0067177D">
        <w:rPr>
          <w:b w:val="0"/>
          <w:sz w:val="22"/>
        </w:rPr>
        <w:t>Ph.D.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ve specializaci Občanské právo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4DAB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proofErr w:type="gramStart"/>
      <w:r w:rsidR="00D117D1">
        <w:rPr>
          <w:rFonts w:cs="Arial"/>
          <w:b w:val="0"/>
          <w:sz w:val="22"/>
        </w:rPr>
        <w:t>17.7.2020</w:t>
      </w:r>
      <w:proofErr w:type="gramEnd"/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 Občanské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ve specializaci Občanské právo</w:t>
      </w:r>
    </w:p>
    <w:p w:rsidR="00D117D1" w:rsidRDefault="00D117D1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Jana Brázdová, Mgr. Ing. Nikola Lukáčová, </w:t>
      </w:r>
    </w:p>
    <w:p w:rsidR="00D545C9" w:rsidRPr="00D545C9" w:rsidRDefault="00D117D1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Jana Nováková Hermanová, Mgr. Ondřej Plíhal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D117D1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D117D1">
        <w:rPr>
          <w:rFonts w:ascii="Arial" w:hAnsi="Arial" w:cs="Arial"/>
          <w:b/>
          <w:bCs/>
          <w:sz w:val="24"/>
          <w:szCs w:val="24"/>
          <w:u w:val="single"/>
        </w:rPr>
        <w:t>21. září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D117D1">
        <w:rPr>
          <w:rFonts w:ascii="Arial" w:hAnsi="Arial" w:cs="Arial"/>
          <w:b/>
          <w:bCs/>
          <w:sz w:val="24"/>
          <w:szCs w:val="24"/>
          <w:u w:val="single"/>
        </w:rPr>
        <w:t> 14.30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D117D1">
        <w:rPr>
          <w:rFonts w:ascii="Arial" w:hAnsi="Arial" w:cs="Arial"/>
          <w:b/>
          <w:bCs/>
          <w:sz w:val="24"/>
          <w:szCs w:val="24"/>
          <w:u w:val="single"/>
        </w:rPr>
        <w:t>258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997DE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7D39-FEBE-432D-ADFD-22ECADA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8</cp:revision>
  <cp:lastPrinted>2020-07-17T06:06:00Z</cp:lastPrinted>
  <dcterms:created xsi:type="dcterms:W3CDTF">2019-01-07T06:50:00Z</dcterms:created>
  <dcterms:modified xsi:type="dcterms:W3CDTF">2020-07-17T07:14:00Z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