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 xml:space="preserve">prof. JUDr. </w:t>
      </w:r>
      <w:r w:rsidR="000F5518">
        <w:rPr>
          <w:b w:val="0"/>
          <w:sz w:val="22"/>
        </w:rPr>
        <w:t>Josef Bejček</w:t>
      </w:r>
      <w:r w:rsidRPr="005765F8">
        <w:rPr>
          <w:b w:val="0"/>
          <w:sz w:val="22"/>
        </w:rPr>
        <w:t>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0F5518">
        <w:rPr>
          <w:b w:val="0"/>
          <w:sz w:val="22"/>
        </w:rPr>
        <w:t>Obchodní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115A16">
        <w:rPr>
          <w:rFonts w:cs="Arial"/>
          <w:b w:val="0"/>
          <w:sz w:val="22"/>
        </w:rPr>
        <w:t>1. října 2021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0F5518">
        <w:rPr>
          <w:rFonts w:ascii="Arial" w:hAnsi="Arial" w:cs="Arial"/>
        </w:rPr>
        <w:t>Obchodní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115A16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115A16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115A16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ve specializaci </w:t>
      </w:r>
      <w:r w:rsidR="000F5518">
        <w:rPr>
          <w:rFonts w:ascii="Arial" w:hAnsi="Arial" w:cs="Arial"/>
          <w:b/>
          <w:bCs/>
          <w:sz w:val="24"/>
          <w:szCs w:val="24"/>
        </w:rPr>
        <w:t>Obchodní právo</w:t>
      </w:r>
    </w:p>
    <w:p w:rsidR="00D545C9" w:rsidRPr="00D545C9" w:rsidRDefault="006F0DB7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Martina Krupa</w:t>
      </w:r>
      <w:r w:rsidR="00115A16">
        <w:rPr>
          <w:rFonts w:ascii="Arial" w:hAnsi="Arial" w:cs="Arial"/>
          <w:b/>
          <w:bCs/>
          <w:sz w:val="24"/>
          <w:szCs w:val="24"/>
        </w:rPr>
        <w:t xml:space="preserve">, Ing. Mgr. Matúš </w:t>
      </w:r>
      <w:proofErr w:type="spellStart"/>
      <w:r w:rsidR="00115A16">
        <w:rPr>
          <w:rFonts w:ascii="Arial" w:hAnsi="Arial" w:cs="Arial"/>
          <w:b/>
          <w:bCs/>
          <w:sz w:val="24"/>
          <w:szCs w:val="24"/>
        </w:rPr>
        <w:t>Holubkovič</w:t>
      </w:r>
      <w:proofErr w:type="spellEnd"/>
      <w:r w:rsidR="00115A16">
        <w:rPr>
          <w:rFonts w:ascii="Arial" w:hAnsi="Arial" w:cs="Arial"/>
          <w:b/>
          <w:bCs/>
          <w:sz w:val="24"/>
          <w:szCs w:val="24"/>
        </w:rPr>
        <w:t>, Mgr. Jan Surý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6F0DB7">
        <w:rPr>
          <w:rFonts w:ascii="Arial" w:hAnsi="Arial" w:cs="Arial"/>
        </w:rPr>
        <w:t>2</w:t>
      </w:r>
      <w:r w:rsidR="00115A16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E706C0">
        <w:rPr>
          <w:rFonts w:ascii="Arial" w:hAnsi="Arial" w:cs="Arial"/>
        </w:rPr>
        <w:t>2</w:t>
      </w:r>
      <w:r w:rsidR="00115A16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115A16">
        <w:rPr>
          <w:rFonts w:ascii="Arial" w:hAnsi="Arial" w:cs="Arial"/>
          <w:b/>
          <w:bCs/>
          <w:sz w:val="24"/>
          <w:szCs w:val="24"/>
          <w:u w:val="single"/>
        </w:rPr>
        <w:t>5. listopadu 2021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15A1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115A16">
        <w:rPr>
          <w:rFonts w:ascii="Arial" w:hAnsi="Arial" w:cs="Arial"/>
          <w:b/>
          <w:bCs/>
          <w:sz w:val="24"/>
          <w:szCs w:val="24"/>
          <w:u w:val="single"/>
        </w:rPr>
        <w:t>259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15A16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</w:t>
      </w:r>
      <w:r w:rsidR="00115A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  <w:bookmarkStart w:id="0" w:name="_GoBack"/>
      <w:bookmarkEnd w:id="0"/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706C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15A1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15A16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6F0DB7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06C0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A25AB0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CB0D-A7DF-43D3-B979-4DD4ACA1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15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6</cp:revision>
  <cp:lastPrinted>2021-10-01T08:15:00Z</cp:lastPrinted>
  <dcterms:created xsi:type="dcterms:W3CDTF">2019-04-23T06:31:00Z</dcterms:created>
  <dcterms:modified xsi:type="dcterms:W3CDTF">2021-10-01T08:15:00Z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