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3A2B" w14:textId="0379FC9A" w:rsidR="00EA2703" w:rsidRPr="00EA2703" w:rsidRDefault="00EA2703" w:rsidP="00496889">
      <w:pPr>
        <w:pStyle w:val="W3MUNormln"/>
        <w:spacing w:line="480" w:lineRule="auto"/>
        <w:jc w:val="right"/>
        <w:rPr>
          <w:b/>
          <w:bCs/>
        </w:rPr>
      </w:pPr>
      <w:r w:rsidRPr="00EA2703">
        <w:rPr>
          <w:rStyle w:val="W3MUZvraznntexttun"/>
          <w:b w:val="0"/>
          <w:bCs/>
          <w:color w:val="000000" w:themeColor="text1"/>
        </w:rPr>
        <w:t>Č. j.:</w:t>
      </w:r>
      <w:r w:rsidR="00A479B3" w:rsidRPr="00A479B3">
        <w:t xml:space="preserve"> </w:t>
      </w:r>
      <w:r w:rsidR="00A479B3" w:rsidRPr="00A479B3">
        <w:rPr>
          <w:rStyle w:val="W3MUZvraznntexttun"/>
          <w:b w:val="0"/>
          <w:bCs/>
          <w:color w:val="000000" w:themeColor="text1"/>
        </w:rPr>
        <w:t>MU-IS/288391/2024/2539593/PdF-1</w:t>
      </w:r>
    </w:p>
    <w:p w14:paraId="20611101" w14:textId="19793B57" w:rsidR="00740A9C" w:rsidRPr="00740A9C" w:rsidRDefault="00C24B59" w:rsidP="00740A9C">
      <w:pPr>
        <w:pStyle w:val="Zpat-univerzita"/>
        <w:spacing w:line="360" w:lineRule="auto"/>
        <w:jc w:val="center"/>
        <w:rPr>
          <w:rFonts w:ascii="Verdana" w:hAnsi="Verdana"/>
          <w:color w:val="1F4E79" w:themeColor="accent1" w:themeShade="80"/>
          <w:sz w:val="22"/>
        </w:rPr>
      </w:pPr>
      <w:r>
        <w:rPr>
          <w:rFonts w:ascii="Verdana" w:hAnsi="Verdana"/>
          <w:color w:val="1F4E79" w:themeColor="accent1" w:themeShade="80"/>
          <w:sz w:val="22"/>
        </w:rPr>
        <w:t>Pokyn d</w:t>
      </w:r>
      <w:r w:rsidR="00740A9C" w:rsidRPr="00740A9C">
        <w:rPr>
          <w:rFonts w:ascii="Verdana" w:hAnsi="Verdana"/>
          <w:color w:val="1F4E79" w:themeColor="accent1" w:themeShade="80"/>
          <w:sz w:val="22"/>
        </w:rPr>
        <w:t>ěkan</w:t>
      </w:r>
      <w:r w:rsidR="009C775B">
        <w:rPr>
          <w:rFonts w:ascii="Verdana" w:hAnsi="Verdana"/>
          <w:color w:val="1F4E79" w:themeColor="accent1" w:themeShade="80"/>
          <w:sz w:val="22"/>
        </w:rPr>
        <w:t>ky</w:t>
      </w:r>
      <w:r w:rsidR="00740A9C" w:rsidRPr="00740A9C">
        <w:rPr>
          <w:rFonts w:ascii="Verdana" w:hAnsi="Verdana"/>
          <w:color w:val="1F4E79" w:themeColor="accent1" w:themeShade="80"/>
          <w:sz w:val="22"/>
        </w:rPr>
        <w:t xml:space="preserve"> č</w:t>
      </w:r>
      <w:r w:rsidR="00740A9C" w:rsidRPr="002E2A00">
        <w:rPr>
          <w:rFonts w:ascii="Verdana" w:hAnsi="Verdana"/>
          <w:color w:val="1F4E79" w:themeColor="accent1" w:themeShade="80"/>
          <w:sz w:val="22"/>
        </w:rPr>
        <w:t>.</w:t>
      </w:r>
      <w:r w:rsidR="002132E1" w:rsidRPr="002E2A00">
        <w:rPr>
          <w:rFonts w:ascii="Verdana" w:hAnsi="Verdana"/>
          <w:color w:val="1F4E79" w:themeColor="accent1" w:themeShade="80"/>
          <w:sz w:val="22"/>
        </w:rPr>
        <w:t xml:space="preserve"> </w:t>
      </w:r>
      <w:r w:rsidR="002E2A00" w:rsidRPr="002E2A00">
        <w:rPr>
          <w:rFonts w:ascii="Verdana" w:hAnsi="Verdana"/>
          <w:color w:val="1F4E79" w:themeColor="accent1" w:themeShade="80"/>
          <w:sz w:val="22"/>
        </w:rPr>
        <w:t>2</w:t>
      </w:r>
      <w:r w:rsidR="00740A9C" w:rsidRPr="002E2A00">
        <w:rPr>
          <w:rFonts w:ascii="Verdana" w:hAnsi="Verdana"/>
          <w:color w:val="1F4E79" w:themeColor="accent1" w:themeShade="80"/>
          <w:sz w:val="22"/>
        </w:rPr>
        <w:t>/20</w:t>
      </w:r>
      <w:r w:rsidR="009C775B" w:rsidRPr="002E2A00">
        <w:rPr>
          <w:rFonts w:ascii="Verdana" w:hAnsi="Verdana"/>
          <w:color w:val="1F4E79" w:themeColor="accent1" w:themeShade="80"/>
          <w:sz w:val="22"/>
        </w:rPr>
        <w:t>24</w:t>
      </w:r>
    </w:p>
    <w:p w14:paraId="148F8424" w14:textId="77777777" w:rsidR="007954D3" w:rsidRPr="00740A9C" w:rsidRDefault="007954D3" w:rsidP="007954D3">
      <w:pPr>
        <w:pStyle w:val="W3MUNadpis1"/>
        <w:jc w:val="center"/>
        <w:rPr>
          <w:rFonts w:cs="Arial"/>
          <w:color w:val="1F497D"/>
        </w:rPr>
      </w:pPr>
      <w:r w:rsidRPr="00740A9C">
        <w:rPr>
          <w:rFonts w:cs="Arial"/>
          <w:color w:val="1F4E79" w:themeColor="accent1" w:themeShade="80"/>
        </w:rPr>
        <w:t>Závazné p</w:t>
      </w:r>
      <w:r w:rsidRPr="00740A9C">
        <w:rPr>
          <w:rFonts w:cs="Arial"/>
          <w:color w:val="1F497D"/>
        </w:rPr>
        <w:t>okyny pro externí dodavatele</w:t>
      </w:r>
    </w:p>
    <w:p w14:paraId="60CD171E" w14:textId="77777777" w:rsidR="007954D3" w:rsidRPr="007D6C54" w:rsidRDefault="007954D3" w:rsidP="007954D3">
      <w:pPr>
        <w:pStyle w:val="W3MUNormln"/>
      </w:pPr>
    </w:p>
    <w:p w14:paraId="36FCC306" w14:textId="57430AE3" w:rsidR="007954D3" w:rsidRPr="00740A9C" w:rsidRDefault="007954D3" w:rsidP="007954D3">
      <w:pPr>
        <w:spacing w:after="360"/>
        <w:jc w:val="center"/>
        <w:rPr>
          <w:rFonts w:ascii="Verdana" w:hAnsi="Verdana"/>
          <w:sz w:val="18"/>
          <w:szCs w:val="18"/>
        </w:rPr>
      </w:pPr>
      <w:r w:rsidRPr="001E250B">
        <w:rPr>
          <w:rFonts w:ascii="Verdana" w:hAnsi="Verdana"/>
          <w:sz w:val="18"/>
          <w:szCs w:val="18"/>
        </w:rPr>
        <w:t>(</w:t>
      </w:r>
      <w:r w:rsidRPr="001E250B">
        <w:rPr>
          <w:rStyle w:val="W3MUZvraznntextkurzva"/>
          <w:rFonts w:eastAsia="Times New Roman"/>
          <w:sz w:val="18"/>
          <w:szCs w:val="18"/>
          <w:lang w:eastAsia="cs-CZ"/>
        </w:rPr>
        <w:t xml:space="preserve">ve znění účinném od </w:t>
      </w:r>
      <w:r w:rsidR="00740A9C" w:rsidRPr="001E250B">
        <w:rPr>
          <w:rStyle w:val="W3MUZvraznntextkurzva"/>
          <w:rFonts w:eastAsia="Times New Roman"/>
          <w:sz w:val="18"/>
          <w:szCs w:val="18"/>
          <w:lang w:eastAsia="cs-CZ"/>
        </w:rPr>
        <w:t>1</w:t>
      </w:r>
      <w:r w:rsidRPr="001E250B">
        <w:rPr>
          <w:rStyle w:val="W3MUZvraznntextkurzva"/>
          <w:rFonts w:eastAsia="Times New Roman"/>
          <w:sz w:val="18"/>
          <w:szCs w:val="18"/>
          <w:lang w:eastAsia="cs-CZ"/>
        </w:rPr>
        <w:t xml:space="preserve">. </w:t>
      </w:r>
      <w:r w:rsidR="001E250B" w:rsidRPr="001E250B">
        <w:rPr>
          <w:rStyle w:val="W3MUZvraznntextkurzva"/>
          <w:rFonts w:eastAsia="Times New Roman"/>
          <w:sz w:val="18"/>
          <w:szCs w:val="18"/>
          <w:lang w:eastAsia="cs-CZ"/>
        </w:rPr>
        <w:t>11</w:t>
      </w:r>
      <w:r w:rsidRPr="001E250B">
        <w:rPr>
          <w:rStyle w:val="W3MUZvraznntextkurzva"/>
          <w:rFonts w:eastAsia="Times New Roman"/>
          <w:sz w:val="18"/>
          <w:szCs w:val="18"/>
          <w:lang w:eastAsia="cs-CZ"/>
        </w:rPr>
        <w:t>. 20</w:t>
      </w:r>
      <w:r w:rsidR="009C775B" w:rsidRPr="001E250B">
        <w:rPr>
          <w:rStyle w:val="W3MUZvraznntextkurzva"/>
          <w:rFonts w:eastAsia="Times New Roman"/>
          <w:sz w:val="18"/>
          <w:szCs w:val="18"/>
          <w:lang w:eastAsia="cs-CZ"/>
        </w:rPr>
        <w:t>24</w:t>
      </w:r>
      <w:r w:rsidRPr="001E250B">
        <w:rPr>
          <w:rStyle w:val="W3MUZvraznntextkurzva"/>
          <w:rFonts w:eastAsia="Times New Roman"/>
          <w:sz w:val="18"/>
          <w:szCs w:val="18"/>
          <w:lang w:eastAsia="cs-CZ"/>
        </w:rPr>
        <w:t>)</w:t>
      </w:r>
    </w:p>
    <w:p w14:paraId="19D290F4" w14:textId="2BF08058" w:rsidR="007954D3" w:rsidRPr="00740A9C" w:rsidRDefault="00674722" w:rsidP="007954D3">
      <w:pPr>
        <w:jc w:val="both"/>
        <w:rPr>
          <w:rFonts w:ascii="Verdana" w:hAnsi="Verdana"/>
        </w:rPr>
      </w:pPr>
      <w:r w:rsidRPr="00740A9C">
        <w:rPr>
          <w:rFonts w:ascii="Verdana" w:eastAsia="Verdana" w:hAnsi="Verdana" w:cs="Verdana"/>
          <w:i/>
          <w:sz w:val="20"/>
          <w:szCs w:val="20"/>
        </w:rPr>
        <w:t xml:space="preserve">Podle § 28 odst. 1 zákona č. 111/1998 Sb., o vysokých školách a o změně a doplnění dalších zákonů (zákon o vysokých školách), ve znění pozdějších předpisů, a podle Organizačního řádu Pedagogické fakulty Masarykovy univerzity vydávám </w:t>
      </w:r>
      <w:r w:rsidR="007954D3" w:rsidRPr="00740A9C">
        <w:rPr>
          <w:rStyle w:val="W3MUZvraznntextkurzva"/>
          <w:rFonts w:eastAsia="Times New Roman"/>
          <w:szCs w:val="20"/>
          <w:lang w:eastAsia="cs-CZ"/>
        </w:rPr>
        <w:t>tento pokyn:</w:t>
      </w:r>
    </w:p>
    <w:p w14:paraId="3E0F96F7" w14:textId="77777777" w:rsidR="007954D3" w:rsidRPr="00C517E8" w:rsidRDefault="007954D3" w:rsidP="007954D3">
      <w:pPr>
        <w:pStyle w:val="W3MUZkonParagraf"/>
        <w:tabs>
          <w:tab w:val="num" w:pos="0"/>
        </w:tabs>
        <w:spacing w:before="480"/>
        <w:rPr>
          <w:rFonts w:ascii="Verdana" w:hAnsi="Verdana"/>
        </w:rPr>
      </w:pPr>
      <w:r w:rsidRPr="00C517E8">
        <w:rPr>
          <w:rFonts w:ascii="Verdana" w:hAnsi="Verdana"/>
        </w:rPr>
        <w:t>Článek 1</w:t>
      </w:r>
    </w:p>
    <w:p w14:paraId="771F4FA7" w14:textId="77777777" w:rsidR="007954D3" w:rsidRPr="00C517E8" w:rsidRDefault="007954D3" w:rsidP="007954D3">
      <w:pPr>
        <w:pStyle w:val="W3MUZkonParagrafNzev"/>
        <w:spacing w:after="120"/>
        <w:rPr>
          <w:rFonts w:ascii="Verdana" w:hAnsi="Verdana"/>
        </w:rPr>
      </w:pPr>
      <w:r w:rsidRPr="00C517E8">
        <w:rPr>
          <w:rFonts w:ascii="Verdana" w:hAnsi="Verdana"/>
        </w:rPr>
        <w:t xml:space="preserve">Úvodní ustanovení </w:t>
      </w:r>
    </w:p>
    <w:p w14:paraId="073FB647" w14:textId="7D83938D" w:rsidR="007954D3" w:rsidRPr="00C24B59" w:rsidRDefault="007954D3" w:rsidP="007954D3">
      <w:pPr>
        <w:pStyle w:val="W3MUZkonOdstavecslovan"/>
        <w:tabs>
          <w:tab w:val="num" w:pos="540"/>
        </w:tabs>
        <w:ind w:left="539" w:hanging="539"/>
        <w:jc w:val="both"/>
      </w:pPr>
      <w:r>
        <w:t>(1)</w:t>
      </w:r>
      <w:r w:rsidRPr="00853D24">
        <w:tab/>
      </w:r>
      <w:r w:rsidR="00351592">
        <w:t xml:space="preserve">Pedagogická fakulta </w:t>
      </w:r>
      <w:r w:rsidRPr="00853D24">
        <w:t>Masarykov</w:t>
      </w:r>
      <w:r w:rsidR="00AB585A">
        <w:t>y</w:t>
      </w:r>
      <w:r w:rsidRPr="00853D24">
        <w:t xml:space="preserve"> univerzit</w:t>
      </w:r>
      <w:r w:rsidR="00351592">
        <w:t>y</w:t>
      </w:r>
      <w:r w:rsidRPr="00853D24">
        <w:t xml:space="preserve"> (dále jen „</w:t>
      </w:r>
      <w:r w:rsidR="00351592">
        <w:t>PdF</w:t>
      </w:r>
      <w:r w:rsidRPr="00853D24">
        <w:t xml:space="preserve">“) informuje tímto dokumentem externí dodavatele zdržující se na jejích pracovištích o </w:t>
      </w:r>
      <w:r w:rsidRPr="00853D24">
        <w:rPr>
          <w:b/>
        </w:rPr>
        <w:t>rizicích</w:t>
      </w:r>
      <w:r w:rsidRPr="00853D24">
        <w:t xml:space="preserve"> </w:t>
      </w:r>
      <w:r w:rsidRPr="00C24B59">
        <w:t>možného ohrožení jejich života a zdraví a</w:t>
      </w:r>
      <w:r w:rsidR="00CE0179">
        <w:t xml:space="preserve"> </w:t>
      </w:r>
      <w:r w:rsidR="00CE0179" w:rsidRPr="00231774">
        <w:t>o</w:t>
      </w:r>
      <w:r w:rsidRPr="00C24B59">
        <w:t xml:space="preserve"> </w:t>
      </w:r>
      <w:r w:rsidRPr="00C24B59">
        <w:rPr>
          <w:b/>
        </w:rPr>
        <w:t>stanovených opatření</w:t>
      </w:r>
      <w:r w:rsidR="00591675">
        <w:rPr>
          <w:b/>
        </w:rPr>
        <w:t>ch</w:t>
      </w:r>
      <w:r w:rsidRPr="00C24B59">
        <w:t xml:space="preserve"> před jejich působením. Rovněž poskytuje </w:t>
      </w:r>
      <w:r w:rsidRPr="00C24B59">
        <w:rPr>
          <w:b/>
        </w:rPr>
        <w:t>informace a pokyny</w:t>
      </w:r>
      <w:r w:rsidR="00186EE2" w:rsidRPr="00C24B59">
        <w:t xml:space="preserve"> k zajištění bezpečnosti a </w:t>
      </w:r>
      <w:r w:rsidRPr="00C24B59">
        <w:t xml:space="preserve">ochrany zdraví při práci (dále jen „BOZP“) ve vztahu ke </w:t>
      </w:r>
      <w:r w:rsidRPr="00C24B59">
        <w:rPr>
          <w:b/>
        </w:rPr>
        <w:t>zdolávání mimořádných situací</w:t>
      </w:r>
      <w:r w:rsidRPr="00C24B59">
        <w:t xml:space="preserve"> (požár, havárie apod.)</w:t>
      </w:r>
      <w:r w:rsidRPr="00C24B59">
        <w:rPr>
          <w:b/>
        </w:rPr>
        <w:t xml:space="preserve"> </w:t>
      </w:r>
      <w:r w:rsidRPr="00C24B59">
        <w:t>a</w:t>
      </w:r>
      <w:r w:rsidRPr="00C24B59">
        <w:rPr>
          <w:b/>
        </w:rPr>
        <w:t> úrazů</w:t>
      </w:r>
      <w:r w:rsidRPr="00C24B59">
        <w:t xml:space="preserve">. </w:t>
      </w:r>
    </w:p>
    <w:p w14:paraId="324077F8" w14:textId="322C517C" w:rsidR="007954D3" w:rsidRPr="00C24B59" w:rsidRDefault="007954D3" w:rsidP="007954D3">
      <w:pPr>
        <w:pStyle w:val="W3MUZkonOdstavecslovan"/>
        <w:tabs>
          <w:tab w:val="num" w:pos="540"/>
        </w:tabs>
        <w:ind w:left="539" w:hanging="539"/>
        <w:jc w:val="both"/>
      </w:pPr>
      <w:r w:rsidRPr="00C24B59">
        <w:t xml:space="preserve">(2) </w:t>
      </w:r>
      <w:r w:rsidRPr="00C24B59">
        <w:tab/>
        <w:t xml:space="preserve">Tento </w:t>
      </w:r>
      <w:r w:rsidR="00AB585A" w:rsidRPr="00C24B59">
        <w:t>pokyn</w:t>
      </w:r>
      <w:r w:rsidRPr="00C24B59">
        <w:t xml:space="preserve"> je platný a závazný pro všechny </w:t>
      </w:r>
      <w:r w:rsidR="00231774">
        <w:t xml:space="preserve">zaměstnance </w:t>
      </w:r>
      <w:r w:rsidRPr="00C24B59">
        <w:t>externí</w:t>
      </w:r>
      <w:r w:rsidR="00231774">
        <w:t>ch</w:t>
      </w:r>
      <w:r w:rsidRPr="00C24B59">
        <w:t xml:space="preserve"> dodavatel</w:t>
      </w:r>
      <w:r w:rsidR="00231774">
        <w:t>ů</w:t>
      </w:r>
      <w:r w:rsidRPr="00C24B59">
        <w:t>, kteří se zdržují na pracovištích a v</w:t>
      </w:r>
      <w:r w:rsidR="00D12972" w:rsidRPr="00C24B59">
        <w:t> </w:t>
      </w:r>
      <w:r w:rsidRPr="00C24B59">
        <w:t>areál</w:t>
      </w:r>
      <w:r w:rsidR="00D12972" w:rsidRPr="00C24B59">
        <w:t xml:space="preserve">ech </w:t>
      </w:r>
      <w:r w:rsidR="00351592" w:rsidRPr="00C24B59">
        <w:t>PdF.</w:t>
      </w:r>
    </w:p>
    <w:p w14:paraId="6E472514" w14:textId="3D5009D0" w:rsidR="00351592" w:rsidRPr="0036307E" w:rsidRDefault="00351592" w:rsidP="007954D3">
      <w:pPr>
        <w:pStyle w:val="W3MUZkonOdstavecslovan"/>
        <w:tabs>
          <w:tab w:val="num" w:pos="540"/>
        </w:tabs>
        <w:ind w:left="539" w:hanging="539"/>
        <w:jc w:val="both"/>
        <w:rPr>
          <w:strike/>
        </w:rPr>
      </w:pPr>
      <w:r w:rsidRPr="00C24B59">
        <w:t>(3)</w:t>
      </w:r>
      <w:r w:rsidRPr="00C24B59">
        <w:tab/>
        <w:t xml:space="preserve">Areály PdF </w:t>
      </w:r>
      <w:r w:rsidR="00186EE2" w:rsidRPr="00C24B59">
        <w:t>se</w:t>
      </w:r>
      <w:r w:rsidRPr="00C24B59">
        <w:t xml:space="preserve"> pro účely tohoto pokynu </w:t>
      </w:r>
      <w:r w:rsidR="00186EE2" w:rsidRPr="00C24B59">
        <w:t>rozumí</w:t>
      </w:r>
      <w:r w:rsidRPr="00C24B59">
        <w:t xml:space="preserve"> </w:t>
      </w:r>
      <w:r w:rsidR="004F5FFE" w:rsidRPr="00C24B59">
        <w:t>objekt Poř</w:t>
      </w:r>
      <w:r w:rsidR="00186EE2" w:rsidRPr="00C24B59">
        <w:t xml:space="preserve">íčí 7, </w:t>
      </w:r>
      <w:r w:rsidR="00AB585A" w:rsidRPr="00C24B59">
        <w:t xml:space="preserve">Poříčí 9, </w:t>
      </w:r>
      <w:r w:rsidR="00B67366" w:rsidRPr="00C24B59">
        <w:t>Poříčí 31, Poříčí </w:t>
      </w:r>
      <w:r w:rsidR="002438AB" w:rsidRPr="00C24B59">
        <w:t>31a – CVIDOS</w:t>
      </w:r>
      <w:r w:rsidR="0062245B" w:rsidRPr="00231774">
        <w:t xml:space="preserve">, </w:t>
      </w:r>
      <w:r w:rsidR="0036307E" w:rsidRPr="00231774">
        <w:t xml:space="preserve">Vinohrady 100, vše Brno, </w:t>
      </w:r>
      <w:r w:rsidR="0062245B" w:rsidRPr="00231774">
        <w:t>vč.</w:t>
      </w:r>
      <w:r w:rsidR="00186EE2" w:rsidRPr="00231774">
        <w:t xml:space="preserve"> dvor</w:t>
      </w:r>
      <w:r w:rsidR="00AB585A" w:rsidRPr="00231774">
        <w:t>ů</w:t>
      </w:r>
      <w:r w:rsidR="0036307E" w:rsidRPr="00231774">
        <w:t xml:space="preserve"> a parkovišť.</w:t>
      </w:r>
      <w:r w:rsidR="00186EE2" w:rsidRPr="00231774">
        <w:t xml:space="preserve"> </w:t>
      </w:r>
    </w:p>
    <w:p w14:paraId="3A66751D" w14:textId="77777777" w:rsidR="007954D3" w:rsidRPr="002E2A00" w:rsidRDefault="007954D3" w:rsidP="007954D3">
      <w:pPr>
        <w:pStyle w:val="W3MUZkonParagraf"/>
        <w:tabs>
          <w:tab w:val="num" w:pos="0"/>
        </w:tabs>
        <w:spacing w:before="480"/>
        <w:rPr>
          <w:rFonts w:ascii="Verdana" w:hAnsi="Verdana"/>
        </w:rPr>
      </w:pPr>
      <w:r w:rsidRPr="002E2A00">
        <w:rPr>
          <w:rFonts w:ascii="Verdana" w:hAnsi="Verdana"/>
        </w:rPr>
        <w:t>Článek 2</w:t>
      </w:r>
    </w:p>
    <w:p w14:paraId="07A7B553" w14:textId="77777777" w:rsidR="007954D3" w:rsidRPr="002E2A00" w:rsidRDefault="007954D3" w:rsidP="007954D3">
      <w:pPr>
        <w:pStyle w:val="W3MUZkonParagrafNzev"/>
        <w:spacing w:after="120"/>
        <w:rPr>
          <w:rFonts w:ascii="Verdana" w:hAnsi="Verdana"/>
        </w:rPr>
      </w:pPr>
      <w:r w:rsidRPr="002E2A00">
        <w:rPr>
          <w:rFonts w:ascii="Verdana" w:hAnsi="Verdana"/>
        </w:rPr>
        <w:t xml:space="preserve">Povinnosti externích dodavatelů </w:t>
      </w:r>
    </w:p>
    <w:p w14:paraId="47E3F82F" w14:textId="77777777" w:rsidR="007954D3" w:rsidRPr="00C24B59" w:rsidRDefault="007954D3" w:rsidP="007954D3">
      <w:pPr>
        <w:pStyle w:val="W3MUZkonOdstavecslovan"/>
        <w:tabs>
          <w:tab w:val="num" w:pos="540"/>
        </w:tabs>
        <w:ind w:left="539" w:hanging="539"/>
        <w:jc w:val="both"/>
      </w:pPr>
      <w:r w:rsidRPr="00C24B59">
        <w:t>(1)</w:t>
      </w:r>
      <w:r w:rsidRPr="00C24B59">
        <w:tab/>
        <w:t>Před začátkem výkonu svých pracovních činností:</w:t>
      </w:r>
    </w:p>
    <w:p w14:paraId="0FB50469" w14:textId="2E8A2A62" w:rsidR="007954D3" w:rsidRPr="00C24B59" w:rsidRDefault="007954D3" w:rsidP="007954D3">
      <w:pPr>
        <w:pStyle w:val="W3MUZkonOdstavecslovan"/>
        <w:tabs>
          <w:tab w:val="num" w:pos="540"/>
        </w:tabs>
        <w:ind w:left="1078" w:hanging="539"/>
        <w:jc w:val="both"/>
      </w:pPr>
      <w:r w:rsidRPr="00C24B59">
        <w:t>a)</w:t>
      </w:r>
      <w:r w:rsidRPr="00C24B59">
        <w:tab/>
        <w:t xml:space="preserve">domluvit s </w:t>
      </w:r>
      <w:r w:rsidR="00B67366" w:rsidRPr="00C24B59">
        <w:t xml:space="preserve">vedoucím Technicko-provozního oddělení </w:t>
      </w:r>
      <w:r w:rsidRPr="00C24B59">
        <w:t>termín, rozsah a místo výkonu pracovních činností,</w:t>
      </w:r>
      <w:r w:rsidR="00CC04A2">
        <w:t xml:space="preserve"> není-li sjednáno jinak,</w:t>
      </w:r>
    </w:p>
    <w:p w14:paraId="2E76E1C0" w14:textId="77777777" w:rsidR="007954D3" w:rsidRPr="00C24B59" w:rsidRDefault="007954D3" w:rsidP="007954D3">
      <w:pPr>
        <w:pStyle w:val="W3MUZkonOdstavecslovan"/>
        <w:tabs>
          <w:tab w:val="num" w:pos="540"/>
        </w:tabs>
        <w:ind w:left="1078" w:hanging="539"/>
        <w:jc w:val="both"/>
      </w:pPr>
      <w:r w:rsidRPr="00C24B59">
        <w:t>b)</w:t>
      </w:r>
      <w:r w:rsidRPr="00C24B59">
        <w:tab/>
        <w:t>provést řádné a prokazatelné seznámení všech osob, které se s jejich vědomím budou zdrž</w:t>
      </w:r>
      <w:r w:rsidR="00BB26DC" w:rsidRPr="00C24B59">
        <w:t>ovat v areálech</w:t>
      </w:r>
      <w:r w:rsidRPr="00C24B59">
        <w:t xml:space="preserve"> </w:t>
      </w:r>
      <w:r w:rsidR="00351592" w:rsidRPr="00C24B59">
        <w:t>PdF</w:t>
      </w:r>
      <w:r w:rsidRPr="00C24B59">
        <w:t>, s tímto pokynem vč. příloh a s interními normami platnými pro dané pracoviště (zejména s požárními řády),</w:t>
      </w:r>
    </w:p>
    <w:p w14:paraId="21BF3FAB" w14:textId="67031EFE" w:rsidR="007954D3" w:rsidRDefault="007954D3" w:rsidP="007954D3">
      <w:pPr>
        <w:pStyle w:val="W3MUZkonOdstavecslovan"/>
        <w:tabs>
          <w:tab w:val="num" w:pos="540"/>
        </w:tabs>
        <w:ind w:left="1078" w:hanging="539"/>
        <w:jc w:val="both"/>
      </w:pPr>
      <w:r w:rsidRPr="00C24B59">
        <w:t>c)</w:t>
      </w:r>
      <w:r w:rsidRPr="00C24B59">
        <w:tab/>
        <w:t xml:space="preserve">nahlásit se na vrátnici a </w:t>
      </w:r>
      <w:r w:rsidR="00B67366" w:rsidRPr="00C24B59">
        <w:t>vedoucímu Technicko</w:t>
      </w:r>
      <w:r w:rsidR="00B67366">
        <w:t>-provozního oddělení</w:t>
      </w:r>
      <w:r>
        <w:t>, vč.</w:t>
      </w:r>
      <w:r w:rsidR="002438AB">
        <w:t> </w:t>
      </w:r>
      <w:r>
        <w:t xml:space="preserve">nahlášení počtu osob, které se budou v </w:t>
      </w:r>
      <w:r w:rsidR="00BB26DC">
        <w:t xml:space="preserve">areálech </w:t>
      </w:r>
      <w:r w:rsidR="00351592">
        <w:t>PdF</w:t>
      </w:r>
      <w:r>
        <w:t xml:space="preserve"> zdržovat</w:t>
      </w:r>
      <w:r w:rsidR="00CC04A2">
        <w:t>, není-li sjednáno jinak</w:t>
      </w:r>
      <w:r>
        <w:t>.</w:t>
      </w:r>
    </w:p>
    <w:p w14:paraId="40FA5073" w14:textId="30B30778" w:rsidR="007954D3" w:rsidRDefault="007954D3" w:rsidP="007954D3">
      <w:pPr>
        <w:pStyle w:val="W3MUZkonOdstavecslovan"/>
        <w:tabs>
          <w:tab w:val="num" w:pos="540"/>
        </w:tabs>
        <w:ind w:left="539" w:hanging="539"/>
        <w:jc w:val="both"/>
      </w:pPr>
      <w:r>
        <w:t>(2)</w:t>
      </w:r>
      <w:r>
        <w:tab/>
        <w:t xml:space="preserve">Ohlásit na vrátnici a </w:t>
      </w:r>
      <w:r w:rsidR="00B67366">
        <w:t>vedoucímu Technicko-provozního oddělení</w:t>
      </w:r>
      <w:r>
        <w:t xml:space="preserve"> ukončení pracovních činností.</w:t>
      </w:r>
    </w:p>
    <w:p w14:paraId="5DED10A3" w14:textId="77777777" w:rsidR="007954D3" w:rsidRDefault="007954D3" w:rsidP="007954D3">
      <w:pPr>
        <w:pStyle w:val="W3MUZkonOdstavecslovan"/>
        <w:tabs>
          <w:tab w:val="num" w:pos="540"/>
        </w:tabs>
        <w:ind w:left="539" w:hanging="539"/>
        <w:jc w:val="both"/>
      </w:pPr>
      <w:r>
        <w:t>(3)</w:t>
      </w:r>
      <w:r>
        <w:tab/>
        <w:t>Provádět pouze takové práce a činnosti, které bezprostředně souvisí s předmětem smluvního vztahu.</w:t>
      </w:r>
    </w:p>
    <w:p w14:paraId="6AA41447" w14:textId="77777777" w:rsidR="007954D3" w:rsidRDefault="007954D3" w:rsidP="007954D3">
      <w:pPr>
        <w:pStyle w:val="W3MUZkonOdstavecslovan"/>
        <w:tabs>
          <w:tab w:val="num" w:pos="540"/>
        </w:tabs>
        <w:ind w:left="539" w:hanging="539"/>
        <w:jc w:val="both"/>
      </w:pPr>
      <w:r>
        <w:t>(4)</w:t>
      </w:r>
      <w:r>
        <w:tab/>
        <w:t>Externí dodavatelé jsou odpovědní za zajištění odpovídajících kvalifikačních požadavků a odborné a zdravotní způsobilosti všech osob, které se s jejich vědomím budou zdržovat v areál</w:t>
      </w:r>
      <w:r w:rsidR="004F5FFE">
        <w:t>ech</w:t>
      </w:r>
      <w:r>
        <w:t xml:space="preserve"> </w:t>
      </w:r>
      <w:r w:rsidR="004F5FFE">
        <w:t>PdF</w:t>
      </w:r>
      <w:r>
        <w:t xml:space="preserve"> vzhledem k činnosti, kterou budou vykonávat. Externí dodavatelé jsou rovněž odpovědní za chování těchto osob, zvláště při dodržování zásad BOZP a PO.</w:t>
      </w:r>
    </w:p>
    <w:p w14:paraId="33AAEA8B" w14:textId="52868359" w:rsidR="007954D3" w:rsidRDefault="007954D3" w:rsidP="00B67366">
      <w:pPr>
        <w:pStyle w:val="W3MUZkonOdstavecslovan"/>
        <w:tabs>
          <w:tab w:val="num" w:pos="540"/>
        </w:tabs>
        <w:ind w:left="539" w:hanging="539"/>
        <w:jc w:val="both"/>
      </w:pPr>
      <w:r>
        <w:lastRenderedPageBreak/>
        <w:t>(5)</w:t>
      </w:r>
      <w:r>
        <w:tab/>
        <w:t>Externí dodavatelé jsou povinni:</w:t>
      </w:r>
    </w:p>
    <w:p w14:paraId="3EF4AEE9" w14:textId="16C9648E" w:rsidR="007954D3" w:rsidRDefault="007954D3" w:rsidP="007954D3">
      <w:pPr>
        <w:pStyle w:val="W3MUZkonOdstavecslovan"/>
        <w:tabs>
          <w:tab w:val="num" w:pos="540"/>
        </w:tabs>
        <w:ind w:left="1078" w:hanging="539"/>
        <w:jc w:val="both"/>
      </w:pPr>
      <w:r>
        <w:t>a)</w:t>
      </w:r>
      <w:r>
        <w:tab/>
        <w:t>postupovat tak, aby neohrožoval</w:t>
      </w:r>
      <w:r w:rsidR="00B67366">
        <w:t xml:space="preserve">i </w:t>
      </w:r>
      <w:r>
        <w:t xml:space="preserve">zdraví a životy zaměstnanců MU a ostatních osob vyskytujících se v jejích prostorech, </w:t>
      </w:r>
    </w:p>
    <w:p w14:paraId="4BE7075F" w14:textId="21739A31" w:rsidR="007954D3" w:rsidRDefault="007954D3" w:rsidP="007954D3">
      <w:pPr>
        <w:pStyle w:val="W3MUZkonOdstavecslovan"/>
        <w:tabs>
          <w:tab w:val="num" w:pos="540"/>
        </w:tabs>
        <w:ind w:left="1078" w:hanging="539"/>
        <w:jc w:val="both"/>
      </w:pPr>
      <w:r>
        <w:t>b)</w:t>
      </w:r>
      <w:r>
        <w:tab/>
        <w:t xml:space="preserve">upozornit </w:t>
      </w:r>
      <w:r w:rsidR="00B67366">
        <w:t xml:space="preserve">vedoucího Technicko-provozního oddělení </w:t>
      </w:r>
      <w:r>
        <w:t>na všechny okolnosti, které by mohly vést při jejich činnosti k ohrožení života a zdraví osob nebo na</w:t>
      </w:r>
      <w:r w:rsidR="002438AB">
        <w:t> </w:t>
      </w:r>
      <w:r>
        <w:t xml:space="preserve">okolnosti, které by mohly vést k ohrožení provozu nebo bezpečného stavu technických zařízení, </w:t>
      </w:r>
    </w:p>
    <w:p w14:paraId="7912A279" w14:textId="7228E867" w:rsidR="007954D3" w:rsidRDefault="007954D3" w:rsidP="007954D3">
      <w:pPr>
        <w:pStyle w:val="W3MUZkonOdstavecslovan"/>
        <w:tabs>
          <w:tab w:val="num" w:pos="540"/>
        </w:tabs>
        <w:ind w:left="1078" w:hanging="539"/>
        <w:jc w:val="both"/>
      </w:pPr>
      <w:r>
        <w:t>c)</w:t>
      </w:r>
      <w:r>
        <w:tab/>
        <w:t>pokud zpozorují nebezpečí, které by mohlo o</w:t>
      </w:r>
      <w:r w:rsidR="00B67366">
        <w:t xml:space="preserve">hrozit zdraví nebo životy osob </w:t>
      </w:r>
      <w:r>
        <w:t>nebo</w:t>
      </w:r>
      <w:r w:rsidR="002438AB">
        <w:t> </w:t>
      </w:r>
      <w:r>
        <w:t xml:space="preserve">způsobit majetkovou škodu, ihned přerušit práci a oznámit to neprodleně </w:t>
      </w:r>
      <w:r w:rsidR="00B67366">
        <w:t xml:space="preserve">vedoucímu Technicko-provozního oddělení </w:t>
      </w:r>
      <w:r>
        <w:t>a podle možností upozornit všechny osoby, které by mohly být tímto nebezpečím ohroženy,</w:t>
      </w:r>
    </w:p>
    <w:p w14:paraId="5AEFE96D" w14:textId="77777777" w:rsidR="007954D3" w:rsidRDefault="007954D3" w:rsidP="007954D3">
      <w:pPr>
        <w:pStyle w:val="W3MUZkonOdstavecslovan"/>
        <w:tabs>
          <w:tab w:val="num" w:pos="540"/>
        </w:tabs>
        <w:ind w:left="1078" w:hanging="539"/>
        <w:jc w:val="both"/>
      </w:pPr>
      <w:r>
        <w:t>d)</w:t>
      </w:r>
      <w:r>
        <w:tab/>
        <w:t xml:space="preserve">respektovat a dodržovat interní normy </w:t>
      </w:r>
      <w:r w:rsidR="004F5FFE">
        <w:t>PdF</w:t>
      </w:r>
      <w:r>
        <w:t xml:space="preserve"> platné pro dané prostory, se kterými byli řádně seznámeni, </w:t>
      </w:r>
    </w:p>
    <w:p w14:paraId="40DAE2F9" w14:textId="67A9CE03" w:rsidR="007954D3" w:rsidRDefault="007954D3" w:rsidP="007954D3">
      <w:pPr>
        <w:pStyle w:val="W3MUZkonOdstavecslovan"/>
        <w:tabs>
          <w:tab w:val="num" w:pos="540"/>
        </w:tabs>
        <w:ind w:left="1078" w:hanging="539"/>
        <w:jc w:val="both"/>
      </w:pPr>
      <w:r>
        <w:t>e)</w:t>
      </w:r>
      <w:r>
        <w:tab/>
        <w:t xml:space="preserve">oznámit </w:t>
      </w:r>
      <w:r w:rsidR="00B67366">
        <w:t xml:space="preserve">vedoucímu Technicko-provozního oddělení </w:t>
      </w:r>
      <w:r>
        <w:t>zjištěné nedostatky a závady na pracovišti,</w:t>
      </w:r>
    </w:p>
    <w:p w14:paraId="1168479A" w14:textId="246E4ED2" w:rsidR="007954D3" w:rsidRDefault="007954D3" w:rsidP="007954D3">
      <w:pPr>
        <w:pStyle w:val="W3MUZkonOdstavecslovan"/>
        <w:tabs>
          <w:tab w:val="num" w:pos="540"/>
        </w:tabs>
        <w:ind w:left="1078" w:hanging="539"/>
        <w:jc w:val="both"/>
      </w:pPr>
      <w:r>
        <w:t>f)</w:t>
      </w:r>
      <w:r>
        <w:tab/>
        <w:t>seznámit se s pracovištěm a veškerým nebezpečím, které může být spojeno s výkonem pracovní činnosti a přijmout veškerá bezpečnostní a požárně bezpečnostní opatření ve vztahu k typu prováděných prací i s přihlédnutím k umístění pracoviště,</w:t>
      </w:r>
    </w:p>
    <w:p w14:paraId="688FA91F" w14:textId="1AD79AD2" w:rsidR="007954D3" w:rsidRDefault="007954D3" w:rsidP="007954D3">
      <w:pPr>
        <w:pStyle w:val="W3MUZkonOdstavecslovan"/>
        <w:tabs>
          <w:tab w:val="num" w:pos="540"/>
        </w:tabs>
        <w:ind w:left="1078" w:hanging="539"/>
        <w:jc w:val="both"/>
      </w:pPr>
      <w:r>
        <w:t>h)</w:t>
      </w:r>
      <w:r>
        <w:tab/>
        <w:t>r</w:t>
      </w:r>
      <w:r w:rsidRPr="001D6556">
        <w:t>espektovat a dodržovat veškeré bezpečnostní značení, včetně do</w:t>
      </w:r>
      <w:r>
        <w:t>pravního ve</w:t>
      </w:r>
      <w:r w:rsidR="002438AB">
        <w:t> </w:t>
      </w:r>
      <w:r>
        <w:t xml:space="preserve">všech prostorech </w:t>
      </w:r>
      <w:r w:rsidR="004F5FFE">
        <w:t>PdF</w:t>
      </w:r>
      <w:r>
        <w:t>,</w:t>
      </w:r>
    </w:p>
    <w:p w14:paraId="6A5803B8" w14:textId="228D2B75" w:rsidR="007954D3" w:rsidRDefault="007954D3" w:rsidP="007954D3">
      <w:pPr>
        <w:pStyle w:val="W3MUZkonOdstavecslovan"/>
        <w:tabs>
          <w:tab w:val="num" w:pos="540"/>
        </w:tabs>
        <w:ind w:left="1078" w:hanging="539"/>
        <w:jc w:val="both"/>
      </w:pPr>
      <w:r>
        <w:t>i)</w:t>
      </w:r>
      <w:r>
        <w:tab/>
        <w:t>počínat si tak, aby svým jednáním nezavdaly příčinu ke vzniku požáru, výbuchu, ohrože</w:t>
      </w:r>
      <w:r w:rsidR="00B67366">
        <w:t>ní života nebo škody na majetku,</w:t>
      </w:r>
    </w:p>
    <w:p w14:paraId="4B94B268" w14:textId="497E1C26" w:rsidR="00B67366" w:rsidRDefault="00B67366" w:rsidP="007954D3">
      <w:pPr>
        <w:pStyle w:val="W3MUZkonOdstavecslovan"/>
        <w:tabs>
          <w:tab w:val="num" w:pos="540"/>
        </w:tabs>
        <w:ind w:left="1078" w:hanging="539"/>
        <w:jc w:val="both"/>
      </w:pPr>
      <w:r>
        <w:t xml:space="preserve">j) </w:t>
      </w:r>
      <w:r>
        <w:tab/>
      </w:r>
      <w:r w:rsidRPr="00B67366">
        <w:t>dodržovat provozní dobu vrátnice</w:t>
      </w:r>
      <w:r>
        <w:t>.</w:t>
      </w:r>
    </w:p>
    <w:p w14:paraId="6F8BB2D0" w14:textId="77777777" w:rsidR="00763959" w:rsidRDefault="00763959" w:rsidP="007954D3">
      <w:pPr>
        <w:pStyle w:val="W3MUZkonParagraf"/>
        <w:spacing w:before="480"/>
        <w:rPr>
          <w:rFonts w:ascii="Verdana" w:hAnsi="Verdana" w:cs="Tahoma"/>
        </w:rPr>
      </w:pPr>
    </w:p>
    <w:p w14:paraId="4D93948B" w14:textId="6283A632" w:rsidR="007954D3" w:rsidRPr="00A11DD6" w:rsidRDefault="007954D3" w:rsidP="007954D3">
      <w:pPr>
        <w:pStyle w:val="W3MUZkonParagraf"/>
        <w:spacing w:before="480"/>
        <w:rPr>
          <w:rFonts w:ascii="Verdana" w:hAnsi="Verdana" w:cs="Tahoma"/>
        </w:rPr>
      </w:pPr>
      <w:r w:rsidRPr="00A11DD6">
        <w:rPr>
          <w:rFonts w:ascii="Verdana" w:hAnsi="Verdana" w:cs="Tahoma"/>
        </w:rPr>
        <w:t xml:space="preserve">Článek </w:t>
      </w:r>
      <w:r>
        <w:rPr>
          <w:rFonts w:ascii="Verdana" w:hAnsi="Verdana" w:cs="Tahoma"/>
        </w:rPr>
        <w:t>3</w:t>
      </w:r>
    </w:p>
    <w:p w14:paraId="31B66526" w14:textId="77777777" w:rsidR="007954D3" w:rsidRDefault="007954D3" w:rsidP="007954D3">
      <w:pPr>
        <w:pStyle w:val="W3MUZkonParagrafNzev"/>
        <w:spacing w:after="120"/>
        <w:rPr>
          <w:rFonts w:ascii="Verdana" w:hAnsi="Verdana"/>
        </w:rPr>
      </w:pPr>
      <w:r w:rsidRPr="00C711EB">
        <w:rPr>
          <w:rFonts w:ascii="Verdana" w:hAnsi="Verdana"/>
        </w:rPr>
        <w:t>Z</w:t>
      </w:r>
      <w:r>
        <w:rPr>
          <w:rFonts w:ascii="Verdana" w:hAnsi="Verdana"/>
        </w:rPr>
        <w:t>akázané činnosti</w:t>
      </w:r>
    </w:p>
    <w:p w14:paraId="3D5335AD" w14:textId="07D5F04F" w:rsidR="007954D3" w:rsidRDefault="007954D3" w:rsidP="007954D3">
      <w:pPr>
        <w:pStyle w:val="W3MUZkonOdstavecslovan"/>
        <w:tabs>
          <w:tab w:val="num" w:pos="540"/>
        </w:tabs>
        <w:ind w:left="539" w:hanging="539"/>
        <w:jc w:val="both"/>
      </w:pPr>
      <w:r>
        <w:t>(1)</w:t>
      </w:r>
      <w:r>
        <w:tab/>
        <w:t xml:space="preserve">Je zakázáno vstupovat do </w:t>
      </w:r>
      <w:r w:rsidR="00BB26DC">
        <w:t>areál</w:t>
      </w:r>
      <w:r w:rsidR="004F5FFE">
        <w:t>ů PdF</w:t>
      </w:r>
      <w:r>
        <w:t xml:space="preserve"> pod vlivem alkoholu nebo jiných omamných látek, požívat a donášet tyto látky do </w:t>
      </w:r>
      <w:r w:rsidR="00BB26DC">
        <w:t>areál</w:t>
      </w:r>
      <w:r w:rsidR="004F5FFE">
        <w:t>ů PdF</w:t>
      </w:r>
      <w:r w:rsidR="00231774">
        <w:t>, dále je zakázán vstup se zbraněmi</w:t>
      </w:r>
      <w:r>
        <w:t>.</w:t>
      </w:r>
    </w:p>
    <w:p w14:paraId="3C3F03A4" w14:textId="77777777" w:rsidR="007954D3" w:rsidRDefault="007954D3" w:rsidP="007954D3">
      <w:pPr>
        <w:pStyle w:val="W3MUZkonOdstavecslovan"/>
        <w:tabs>
          <w:tab w:val="num" w:pos="540"/>
        </w:tabs>
        <w:ind w:left="539" w:hanging="539"/>
        <w:jc w:val="both"/>
      </w:pPr>
      <w:r>
        <w:t>(2)</w:t>
      </w:r>
      <w:r>
        <w:tab/>
        <w:t xml:space="preserve">Ve všech prostorech </w:t>
      </w:r>
      <w:r w:rsidR="004F5FFE">
        <w:t>PdF</w:t>
      </w:r>
      <w:r>
        <w:t xml:space="preserve"> je zakázáno kouření a manipulace s otevřeným ohněm (vyjma pracovišť, kde je toto povoleno, např. laboratoře, dílny apod.). </w:t>
      </w:r>
    </w:p>
    <w:p w14:paraId="587B8397" w14:textId="311E3C85" w:rsidR="007954D3" w:rsidRDefault="007954D3" w:rsidP="007954D3">
      <w:pPr>
        <w:pStyle w:val="W3MUZkonOdstavecslovan"/>
        <w:tabs>
          <w:tab w:val="num" w:pos="540"/>
        </w:tabs>
        <w:ind w:left="539" w:hanging="539"/>
        <w:jc w:val="both"/>
      </w:pPr>
      <w:r>
        <w:t>(3)</w:t>
      </w:r>
      <w:r>
        <w:tab/>
        <w:t>Externím dodavatelům je zakázáno jakkoliv manipulovat se zařízením, jehož</w:t>
      </w:r>
      <w:r w:rsidR="002438AB">
        <w:t> </w:t>
      </w:r>
      <w:r>
        <w:t xml:space="preserve">obsluhou nebyli pověřeni. Rovněž je zakázáno nakládat s nebezpečnými chemickými látkami či směsmi, které se nacházejí v prostorech </w:t>
      </w:r>
      <w:r w:rsidR="004F5FFE">
        <w:t>PdF</w:t>
      </w:r>
      <w:r>
        <w:t>.</w:t>
      </w:r>
    </w:p>
    <w:p w14:paraId="15742FF8" w14:textId="77777777" w:rsidR="007954D3" w:rsidRDefault="007954D3" w:rsidP="007954D3">
      <w:pPr>
        <w:pStyle w:val="W3MUZkonOdstavecslovan"/>
        <w:tabs>
          <w:tab w:val="num" w:pos="540"/>
        </w:tabs>
        <w:ind w:left="539" w:hanging="539"/>
        <w:jc w:val="both"/>
      </w:pPr>
      <w:r>
        <w:t>(4)</w:t>
      </w:r>
      <w:r>
        <w:tab/>
        <w:t>Externí osoby nesmí odstraňovat, poškozovat ani zakrývat instalované bezpečnostní značky.</w:t>
      </w:r>
    </w:p>
    <w:p w14:paraId="2CEE3D95" w14:textId="0AD0708E" w:rsidR="00B67366" w:rsidRDefault="00B67366" w:rsidP="007954D3">
      <w:pPr>
        <w:pStyle w:val="W3MUZkonOdstavecslovan"/>
        <w:tabs>
          <w:tab w:val="num" w:pos="540"/>
        </w:tabs>
        <w:ind w:left="539" w:hanging="539"/>
        <w:jc w:val="both"/>
      </w:pPr>
      <w:r>
        <w:t>(5)</w:t>
      </w:r>
      <w:r>
        <w:tab/>
        <w:t>J</w:t>
      </w:r>
      <w:r w:rsidRPr="00B67366">
        <w:t xml:space="preserve">e zakázáno používat výtahy k přepravě materiálů a jiným </w:t>
      </w:r>
      <w:r w:rsidR="002438AB" w:rsidRPr="00B67366">
        <w:t>způsobem,</w:t>
      </w:r>
      <w:r w:rsidRPr="00B67366">
        <w:t xml:space="preserve"> než je určeno – tedy lze je používat pouze k přepravě osob</w:t>
      </w:r>
      <w:r>
        <w:t>.</w:t>
      </w:r>
    </w:p>
    <w:p w14:paraId="5BF45CF0" w14:textId="2633F9EA" w:rsidR="00B67366" w:rsidRDefault="00B67366" w:rsidP="007954D3">
      <w:pPr>
        <w:pStyle w:val="W3MUZkonOdstavecslovan"/>
        <w:tabs>
          <w:tab w:val="num" w:pos="540"/>
        </w:tabs>
        <w:ind w:left="539" w:hanging="539"/>
        <w:jc w:val="both"/>
      </w:pPr>
      <w:r>
        <w:t xml:space="preserve">(6) </w:t>
      </w:r>
      <w:r>
        <w:tab/>
        <w:t>V areálech PdF j</w:t>
      </w:r>
      <w:r w:rsidRPr="00B67366">
        <w:t xml:space="preserve">e </w:t>
      </w:r>
      <w:r>
        <w:t>zakázáno</w:t>
      </w:r>
      <w:r w:rsidRPr="00B67366">
        <w:t xml:space="preserve"> parkovaní soukromých vozidel zaměstnanců externích </w:t>
      </w:r>
      <w:r>
        <w:t>dodavatelů</w:t>
      </w:r>
      <w:r w:rsidRPr="00B67366">
        <w:t>.</w:t>
      </w:r>
    </w:p>
    <w:p w14:paraId="2560F717" w14:textId="77777777" w:rsidR="007954D3" w:rsidRPr="00A11DD6" w:rsidRDefault="007954D3" w:rsidP="00203581">
      <w:pPr>
        <w:pStyle w:val="W3MUZkonParagraf"/>
        <w:rPr>
          <w:rFonts w:ascii="Verdana" w:hAnsi="Verdana" w:cs="Tahoma"/>
        </w:rPr>
      </w:pPr>
      <w:r w:rsidRPr="00A11DD6">
        <w:rPr>
          <w:rFonts w:ascii="Verdana" w:hAnsi="Verdana" w:cs="Tahoma"/>
        </w:rPr>
        <w:lastRenderedPageBreak/>
        <w:t xml:space="preserve">Článek </w:t>
      </w:r>
      <w:r>
        <w:rPr>
          <w:rFonts w:ascii="Verdana" w:hAnsi="Verdana" w:cs="Tahoma"/>
        </w:rPr>
        <w:t>4</w:t>
      </w:r>
    </w:p>
    <w:p w14:paraId="13F3F776" w14:textId="77777777" w:rsidR="007954D3" w:rsidRDefault="007954D3" w:rsidP="007954D3">
      <w:pPr>
        <w:pStyle w:val="W3MUZkonParagrafNzev"/>
        <w:spacing w:after="120"/>
        <w:rPr>
          <w:rFonts w:ascii="Verdana" w:hAnsi="Verdana"/>
        </w:rPr>
      </w:pPr>
      <w:r>
        <w:rPr>
          <w:rFonts w:ascii="Verdana" w:hAnsi="Verdana"/>
        </w:rPr>
        <w:t>Práce se zvýšeným požárním nebezpečím</w:t>
      </w:r>
    </w:p>
    <w:p w14:paraId="116935FF" w14:textId="69D6016A" w:rsidR="007954D3" w:rsidRPr="00DD6765" w:rsidRDefault="007954D3" w:rsidP="007954D3">
      <w:pPr>
        <w:pStyle w:val="W3MUZkonOdstavecslovan"/>
        <w:numPr>
          <w:ilvl w:val="0"/>
          <w:numId w:val="5"/>
        </w:numPr>
        <w:jc w:val="both"/>
        <w:rPr>
          <w:rFonts w:cs="Tahoma"/>
        </w:rPr>
      </w:pPr>
      <w:r w:rsidRPr="00877D1D">
        <w:rPr>
          <w:szCs w:val="26"/>
        </w:rPr>
        <w:t xml:space="preserve">Je zakázáno provádět práce, při nichž je nutno použít otevřeného ohně nebo jiného zdroje zapálení (např. svařování, řezání kovů, pájení, horký vzduch apod.) </w:t>
      </w:r>
      <w:r w:rsidRPr="00877D1D">
        <w:rPr>
          <w:b/>
          <w:szCs w:val="26"/>
        </w:rPr>
        <w:t>bez</w:t>
      </w:r>
      <w:r w:rsidR="002438AB">
        <w:rPr>
          <w:b/>
          <w:szCs w:val="26"/>
        </w:rPr>
        <w:t> </w:t>
      </w:r>
      <w:r w:rsidRPr="00877D1D">
        <w:rPr>
          <w:b/>
          <w:szCs w:val="26"/>
        </w:rPr>
        <w:t>vystaveného příkazu</w:t>
      </w:r>
      <w:r w:rsidRPr="00877D1D">
        <w:rPr>
          <w:szCs w:val="26"/>
        </w:rPr>
        <w:t xml:space="preserve"> k takovéto práci a stanovení opatření. </w:t>
      </w:r>
      <w:r w:rsidRPr="00DD6765">
        <w:rPr>
          <w:szCs w:val="26"/>
        </w:rPr>
        <w:t xml:space="preserve">Příkaz vystavuje </w:t>
      </w:r>
      <w:r w:rsidR="00B67366">
        <w:t xml:space="preserve">vedoucí Technicko-provozního oddělení </w:t>
      </w:r>
      <w:r w:rsidRPr="00DD6765">
        <w:rPr>
          <w:szCs w:val="26"/>
        </w:rPr>
        <w:t>po předchozím vyjádření referent</w:t>
      </w:r>
      <w:r w:rsidR="004F5FFE" w:rsidRPr="00DD6765">
        <w:rPr>
          <w:szCs w:val="26"/>
        </w:rPr>
        <w:t>ky BOZP a </w:t>
      </w:r>
      <w:r w:rsidRPr="00DD6765">
        <w:rPr>
          <w:szCs w:val="26"/>
        </w:rPr>
        <w:t>PO.</w:t>
      </w:r>
    </w:p>
    <w:p w14:paraId="0C494019" w14:textId="1163E3EB" w:rsidR="007954D3" w:rsidRDefault="007954D3" w:rsidP="007954D3">
      <w:pPr>
        <w:pStyle w:val="W3MUZkonOdstavecslovan"/>
        <w:numPr>
          <w:ilvl w:val="0"/>
          <w:numId w:val="5"/>
        </w:numPr>
        <w:jc w:val="both"/>
        <w:rPr>
          <w:rFonts w:cs="Tahoma"/>
        </w:rPr>
      </w:pPr>
      <w:r w:rsidRPr="00877D1D">
        <w:rPr>
          <w:rFonts w:eastAsia="Calibri"/>
          <w:szCs w:val="22"/>
          <w:lang w:eastAsia="en-US"/>
        </w:rPr>
        <w:t>Externí dodavatelé mají povinnost zabezpečit na svoje náklady požární dohled v předem stanoveném rozsahu a v souladu s § 3 vyhl. č. 87/2000 Sb., kterou se</w:t>
      </w:r>
      <w:r w:rsidR="002438AB">
        <w:rPr>
          <w:rFonts w:eastAsia="Calibri"/>
          <w:szCs w:val="22"/>
          <w:lang w:eastAsia="en-US"/>
        </w:rPr>
        <w:t> </w:t>
      </w:r>
      <w:r w:rsidRPr="00877D1D">
        <w:rPr>
          <w:rFonts w:eastAsia="Calibri"/>
          <w:szCs w:val="22"/>
          <w:lang w:eastAsia="en-US"/>
        </w:rPr>
        <w:t>stanoví podmínky požární bezpečnosti při svařování a nahřívání živic v tavných nádobách, v platném znění.</w:t>
      </w:r>
    </w:p>
    <w:p w14:paraId="712CA4FE" w14:textId="77777777" w:rsidR="007954D3" w:rsidRPr="00A11DD6" w:rsidRDefault="007954D3" w:rsidP="007954D3">
      <w:pPr>
        <w:pStyle w:val="W3MUZkonParagraf"/>
        <w:spacing w:before="480"/>
        <w:rPr>
          <w:rFonts w:ascii="Verdana" w:hAnsi="Verdana" w:cs="Tahoma"/>
        </w:rPr>
      </w:pPr>
      <w:r w:rsidRPr="00A11DD6">
        <w:rPr>
          <w:rFonts w:ascii="Verdana" w:hAnsi="Verdana" w:cs="Tahoma"/>
        </w:rPr>
        <w:t xml:space="preserve">Článek </w:t>
      </w:r>
      <w:r>
        <w:rPr>
          <w:rFonts w:ascii="Verdana" w:hAnsi="Verdana" w:cs="Tahoma"/>
        </w:rPr>
        <w:t>5</w:t>
      </w:r>
    </w:p>
    <w:p w14:paraId="58C2A107" w14:textId="77777777" w:rsidR="007954D3" w:rsidRPr="00C711EB" w:rsidRDefault="007954D3" w:rsidP="007954D3">
      <w:pPr>
        <w:pStyle w:val="W3MUZkonParagrafNzev"/>
        <w:spacing w:after="120"/>
        <w:rPr>
          <w:rFonts w:ascii="Verdana" w:hAnsi="Verdana"/>
        </w:rPr>
      </w:pPr>
      <w:r>
        <w:rPr>
          <w:rFonts w:ascii="Verdana" w:hAnsi="Verdana"/>
        </w:rPr>
        <w:t>Mimořádné události a úrazy</w:t>
      </w:r>
      <w:r w:rsidRPr="00C711EB">
        <w:rPr>
          <w:rFonts w:ascii="Verdana" w:hAnsi="Verdana"/>
        </w:rPr>
        <w:t xml:space="preserve"> </w:t>
      </w:r>
    </w:p>
    <w:p w14:paraId="3DA87404" w14:textId="5C3009AC" w:rsidR="007954D3" w:rsidRPr="00877D1D" w:rsidRDefault="007954D3" w:rsidP="007954D3">
      <w:pPr>
        <w:pStyle w:val="W3MUZkonOdstavecslovan"/>
        <w:numPr>
          <w:ilvl w:val="1"/>
          <w:numId w:val="1"/>
        </w:numPr>
        <w:jc w:val="both"/>
        <w:rPr>
          <w:szCs w:val="20"/>
        </w:rPr>
      </w:pPr>
      <w:r>
        <w:t xml:space="preserve">V případě vzniku požáru nebo jiné mimořádné události jsou externí </w:t>
      </w:r>
      <w:r w:rsidRPr="00825F58">
        <w:t>dodavatelé povinni</w:t>
      </w:r>
      <w:r w:rsidRPr="00877D1D">
        <w:rPr>
          <w:color w:val="FF0000"/>
        </w:rPr>
        <w:t xml:space="preserve"> </w:t>
      </w:r>
      <w:r>
        <w:t xml:space="preserve">postupovat podle požárních poplachových směrnic, které jsou vyvěšené na viditelných místech na chodbách budov a neprodleně informovat </w:t>
      </w:r>
      <w:r w:rsidR="00203581">
        <w:t>vedoucího Technicko</w:t>
      </w:r>
      <w:r w:rsidR="002438AB">
        <w:t>-</w:t>
      </w:r>
      <w:r w:rsidR="00203581">
        <w:t>provozního oddělení.</w:t>
      </w:r>
    </w:p>
    <w:p w14:paraId="02779B91" w14:textId="77777777" w:rsidR="007954D3" w:rsidRPr="00877D1D" w:rsidRDefault="007954D3" w:rsidP="002438AB">
      <w:pPr>
        <w:pStyle w:val="W3MUZkonOdstavecslovan"/>
        <w:numPr>
          <w:ilvl w:val="1"/>
          <w:numId w:val="1"/>
        </w:numPr>
        <w:jc w:val="both"/>
        <w:rPr>
          <w:szCs w:val="20"/>
        </w:rPr>
      </w:pPr>
      <w:r>
        <w:t xml:space="preserve">V případě vzniku úrazu jsou </w:t>
      </w:r>
      <w:r w:rsidRPr="00825F58">
        <w:t>externí</w:t>
      </w:r>
      <w:r w:rsidRPr="00877D1D">
        <w:rPr>
          <w:color w:val="FF0000"/>
        </w:rPr>
        <w:t xml:space="preserve"> </w:t>
      </w:r>
      <w:r w:rsidRPr="00825F58">
        <w:t>dodavatelé povinni</w:t>
      </w:r>
      <w:r>
        <w:t>:</w:t>
      </w:r>
    </w:p>
    <w:p w14:paraId="4197C28C" w14:textId="77777777" w:rsidR="007954D3" w:rsidRPr="00877D1D" w:rsidRDefault="007954D3" w:rsidP="002438AB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</w:rPr>
      </w:pPr>
      <w:r w:rsidRPr="00877D1D">
        <w:rPr>
          <w:rFonts w:ascii="Verdana" w:hAnsi="Verdana"/>
          <w:sz w:val="20"/>
        </w:rPr>
        <w:t>učinit opatření k zabránění vzniku dalšího úrazu,</w:t>
      </w:r>
    </w:p>
    <w:p w14:paraId="760F4987" w14:textId="7475026C" w:rsidR="007954D3" w:rsidRPr="00877D1D" w:rsidRDefault="007954D3" w:rsidP="002438AB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</w:rPr>
      </w:pPr>
      <w:r w:rsidRPr="00877D1D">
        <w:rPr>
          <w:rFonts w:ascii="Verdana" w:hAnsi="Verdana"/>
          <w:sz w:val="20"/>
        </w:rPr>
        <w:t>poskytnou</w:t>
      </w:r>
      <w:r w:rsidR="00203581">
        <w:rPr>
          <w:rFonts w:ascii="Verdana" w:hAnsi="Verdana"/>
          <w:sz w:val="20"/>
        </w:rPr>
        <w:t>t</w:t>
      </w:r>
      <w:r w:rsidRPr="00877D1D">
        <w:rPr>
          <w:rFonts w:ascii="Verdana" w:hAnsi="Verdana"/>
          <w:sz w:val="20"/>
        </w:rPr>
        <w:t xml:space="preserve"> první pomoc – tel</w:t>
      </w:r>
      <w:r w:rsidR="00824BC4">
        <w:rPr>
          <w:rFonts w:ascii="Verdana" w:hAnsi="Verdana"/>
          <w:sz w:val="20"/>
        </w:rPr>
        <w:t>. 155, umístění lékárniček:</w:t>
      </w:r>
      <w:r w:rsidRPr="00877D1D">
        <w:rPr>
          <w:rFonts w:ascii="Verdana" w:hAnsi="Verdana"/>
          <w:sz w:val="20"/>
        </w:rPr>
        <w:t xml:space="preserve"> </w:t>
      </w:r>
      <w:r w:rsidR="004F5FFE">
        <w:rPr>
          <w:rFonts w:ascii="Verdana" w:hAnsi="Verdana"/>
          <w:sz w:val="20"/>
        </w:rPr>
        <w:t xml:space="preserve">vždy na </w:t>
      </w:r>
      <w:r w:rsidRPr="00877D1D">
        <w:rPr>
          <w:rFonts w:ascii="Verdana" w:hAnsi="Verdana"/>
          <w:sz w:val="20"/>
        </w:rPr>
        <w:t>vrátnic</w:t>
      </w:r>
      <w:r w:rsidR="004F5FFE">
        <w:rPr>
          <w:rFonts w:ascii="Verdana" w:hAnsi="Verdana"/>
          <w:sz w:val="20"/>
        </w:rPr>
        <w:t>i</w:t>
      </w:r>
      <w:r w:rsidR="00824BC4">
        <w:rPr>
          <w:rFonts w:ascii="Verdana" w:hAnsi="Verdana"/>
          <w:sz w:val="20"/>
        </w:rPr>
        <w:t xml:space="preserve"> (1. NP), </w:t>
      </w:r>
      <w:r w:rsidR="004F5FFE">
        <w:rPr>
          <w:rFonts w:ascii="Verdana" w:hAnsi="Verdana"/>
          <w:sz w:val="20"/>
        </w:rPr>
        <w:t>jednotlivá pracoviště</w:t>
      </w:r>
      <w:r w:rsidR="00824BC4">
        <w:rPr>
          <w:rFonts w:ascii="Verdana" w:hAnsi="Verdana"/>
          <w:sz w:val="20"/>
        </w:rPr>
        <w:t>,</w:t>
      </w:r>
    </w:p>
    <w:p w14:paraId="4384BAA0" w14:textId="7F1219CE" w:rsidR="007954D3" w:rsidRPr="004F5FFE" w:rsidRDefault="007954D3" w:rsidP="002438AB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</w:rPr>
      </w:pPr>
      <w:r w:rsidRPr="00877D1D">
        <w:rPr>
          <w:rFonts w:ascii="Verdana" w:hAnsi="Verdana"/>
          <w:sz w:val="20"/>
        </w:rPr>
        <w:t xml:space="preserve">bezodkladně oznámit pracovní úraz </w:t>
      </w:r>
      <w:r w:rsidR="00DD6765">
        <w:rPr>
          <w:rFonts w:ascii="Verdana" w:hAnsi="Verdana"/>
          <w:sz w:val="20"/>
        </w:rPr>
        <w:t xml:space="preserve">svému </w:t>
      </w:r>
      <w:r w:rsidRPr="00877D1D">
        <w:rPr>
          <w:rFonts w:ascii="Verdana" w:hAnsi="Verdana"/>
          <w:sz w:val="20"/>
        </w:rPr>
        <w:t xml:space="preserve">vedoucímu zaměstnanci a </w:t>
      </w:r>
      <w:r w:rsidR="00203581" w:rsidRPr="00203581">
        <w:rPr>
          <w:rFonts w:ascii="Verdana" w:hAnsi="Verdana"/>
          <w:sz w:val="20"/>
        </w:rPr>
        <w:t>vedoucí</w:t>
      </w:r>
      <w:r w:rsidR="00203581">
        <w:rPr>
          <w:rFonts w:ascii="Verdana" w:hAnsi="Verdana"/>
          <w:sz w:val="20"/>
        </w:rPr>
        <w:t>mu</w:t>
      </w:r>
      <w:r w:rsidR="00203581" w:rsidRPr="00203581">
        <w:rPr>
          <w:rFonts w:ascii="Verdana" w:hAnsi="Verdana"/>
          <w:sz w:val="20"/>
        </w:rPr>
        <w:t xml:space="preserve"> Technicko-</w:t>
      </w:r>
      <w:r w:rsidR="00203581">
        <w:rPr>
          <w:rFonts w:ascii="Verdana" w:hAnsi="Verdana"/>
          <w:sz w:val="20"/>
        </w:rPr>
        <w:t>provozního oddělení,</w:t>
      </w:r>
      <w:r w:rsidRPr="00877D1D">
        <w:rPr>
          <w:rFonts w:ascii="Verdana" w:hAnsi="Verdana"/>
          <w:sz w:val="20"/>
        </w:rPr>
        <w:t xml:space="preserve"> příp. </w:t>
      </w:r>
      <w:r w:rsidR="00824BC4" w:rsidRPr="00203581">
        <w:rPr>
          <w:rFonts w:ascii="Verdana" w:hAnsi="Verdana"/>
          <w:sz w:val="20"/>
          <w:szCs w:val="20"/>
        </w:rPr>
        <w:t>referent</w:t>
      </w:r>
      <w:r w:rsidR="004F5FFE" w:rsidRPr="00203581">
        <w:rPr>
          <w:rFonts w:ascii="Verdana" w:hAnsi="Verdana"/>
          <w:sz w:val="20"/>
          <w:szCs w:val="20"/>
        </w:rPr>
        <w:t>ce</w:t>
      </w:r>
      <w:r w:rsidR="00824BC4" w:rsidRPr="00203581">
        <w:rPr>
          <w:rFonts w:ascii="Verdana" w:hAnsi="Verdana"/>
          <w:sz w:val="20"/>
          <w:szCs w:val="20"/>
        </w:rPr>
        <w:t xml:space="preserve"> BOZP a PO</w:t>
      </w:r>
      <w:r w:rsidRPr="00203581">
        <w:rPr>
          <w:rFonts w:ascii="Verdana" w:hAnsi="Verdana"/>
          <w:sz w:val="20"/>
          <w:szCs w:val="20"/>
        </w:rPr>
        <w:t>,</w:t>
      </w:r>
    </w:p>
    <w:p w14:paraId="55F86C42" w14:textId="1C874A5D" w:rsidR="007954D3" w:rsidRPr="00877D1D" w:rsidRDefault="007954D3" w:rsidP="002438AB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</w:rPr>
      </w:pPr>
      <w:r w:rsidRPr="00877D1D">
        <w:rPr>
          <w:rFonts w:ascii="Verdana" w:hAnsi="Verdana"/>
          <w:sz w:val="20"/>
        </w:rPr>
        <w:t xml:space="preserve">ponechat místo úrazu beze změn – do příchodu </w:t>
      </w:r>
      <w:r w:rsidR="00DD6765">
        <w:rPr>
          <w:rFonts w:ascii="Verdana" w:hAnsi="Verdana"/>
          <w:sz w:val="20"/>
        </w:rPr>
        <w:t xml:space="preserve">svého </w:t>
      </w:r>
      <w:r w:rsidRPr="00877D1D">
        <w:rPr>
          <w:rFonts w:ascii="Verdana" w:hAnsi="Verdana"/>
          <w:sz w:val="20"/>
        </w:rPr>
        <w:t xml:space="preserve">vedoucího zaměstnance, </w:t>
      </w:r>
      <w:r w:rsidR="00DD6765">
        <w:rPr>
          <w:rFonts w:ascii="Verdana" w:hAnsi="Verdana"/>
          <w:sz w:val="20"/>
        </w:rPr>
        <w:t>vedoucí</w:t>
      </w:r>
      <w:r w:rsidR="00203581">
        <w:rPr>
          <w:rFonts w:ascii="Verdana" w:hAnsi="Verdana"/>
          <w:sz w:val="20"/>
        </w:rPr>
        <w:t>mu</w:t>
      </w:r>
      <w:r w:rsidR="00DD6765">
        <w:rPr>
          <w:rFonts w:ascii="Verdana" w:hAnsi="Verdana"/>
          <w:sz w:val="20"/>
        </w:rPr>
        <w:t xml:space="preserve"> </w:t>
      </w:r>
      <w:r w:rsidR="00203581" w:rsidRPr="00203581">
        <w:rPr>
          <w:rFonts w:ascii="Verdana" w:hAnsi="Verdana"/>
          <w:sz w:val="20"/>
        </w:rPr>
        <w:t>Technicko-</w:t>
      </w:r>
      <w:r w:rsidR="00203581">
        <w:rPr>
          <w:rFonts w:ascii="Verdana" w:hAnsi="Verdana"/>
          <w:sz w:val="20"/>
        </w:rPr>
        <w:t>provozního oddělení</w:t>
      </w:r>
      <w:r w:rsidRPr="00877D1D">
        <w:rPr>
          <w:rFonts w:ascii="Verdana" w:hAnsi="Verdana"/>
          <w:sz w:val="20"/>
        </w:rPr>
        <w:t xml:space="preserve">, příp. </w:t>
      </w:r>
      <w:r w:rsidR="00824BC4" w:rsidRPr="004F5FFE">
        <w:rPr>
          <w:szCs w:val="26"/>
        </w:rPr>
        <w:t>referentky BOZP a PO</w:t>
      </w:r>
      <w:r w:rsidR="00824BC4" w:rsidRPr="004F5FFE">
        <w:rPr>
          <w:rFonts w:ascii="Verdana" w:hAnsi="Verdana"/>
          <w:sz w:val="20"/>
        </w:rPr>
        <w:t xml:space="preserve"> </w:t>
      </w:r>
      <w:r w:rsidRPr="00877D1D">
        <w:rPr>
          <w:rFonts w:ascii="Verdana" w:hAnsi="Verdana"/>
          <w:sz w:val="20"/>
        </w:rPr>
        <w:t>nebo</w:t>
      </w:r>
      <w:r w:rsidR="002438AB">
        <w:rPr>
          <w:rFonts w:ascii="Verdana" w:hAnsi="Verdana"/>
          <w:sz w:val="20"/>
        </w:rPr>
        <w:t> </w:t>
      </w:r>
      <w:r w:rsidRPr="00877D1D">
        <w:rPr>
          <w:rFonts w:ascii="Verdana" w:hAnsi="Verdana"/>
          <w:sz w:val="20"/>
        </w:rPr>
        <w:t>vyhotovit fotodokumentaci,</w:t>
      </w:r>
    </w:p>
    <w:p w14:paraId="365DFB8A" w14:textId="77777777" w:rsidR="007954D3" w:rsidRPr="00877D1D" w:rsidRDefault="007954D3" w:rsidP="002438AB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</w:rPr>
      </w:pPr>
      <w:r w:rsidRPr="00877D1D">
        <w:rPr>
          <w:rFonts w:ascii="Verdana" w:hAnsi="Verdana"/>
          <w:sz w:val="20"/>
        </w:rPr>
        <w:t>podat pravdivou svědeckou výpověď.</w:t>
      </w:r>
    </w:p>
    <w:p w14:paraId="4E87B59F" w14:textId="24D66123" w:rsidR="007954D3" w:rsidRPr="00A11DD6" w:rsidRDefault="007954D3" w:rsidP="007954D3">
      <w:pPr>
        <w:pStyle w:val="W3MUZkonParagraf"/>
        <w:spacing w:before="480"/>
        <w:rPr>
          <w:rFonts w:ascii="Verdana" w:hAnsi="Verdana" w:cs="Tahoma"/>
        </w:rPr>
      </w:pPr>
      <w:r w:rsidRPr="00A11DD6">
        <w:rPr>
          <w:rFonts w:ascii="Verdana" w:hAnsi="Verdana" w:cs="Tahoma"/>
        </w:rPr>
        <w:t xml:space="preserve">Článek </w:t>
      </w:r>
      <w:r w:rsidR="00763959">
        <w:rPr>
          <w:rFonts w:ascii="Verdana" w:hAnsi="Verdana" w:cs="Tahoma"/>
        </w:rPr>
        <w:t>6</w:t>
      </w:r>
    </w:p>
    <w:p w14:paraId="474F8275" w14:textId="77777777" w:rsidR="007954D3" w:rsidRDefault="007954D3" w:rsidP="007954D3">
      <w:pPr>
        <w:pStyle w:val="W3MUZkonParagrafNzev"/>
        <w:spacing w:after="120"/>
        <w:rPr>
          <w:rFonts w:ascii="Verdana" w:hAnsi="Verdana"/>
        </w:rPr>
      </w:pPr>
      <w:r w:rsidRPr="00C711EB">
        <w:rPr>
          <w:rFonts w:ascii="Verdana" w:hAnsi="Verdana"/>
        </w:rPr>
        <w:t xml:space="preserve">Závěrečná ustanovení </w:t>
      </w:r>
    </w:p>
    <w:p w14:paraId="637423FD" w14:textId="77777777" w:rsidR="00674722" w:rsidRPr="008205E6" w:rsidRDefault="00674722" w:rsidP="002438AB">
      <w:pPr>
        <w:pStyle w:val="Normln1"/>
        <w:numPr>
          <w:ilvl w:val="1"/>
          <w:numId w:val="18"/>
        </w:numPr>
        <w:spacing w:after="120" w:line="240" w:lineRule="auto"/>
        <w:ind w:hanging="510"/>
        <w:jc w:val="both"/>
        <w:rPr>
          <w:rFonts w:ascii="Verdana" w:hAnsi="Verdana"/>
          <w:sz w:val="20"/>
          <w:szCs w:val="20"/>
        </w:rPr>
      </w:pPr>
      <w:r w:rsidRPr="008205E6">
        <w:rPr>
          <w:rFonts w:ascii="Verdana" w:eastAsia="Verdana" w:hAnsi="Verdana" w:cs="Verdana"/>
          <w:sz w:val="20"/>
          <w:szCs w:val="20"/>
        </w:rPr>
        <w:t>Související dokumenty:</w:t>
      </w:r>
    </w:p>
    <w:p w14:paraId="2DC32580" w14:textId="2F85AFCE" w:rsidR="00674722" w:rsidRDefault="00674722" w:rsidP="002438AB">
      <w:pPr>
        <w:pStyle w:val="Odstavecseseznamem"/>
        <w:numPr>
          <w:ilvl w:val="0"/>
          <w:numId w:val="32"/>
        </w:numPr>
        <w:ind w:left="1134"/>
        <w:jc w:val="both"/>
        <w:rPr>
          <w:rFonts w:ascii="Verdana" w:hAnsi="Verdana"/>
          <w:i/>
          <w:sz w:val="20"/>
          <w:szCs w:val="20"/>
        </w:rPr>
      </w:pPr>
      <w:r w:rsidRPr="008205E6">
        <w:rPr>
          <w:rFonts w:ascii="Verdana" w:hAnsi="Verdana"/>
          <w:i/>
          <w:sz w:val="20"/>
          <w:szCs w:val="20"/>
        </w:rPr>
        <w:t xml:space="preserve">zákon č. 262/2006 Sb., zákoník práce, </w:t>
      </w:r>
      <w:r w:rsidR="00115110">
        <w:rPr>
          <w:rFonts w:ascii="Verdana" w:hAnsi="Verdana"/>
          <w:i/>
          <w:sz w:val="20"/>
          <w:szCs w:val="20"/>
        </w:rPr>
        <w:t>v platném znění,</w:t>
      </w:r>
    </w:p>
    <w:p w14:paraId="2355B548" w14:textId="697D22B8" w:rsidR="00763959" w:rsidRPr="008205E6" w:rsidRDefault="00763959" w:rsidP="002438AB">
      <w:pPr>
        <w:pStyle w:val="Odstavecseseznamem"/>
        <w:numPr>
          <w:ilvl w:val="0"/>
          <w:numId w:val="32"/>
        </w:numPr>
        <w:ind w:left="1134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zákon č. 309/2006 Sb., zákon o zajištění dalších podmínek bezpečnosti a</w:t>
      </w:r>
      <w:r w:rsidR="002438AB">
        <w:rPr>
          <w:rFonts w:ascii="Verdana" w:hAnsi="Verdana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</w:rPr>
        <w:t xml:space="preserve">ochrany zdraví při práci, </w:t>
      </w:r>
    </w:p>
    <w:p w14:paraId="20F52668" w14:textId="5E7B6FBF" w:rsidR="00674722" w:rsidRDefault="00674722" w:rsidP="002438AB">
      <w:pPr>
        <w:pStyle w:val="Odstavecseseznamem"/>
        <w:numPr>
          <w:ilvl w:val="0"/>
          <w:numId w:val="32"/>
        </w:numPr>
        <w:spacing w:after="120"/>
        <w:ind w:left="1134"/>
        <w:jc w:val="both"/>
        <w:rPr>
          <w:rFonts w:ascii="Verdana" w:hAnsi="Verdana"/>
          <w:i/>
          <w:sz w:val="20"/>
          <w:szCs w:val="20"/>
        </w:rPr>
      </w:pPr>
      <w:r w:rsidRPr="008205E6">
        <w:rPr>
          <w:rFonts w:ascii="Verdana" w:hAnsi="Verdana"/>
          <w:i/>
          <w:sz w:val="20"/>
          <w:szCs w:val="20"/>
        </w:rPr>
        <w:t>směrnic</w:t>
      </w:r>
      <w:r w:rsidR="00115110">
        <w:rPr>
          <w:rFonts w:ascii="Verdana" w:hAnsi="Verdana"/>
          <w:i/>
          <w:sz w:val="20"/>
          <w:szCs w:val="20"/>
        </w:rPr>
        <w:t>e</w:t>
      </w:r>
      <w:r w:rsidRPr="008205E6">
        <w:rPr>
          <w:rFonts w:ascii="Verdana" w:hAnsi="Verdana"/>
          <w:i/>
          <w:sz w:val="20"/>
          <w:szCs w:val="20"/>
        </w:rPr>
        <w:t xml:space="preserve"> rektora č. 10/2009 Stanovení organizace zabezpečení bezpečnosti práce a ochrany zdraví při práci na MU, </w:t>
      </w:r>
    </w:p>
    <w:p w14:paraId="2DFDDF3F" w14:textId="4B31057E" w:rsidR="00763959" w:rsidRPr="008205E6" w:rsidRDefault="00763959" w:rsidP="002438AB">
      <w:pPr>
        <w:pStyle w:val="Odstavecseseznamem"/>
        <w:numPr>
          <w:ilvl w:val="0"/>
          <w:numId w:val="32"/>
        </w:numPr>
        <w:spacing w:after="120"/>
        <w:ind w:left="1134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směrnice MU č.2/2023 Organizace zabezpečení požární ochrany,</w:t>
      </w:r>
    </w:p>
    <w:p w14:paraId="5C4A4CB3" w14:textId="77777777" w:rsidR="008205E6" w:rsidRPr="008205E6" w:rsidRDefault="00674722" w:rsidP="002438AB">
      <w:pPr>
        <w:pStyle w:val="Normln1"/>
        <w:numPr>
          <w:ilvl w:val="1"/>
          <w:numId w:val="18"/>
        </w:numPr>
        <w:spacing w:after="120" w:line="240" w:lineRule="auto"/>
        <w:ind w:hanging="510"/>
        <w:jc w:val="both"/>
        <w:rPr>
          <w:rFonts w:ascii="Verdana" w:hAnsi="Verdana"/>
          <w:sz w:val="20"/>
          <w:szCs w:val="20"/>
        </w:rPr>
      </w:pPr>
      <w:r w:rsidRPr="008205E6">
        <w:rPr>
          <w:rFonts w:ascii="Verdana" w:eastAsia="Verdana" w:hAnsi="Verdana" w:cs="Verdana"/>
          <w:sz w:val="20"/>
          <w:szCs w:val="20"/>
        </w:rPr>
        <w:t xml:space="preserve">Seznam záznamů: </w:t>
      </w:r>
      <w:r w:rsidRPr="008205E6">
        <w:rPr>
          <w:rFonts w:ascii="Verdana" w:eastAsia="Verdana" w:hAnsi="Verdana" w:cs="Verdana"/>
          <w:i/>
          <w:sz w:val="20"/>
          <w:szCs w:val="20"/>
        </w:rPr>
        <w:t>Nejsou</w:t>
      </w:r>
    </w:p>
    <w:p w14:paraId="419E8C26" w14:textId="296D4366" w:rsidR="00674722" w:rsidRPr="008205E6" w:rsidRDefault="00674722" w:rsidP="002438AB">
      <w:pPr>
        <w:pStyle w:val="Normln1"/>
        <w:numPr>
          <w:ilvl w:val="1"/>
          <w:numId w:val="18"/>
        </w:numPr>
        <w:spacing w:after="120" w:line="240" w:lineRule="auto"/>
        <w:ind w:hanging="510"/>
        <w:jc w:val="both"/>
        <w:rPr>
          <w:rFonts w:ascii="Verdana" w:hAnsi="Verdana"/>
          <w:sz w:val="20"/>
          <w:szCs w:val="20"/>
        </w:rPr>
      </w:pPr>
      <w:r w:rsidRPr="008205E6">
        <w:rPr>
          <w:rFonts w:ascii="Verdana" w:eastAsia="Verdana" w:hAnsi="Verdana" w:cs="Verdana"/>
          <w:sz w:val="20"/>
          <w:szCs w:val="20"/>
        </w:rPr>
        <w:t>Seznam příloh:</w:t>
      </w:r>
    </w:p>
    <w:p w14:paraId="4CFC7729" w14:textId="57532B22" w:rsidR="008205E6" w:rsidRPr="008205E6" w:rsidRDefault="008205E6" w:rsidP="002438AB">
      <w:pPr>
        <w:pStyle w:val="Odstavecseseznamem"/>
        <w:numPr>
          <w:ilvl w:val="0"/>
          <w:numId w:val="32"/>
        </w:numPr>
        <w:ind w:left="1134"/>
        <w:jc w:val="both"/>
        <w:rPr>
          <w:rFonts w:ascii="Verdana" w:hAnsi="Verdana"/>
          <w:i/>
          <w:sz w:val="20"/>
          <w:szCs w:val="20"/>
        </w:rPr>
      </w:pPr>
      <w:r w:rsidRPr="008205E6">
        <w:rPr>
          <w:rFonts w:ascii="Verdana" w:hAnsi="Verdana"/>
          <w:i/>
          <w:sz w:val="20"/>
          <w:szCs w:val="20"/>
        </w:rPr>
        <w:t xml:space="preserve">Příloha č. </w:t>
      </w:r>
      <w:r>
        <w:rPr>
          <w:rFonts w:ascii="Verdana" w:hAnsi="Verdana"/>
          <w:i/>
          <w:sz w:val="20"/>
          <w:szCs w:val="20"/>
        </w:rPr>
        <w:t xml:space="preserve">1 </w:t>
      </w:r>
      <w:r w:rsidRPr="008205E6">
        <w:rPr>
          <w:rFonts w:ascii="Verdana" w:hAnsi="Verdana"/>
          <w:i/>
          <w:sz w:val="20"/>
          <w:szCs w:val="20"/>
        </w:rPr>
        <w:t>Důležitá telefonní čísla</w:t>
      </w:r>
    </w:p>
    <w:p w14:paraId="0C743923" w14:textId="27544DAE" w:rsidR="008205E6" w:rsidRDefault="008205E6" w:rsidP="002438AB">
      <w:pPr>
        <w:pStyle w:val="Odstavecseseznamem"/>
        <w:numPr>
          <w:ilvl w:val="0"/>
          <w:numId w:val="32"/>
        </w:numPr>
        <w:spacing w:after="120"/>
        <w:ind w:left="1134"/>
        <w:jc w:val="both"/>
        <w:rPr>
          <w:rFonts w:ascii="Verdana" w:hAnsi="Verdana"/>
          <w:i/>
          <w:sz w:val="20"/>
          <w:szCs w:val="20"/>
        </w:rPr>
      </w:pPr>
      <w:r w:rsidRPr="008205E6">
        <w:rPr>
          <w:rFonts w:ascii="Verdana" w:hAnsi="Verdana"/>
          <w:i/>
          <w:sz w:val="20"/>
          <w:szCs w:val="20"/>
        </w:rPr>
        <w:t>Příloha č. 2</w:t>
      </w:r>
      <w:r>
        <w:rPr>
          <w:rFonts w:ascii="Verdana" w:hAnsi="Verdana"/>
          <w:i/>
          <w:sz w:val="20"/>
          <w:szCs w:val="20"/>
        </w:rPr>
        <w:t xml:space="preserve"> </w:t>
      </w:r>
      <w:r w:rsidRPr="008205E6">
        <w:rPr>
          <w:rFonts w:ascii="Verdana" w:hAnsi="Verdana"/>
          <w:i/>
          <w:sz w:val="20"/>
          <w:szCs w:val="20"/>
        </w:rPr>
        <w:t>Přehled rizik na pracovištích a v areálech MU</w:t>
      </w:r>
    </w:p>
    <w:p w14:paraId="5BA1F3B3" w14:textId="77777777" w:rsidR="00763959" w:rsidRPr="008205E6" w:rsidRDefault="00763959" w:rsidP="00763959">
      <w:pPr>
        <w:pStyle w:val="Odstavecseseznamem"/>
        <w:spacing w:after="120"/>
        <w:ind w:left="1134"/>
        <w:rPr>
          <w:rFonts w:ascii="Verdana" w:hAnsi="Verdana"/>
          <w:i/>
          <w:sz w:val="20"/>
          <w:szCs w:val="20"/>
        </w:rPr>
      </w:pPr>
    </w:p>
    <w:p w14:paraId="7A73749A" w14:textId="77777777" w:rsidR="00674722" w:rsidRPr="008205E6" w:rsidRDefault="00674722" w:rsidP="002438AB">
      <w:pPr>
        <w:pStyle w:val="Normln1"/>
        <w:numPr>
          <w:ilvl w:val="1"/>
          <w:numId w:val="18"/>
        </w:numPr>
        <w:spacing w:after="120" w:line="240" w:lineRule="auto"/>
        <w:ind w:hanging="510"/>
        <w:jc w:val="both"/>
        <w:rPr>
          <w:rFonts w:ascii="Verdana" w:hAnsi="Verdana"/>
          <w:sz w:val="20"/>
          <w:szCs w:val="20"/>
        </w:rPr>
      </w:pPr>
      <w:r w:rsidRPr="008205E6">
        <w:rPr>
          <w:rFonts w:ascii="Verdana" w:eastAsia="Verdana" w:hAnsi="Verdana" w:cs="Verdana"/>
          <w:sz w:val="20"/>
          <w:szCs w:val="20"/>
        </w:rPr>
        <w:lastRenderedPageBreak/>
        <w:t>Kontrola a aktualizace:</w:t>
      </w:r>
    </w:p>
    <w:p w14:paraId="3A4D403E" w14:textId="1398B1DF" w:rsidR="00674722" w:rsidRPr="008205E6" w:rsidRDefault="00674722" w:rsidP="002438AB">
      <w:pPr>
        <w:pStyle w:val="Odstavecseseznamem"/>
        <w:numPr>
          <w:ilvl w:val="0"/>
          <w:numId w:val="32"/>
        </w:numPr>
        <w:ind w:left="1134"/>
        <w:jc w:val="both"/>
        <w:rPr>
          <w:rFonts w:ascii="Verdana" w:hAnsi="Verdana"/>
          <w:i/>
          <w:sz w:val="20"/>
          <w:szCs w:val="20"/>
        </w:rPr>
      </w:pPr>
      <w:r w:rsidRPr="008205E6">
        <w:rPr>
          <w:rFonts w:ascii="Verdana" w:hAnsi="Verdana"/>
          <w:i/>
          <w:sz w:val="20"/>
          <w:szCs w:val="20"/>
        </w:rPr>
        <w:t>Kontrolu</w:t>
      </w:r>
      <w:r w:rsidR="00AB585A">
        <w:rPr>
          <w:rFonts w:ascii="Verdana" w:hAnsi="Verdana"/>
          <w:i/>
          <w:sz w:val="20"/>
          <w:szCs w:val="20"/>
        </w:rPr>
        <w:t xml:space="preserve"> a případnou aktualizaci</w:t>
      </w:r>
      <w:r w:rsidRPr="008205E6">
        <w:rPr>
          <w:rFonts w:ascii="Verdana" w:hAnsi="Verdana"/>
          <w:i/>
          <w:sz w:val="20"/>
          <w:szCs w:val="20"/>
        </w:rPr>
        <w:t xml:space="preserve"> této směrnice provádí 1x ročně referentka BOZP a PO.</w:t>
      </w:r>
    </w:p>
    <w:p w14:paraId="40A64D96" w14:textId="112BA037" w:rsidR="00674722" w:rsidRDefault="00674722" w:rsidP="002438AB">
      <w:pPr>
        <w:pStyle w:val="Odstavecseseznamem"/>
        <w:numPr>
          <w:ilvl w:val="0"/>
          <w:numId w:val="32"/>
        </w:numPr>
        <w:spacing w:after="120"/>
        <w:ind w:left="1134"/>
        <w:jc w:val="both"/>
        <w:rPr>
          <w:rFonts w:ascii="Verdana" w:hAnsi="Verdana"/>
          <w:i/>
          <w:sz w:val="20"/>
          <w:szCs w:val="20"/>
        </w:rPr>
      </w:pPr>
      <w:r w:rsidRPr="008205E6">
        <w:rPr>
          <w:rFonts w:ascii="Verdana" w:hAnsi="Verdana"/>
          <w:i/>
          <w:sz w:val="20"/>
          <w:szCs w:val="20"/>
        </w:rPr>
        <w:t>Povinností každého zaměstnance fakulty, který při své práci využívá tuto</w:t>
      </w:r>
      <w:r w:rsidR="002438AB">
        <w:rPr>
          <w:rFonts w:ascii="Verdana" w:hAnsi="Verdana"/>
          <w:i/>
          <w:sz w:val="20"/>
          <w:szCs w:val="20"/>
        </w:rPr>
        <w:t> </w:t>
      </w:r>
      <w:r w:rsidRPr="008205E6">
        <w:rPr>
          <w:rFonts w:ascii="Verdana" w:hAnsi="Verdana"/>
          <w:i/>
          <w:sz w:val="20"/>
          <w:szCs w:val="20"/>
        </w:rPr>
        <w:t>směrnici, je neustále sle</w:t>
      </w:r>
      <w:r w:rsidR="008205E6">
        <w:rPr>
          <w:rFonts w:ascii="Verdana" w:hAnsi="Verdana"/>
          <w:i/>
          <w:sz w:val="20"/>
          <w:szCs w:val="20"/>
        </w:rPr>
        <w:t>d</w:t>
      </w:r>
      <w:r w:rsidRPr="008205E6">
        <w:rPr>
          <w:rFonts w:ascii="Verdana" w:hAnsi="Verdana"/>
          <w:i/>
          <w:sz w:val="20"/>
          <w:szCs w:val="20"/>
        </w:rPr>
        <w:t>ovat její aktuálnost a funkčnost a upozornit referentku BOZP a PO nebo vedoucí TPO na její nedostatky a potřebu změn.</w:t>
      </w:r>
    </w:p>
    <w:p w14:paraId="3D2CCAFD" w14:textId="77777777" w:rsidR="00203581" w:rsidRPr="008205E6" w:rsidRDefault="00203581" w:rsidP="002438AB">
      <w:pPr>
        <w:pStyle w:val="Odstavecseseznamem"/>
        <w:spacing w:after="120"/>
        <w:ind w:left="1134"/>
        <w:jc w:val="both"/>
        <w:rPr>
          <w:rFonts w:ascii="Verdana" w:hAnsi="Verdana"/>
          <w:i/>
          <w:sz w:val="20"/>
          <w:szCs w:val="20"/>
        </w:rPr>
      </w:pPr>
    </w:p>
    <w:p w14:paraId="46FB3CC6" w14:textId="73B18073" w:rsidR="00674722" w:rsidRPr="00203581" w:rsidRDefault="00674722" w:rsidP="002438AB">
      <w:pPr>
        <w:pStyle w:val="Normln1"/>
        <w:numPr>
          <w:ilvl w:val="1"/>
          <w:numId w:val="18"/>
        </w:numPr>
        <w:spacing w:after="120" w:line="240" w:lineRule="auto"/>
        <w:ind w:hanging="510"/>
        <w:jc w:val="both"/>
        <w:rPr>
          <w:rFonts w:ascii="Verdana" w:hAnsi="Verdana"/>
          <w:sz w:val="20"/>
          <w:szCs w:val="20"/>
        </w:rPr>
      </w:pPr>
      <w:r w:rsidRPr="008205E6">
        <w:rPr>
          <w:rFonts w:ascii="Verdana" w:eastAsia="Verdana" w:hAnsi="Verdana" w:cs="Verdana"/>
          <w:sz w:val="20"/>
          <w:szCs w:val="20"/>
        </w:rPr>
        <w:t>Výkladem této směrnice je pověřena: V</w:t>
      </w:r>
      <w:r w:rsidRPr="008205E6">
        <w:rPr>
          <w:rFonts w:ascii="Verdana" w:eastAsia="Verdana" w:hAnsi="Verdana" w:cs="Verdana"/>
          <w:i/>
          <w:sz w:val="20"/>
          <w:szCs w:val="20"/>
        </w:rPr>
        <w:t>edoucí</w:t>
      </w:r>
      <w:r w:rsidR="00203581">
        <w:rPr>
          <w:rFonts w:ascii="Verdana" w:eastAsia="Verdana" w:hAnsi="Verdana" w:cs="Verdana"/>
          <w:i/>
          <w:sz w:val="20"/>
          <w:szCs w:val="20"/>
        </w:rPr>
        <w:t xml:space="preserve"> </w:t>
      </w:r>
      <w:r w:rsidR="00203581" w:rsidRPr="00203581">
        <w:rPr>
          <w:rFonts w:ascii="Verdana" w:hAnsi="Verdana"/>
          <w:i/>
          <w:sz w:val="20"/>
        </w:rPr>
        <w:t>Technicko-provozního oddělení</w:t>
      </w:r>
    </w:p>
    <w:p w14:paraId="699616C0" w14:textId="545B2909" w:rsidR="008205E6" w:rsidRPr="00763959" w:rsidRDefault="00763959" w:rsidP="002438AB">
      <w:pPr>
        <w:pStyle w:val="Normln1"/>
        <w:numPr>
          <w:ilvl w:val="1"/>
          <w:numId w:val="18"/>
        </w:numPr>
        <w:spacing w:after="120" w:line="240" w:lineRule="auto"/>
        <w:ind w:hanging="510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Tento pokyn děkanky zrušuje pokyn děkana platný od 1.8.2016.</w:t>
      </w:r>
    </w:p>
    <w:p w14:paraId="10EF4C28" w14:textId="77777777" w:rsidR="00674722" w:rsidRPr="008205E6" w:rsidRDefault="00674722" w:rsidP="002438AB">
      <w:pPr>
        <w:pStyle w:val="Normln1"/>
        <w:numPr>
          <w:ilvl w:val="1"/>
          <w:numId w:val="18"/>
        </w:numPr>
        <w:spacing w:after="120" w:line="240" w:lineRule="auto"/>
        <w:ind w:hanging="510"/>
        <w:jc w:val="both"/>
        <w:rPr>
          <w:rFonts w:ascii="Verdana" w:hAnsi="Verdana"/>
          <w:sz w:val="20"/>
          <w:szCs w:val="20"/>
        </w:rPr>
      </w:pPr>
      <w:r w:rsidRPr="008205E6">
        <w:rPr>
          <w:rFonts w:ascii="Verdana" w:eastAsia="Verdana" w:hAnsi="Verdana" w:cs="Verdana"/>
          <w:sz w:val="20"/>
          <w:szCs w:val="20"/>
        </w:rPr>
        <w:t>Tato směrnice nabývá platnosti dnem zveřejnění.</w:t>
      </w:r>
    </w:p>
    <w:p w14:paraId="47495E0B" w14:textId="28E2BB97" w:rsidR="00674722" w:rsidRPr="00203581" w:rsidRDefault="00674722" w:rsidP="002438AB">
      <w:pPr>
        <w:pStyle w:val="Normln1"/>
        <w:numPr>
          <w:ilvl w:val="1"/>
          <w:numId w:val="18"/>
        </w:numPr>
        <w:spacing w:after="120" w:line="240" w:lineRule="auto"/>
        <w:ind w:hanging="510"/>
        <w:jc w:val="both"/>
        <w:rPr>
          <w:rFonts w:ascii="Verdana" w:hAnsi="Verdana"/>
          <w:color w:val="auto"/>
          <w:sz w:val="20"/>
          <w:szCs w:val="20"/>
        </w:rPr>
      </w:pPr>
      <w:r w:rsidRPr="00203581">
        <w:rPr>
          <w:rFonts w:ascii="Verdana" w:eastAsia="Verdana" w:hAnsi="Verdana" w:cs="Verdana"/>
          <w:color w:val="auto"/>
          <w:sz w:val="20"/>
          <w:szCs w:val="20"/>
        </w:rPr>
        <w:t xml:space="preserve">Tato směrnice nabývá účinnosti dnem </w:t>
      </w:r>
      <w:r w:rsidR="00AB585A" w:rsidRPr="00203581">
        <w:rPr>
          <w:rFonts w:ascii="Verdana" w:eastAsia="Verdana" w:hAnsi="Verdana" w:cs="Verdana"/>
          <w:color w:val="auto"/>
          <w:sz w:val="20"/>
          <w:szCs w:val="20"/>
        </w:rPr>
        <w:t xml:space="preserve">1. </w:t>
      </w:r>
      <w:r w:rsidR="00591675">
        <w:rPr>
          <w:rFonts w:ascii="Verdana" w:eastAsia="Verdana" w:hAnsi="Verdana" w:cs="Verdana"/>
          <w:color w:val="auto"/>
          <w:sz w:val="20"/>
          <w:szCs w:val="20"/>
        </w:rPr>
        <w:t>11</w:t>
      </w:r>
      <w:r w:rsidRPr="00203581">
        <w:rPr>
          <w:rFonts w:ascii="Verdana" w:eastAsia="Verdana" w:hAnsi="Verdana" w:cs="Verdana"/>
          <w:color w:val="auto"/>
          <w:sz w:val="20"/>
          <w:szCs w:val="20"/>
        </w:rPr>
        <w:t>. 20</w:t>
      </w:r>
      <w:r w:rsidR="00763959">
        <w:rPr>
          <w:rFonts w:ascii="Verdana" w:eastAsia="Verdana" w:hAnsi="Verdana" w:cs="Verdana"/>
          <w:color w:val="auto"/>
          <w:sz w:val="20"/>
          <w:szCs w:val="20"/>
        </w:rPr>
        <w:t>24</w:t>
      </w:r>
      <w:r w:rsidRPr="00203581">
        <w:rPr>
          <w:rFonts w:ascii="Verdana" w:eastAsia="Verdana" w:hAnsi="Verdana" w:cs="Verdana"/>
          <w:color w:val="auto"/>
          <w:sz w:val="20"/>
          <w:szCs w:val="20"/>
        </w:rPr>
        <w:t xml:space="preserve"> a v plném rozsahu se vztahuje na</w:t>
      </w:r>
      <w:r w:rsidR="008B0B85">
        <w:rPr>
          <w:rFonts w:ascii="Verdana" w:eastAsia="Verdana" w:hAnsi="Verdana" w:cs="Verdana"/>
          <w:color w:val="auto"/>
          <w:sz w:val="20"/>
          <w:szCs w:val="20"/>
        </w:rPr>
        <w:t> </w:t>
      </w:r>
      <w:r w:rsidR="008205E6" w:rsidRPr="00203581">
        <w:rPr>
          <w:rFonts w:ascii="Verdana" w:eastAsia="Verdana" w:hAnsi="Verdana" w:cs="Verdana"/>
          <w:color w:val="auto"/>
          <w:sz w:val="20"/>
          <w:szCs w:val="20"/>
        </w:rPr>
        <w:t>všechny externí dodavatele</w:t>
      </w:r>
      <w:r w:rsidRPr="00203581">
        <w:rPr>
          <w:rFonts w:ascii="Verdana" w:eastAsia="Verdana" w:hAnsi="Verdana" w:cs="Verdana"/>
          <w:color w:val="auto"/>
          <w:sz w:val="20"/>
          <w:szCs w:val="20"/>
        </w:rPr>
        <w:t>.</w:t>
      </w:r>
    </w:p>
    <w:p w14:paraId="24FE5D08" w14:textId="77777777" w:rsidR="00674722" w:rsidRPr="00203581" w:rsidRDefault="00674722" w:rsidP="00674722">
      <w:pPr>
        <w:pStyle w:val="Normln1"/>
        <w:spacing w:after="120" w:line="240" w:lineRule="auto"/>
        <w:ind w:left="510"/>
        <w:jc w:val="both"/>
        <w:rPr>
          <w:rFonts w:ascii="Verdana" w:hAnsi="Verdana"/>
          <w:color w:val="auto"/>
          <w:sz w:val="20"/>
          <w:szCs w:val="20"/>
        </w:rPr>
      </w:pPr>
    </w:p>
    <w:p w14:paraId="6981529E" w14:textId="77777777" w:rsidR="00203581" w:rsidRPr="00203581" w:rsidRDefault="00203581" w:rsidP="00674722">
      <w:pPr>
        <w:pStyle w:val="Normln1"/>
        <w:spacing w:after="12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</w:p>
    <w:p w14:paraId="4D43D54C" w14:textId="6B1DDFFE" w:rsidR="00674722" w:rsidRDefault="00674722" w:rsidP="00674722">
      <w:pPr>
        <w:pStyle w:val="Normln1"/>
        <w:spacing w:after="12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 w:rsidRPr="00203581">
        <w:rPr>
          <w:rFonts w:ascii="Verdana" w:eastAsia="Verdana" w:hAnsi="Verdana" w:cs="Verdana"/>
          <w:color w:val="auto"/>
          <w:sz w:val="20"/>
          <w:szCs w:val="20"/>
        </w:rPr>
        <w:t xml:space="preserve">V Brně dne </w:t>
      </w:r>
      <w:r w:rsidR="002438AB">
        <w:rPr>
          <w:rFonts w:ascii="Verdana" w:eastAsia="Verdana" w:hAnsi="Verdana" w:cs="Verdana"/>
          <w:color w:val="auto"/>
          <w:sz w:val="20"/>
          <w:szCs w:val="20"/>
        </w:rPr>
        <w:t xml:space="preserve">18. 10. </w:t>
      </w:r>
      <w:r w:rsidR="00763959">
        <w:rPr>
          <w:rFonts w:ascii="Verdana" w:eastAsia="Verdana" w:hAnsi="Verdana" w:cs="Verdana"/>
          <w:color w:val="auto"/>
          <w:sz w:val="20"/>
          <w:szCs w:val="20"/>
        </w:rPr>
        <w:t>2024</w:t>
      </w:r>
    </w:p>
    <w:p w14:paraId="3F15CE54" w14:textId="77777777" w:rsidR="00763959" w:rsidRDefault="00763959" w:rsidP="00674722">
      <w:pPr>
        <w:pStyle w:val="Normln1"/>
        <w:spacing w:after="12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</w:p>
    <w:p w14:paraId="0C3B6D99" w14:textId="77777777" w:rsidR="00763959" w:rsidRDefault="00763959" w:rsidP="00674722">
      <w:pPr>
        <w:pStyle w:val="Normln1"/>
        <w:spacing w:after="12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</w:p>
    <w:p w14:paraId="0E196259" w14:textId="77777777" w:rsidR="00763959" w:rsidRDefault="00763959" w:rsidP="00674722">
      <w:pPr>
        <w:pStyle w:val="Normln1"/>
        <w:spacing w:after="12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</w:p>
    <w:p w14:paraId="2AC87523" w14:textId="38A9C282" w:rsidR="00763959" w:rsidRPr="00763959" w:rsidRDefault="00763959" w:rsidP="00763959">
      <w:pPr>
        <w:pStyle w:val="Normln1"/>
        <w:tabs>
          <w:tab w:val="left" w:pos="5520"/>
        </w:tabs>
        <w:spacing w:after="120" w:line="240" w:lineRule="auto"/>
        <w:jc w:val="both"/>
        <w:rPr>
          <w:rFonts w:ascii="Verdana" w:hAnsi="Verdana"/>
          <w:i/>
          <w:i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  <w:r w:rsidRPr="00763959">
        <w:rPr>
          <w:rFonts w:ascii="Verdana" w:hAnsi="Verdana"/>
          <w:i/>
          <w:iCs/>
          <w:color w:val="auto"/>
          <w:sz w:val="20"/>
          <w:szCs w:val="20"/>
        </w:rPr>
        <w:t>(podepsáno elektronicky)</w:t>
      </w:r>
    </w:p>
    <w:p w14:paraId="3E5A92D6" w14:textId="3B3386C7" w:rsidR="00674722" w:rsidRPr="008205E6" w:rsidRDefault="00674722" w:rsidP="00674722">
      <w:pPr>
        <w:pStyle w:val="Normln1"/>
        <w:spacing w:after="120" w:line="240" w:lineRule="auto"/>
        <w:ind w:left="4820"/>
        <w:jc w:val="center"/>
        <w:rPr>
          <w:rFonts w:ascii="Verdana" w:hAnsi="Verdana"/>
          <w:sz w:val="20"/>
          <w:szCs w:val="20"/>
        </w:rPr>
      </w:pPr>
      <w:r w:rsidRPr="008205E6">
        <w:rPr>
          <w:rFonts w:ascii="Verdana" w:eastAsia="Verdana" w:hAnsi="Verdana" w:cs="Verdana"/>
          <w:sz w:val="20"/>
          <w:szCs w:val="20"/>
        </w:rPr>
        <w:t xml:space="preserve">doc. PhDr. </w:t>
      </w:r>
      <w:r w:rsidR="00763959">
        <w:rPr>
          <w:rFonts w:ascii="Verdana" w:eastAsia="Verdana" w:hAnsi="Verdana" w:cs="Verdana"/>
          <w:sz w:val="20"/>
          <w:szCs w:val="20"/>
        </w:rPr>
        <w:t>Simona Koryčánková</w:t>
      </w:r>
      <w:r w:rsidRPr="008205E6">
        <w:rPr>
          <w:rFonts w:ascii="Verdana" w:eastAsia="Verdana" w:hAnsi="Verdana" w:cs="Verdana"/>
          <w:sz w:val="20"/>
          <w:szCs w:val="20"/>
        </w:rPr>
        <w:t>, Ph.D.</w:t>
      </w:r>
    </w:p>
    <w:p w14:paraId="41047D50" w14:textId="74271186" w:rsidR="007954D3" w:rsidRPr="002438AB" w:rsidRDefault="00674722" w:rsidP="002438AB">
      <w:pPr>
        <w:pStyle w:val="Normln1"/>
        <w:spacing w:line="240" w:lineRule="auto"/>
        <w:ind w:left="4820"/>
        <w:jc w:val="center"/>
        <w:rPr>
          <w:rFonts w:ascii="Verdana" w:hAnsi="Verdana"/>
          <w:sz w:val="20"/>
          <w:szCs w:val="20"/>
        </w:rPr>
        <w:sectPr w:rsidR="007954D3" w:rsidRPr="002438AB" w:rsidSect="00763959">
          <w:headerReference w:type="default" r:id="rId8"/>
          <w:footerReference w:type="default" r:id="rId9"/>
          <w:headerReference w:type="first" r:id="rId10"/>
          <w:pgSz w:w="11906" w:h="16838"/>
          <w:pgMar w:top="2127" w:right="1418" w:bottom="1134" w:left="1418" w:header="567" w:footer="420" w:gutter="0"/>
          <w:cols w:space="708"/>
          <w:titlePg/>
          <w:docGrid w:linePitch="360"/>
        </w:sectPr>
      </w:pPr>
      <w:r w:rsidRPr="008205E6">
        <w:rPr>
          <w:rFonts w:ascii="Verdana" w:eastAsia="Verdana" w:hAnsi="Verdana" w:cs="Verdana"/>
          <w:i/>
          <w:sz w:val="20"/>
          <w:szCs w:val="20"/>
        </w:rPr>
        <w:t>děkan</w:t>
      </w:r>
      <w:r w:rsidR="00763959">
        <w:rPr>
          <w:rFonts w:ascii="Verdana" w:eastAsia="Verdana" w:hAnsi="Verdana" w:cs="Verdana"/>
          <w:i/>
          <w:sz w:val="20"/>
          <w:szCs w:val="20"/>
        </w:rPr>
        <w:t>ka PdF MU</w:t>
      </w:r>
    </w:p>
    <w:p w14:paraId="64484FA2" w14:textId="77777777" w:rsidR="007954D3" w:rsidRPr="00A11DD6" w:rsidRDefault="007954D3" w:rsidP="007954D3">
      <w:pPr>
        <w:rPr>
          <w:rStyle w:val="W3MUZvraznntexttun"/>
        </w:rPr>
      </w:pPr>
      <w:r>
        <w:rPr>
          <w:rStyle w:val="W3MUZvraznntexttun"/>
        </w:rPr>
        <w:lastRenderedPageBreak/>
        <w:t>Příloha č. 1</w:t>
      </w:r>
    </w:p>
    <w:p w14:paraId="4523F76E" w14:textId="77777777" w:rsidR="007954D3" w:rsidRDefault="007954D3" w:rsidP="007954D3">
      <w:pPr>
        <w:pStyle w:val="W3MUNadpis1"/>
        <w:spacing w:after="240"/>
        <w:jc w:val="center"/>
        <w:rPr>
          <w:rFonts w:cs="Arial"/>
          <w:i w:val="0"/>
          <w:color w:val="1F497D"/>
        </w:rPr>
      </w:pPr>
      <w:r>
        <w:rPr>
          <w:rFonts w:cs="Arial"/>
          <w:i w:val="0"/>
          <w:color w:val="1F497D"/>
        </w:rPr>
        <w:t>Důležité telefonní kontakty</w:t>
      </w:r>
      <w:r w:rsidRPr="007D6C54">
        <w:rPr>
          <w:rFonts w:cs="Arial"/>
          <w:i w:val="0"/>
          <w:color w:val="1F497D"/>
        </w:rPr>
        <w:t xml:space="preserve"> </w:t>
      </w:r>
    </w:p>
    <w:p w14:paraId="0FD8214A" w14:textId="3CA0A745" w:rsidR="007954D3" w:rsidRPr="001A0FFC" w:rsidRDefault="007954D3" w:rsidP="007954D3">
      <w:pPr>
        <w:tabs>
          <w:tab w:val="left" w:pos="6946"/>
        </w:tabs>
        <w:spacing w:before="360" w:after="160"/>
        <w:rPr>
          <w:rFonts w:ascii="Verdana" w:hAnsi="Verdana"/>
          <w:b/>
          <w:sz w:val="20"/>
        </w:rPr>
      </w:pPr>
      <w:r w:rsidRPr="001A0FFC">
        <w:rPr>
          <w:rFonts w:ascii="Verdana" w:hAnsi="Verdana"/>
          <w:b/>
          <w:sz w:val="20"/>
        </w:rPr>
        <w:t xml:space="preserve">Telefonní kontakty </w:t>
      </w:r>
    </w:p>
    <w:p w14:paraId="7181BDB1" w14:textId="77777777" w:rsidR="001D0781" w:rsidRPr="001D0781" w:rsidRDefault="001D0781" w:rsidP="001D0781">
      <w:pPr>
        <w:pStyle w:val="Odstavecseseznamem"/>
        <w:tabs>
          <w:tab w:val="right" w:leader="dot" w:pos="8364"/>
        </w:tabs>
        <w:spacing w:after="0" w:line="280" w:lineRule="exact"/>
        <w:ind w:left="567"/>
        <w:contextualSpacing w:val="0"/>
        <w:jc w:val="both"/>
        <w:rPr>
          <w:rFonts w:ascii="Verdana" w:hAnsi="Verdana"/>
          <w:sz w:val="20"/>
          <w:szCs w:val="20"/>
        </w:rPr>
      </w:pPr>
      <w:r w:rsidRPr="001D0781">
        <w:rPr>
          <w:rFonts w:ascii="Verdana" w:hAnsi="Verdana"/>
          <w:b/>
          <w:sz w:val="20"/>
          <w:szCs w:val="20"/>
        </w:rPr>
        <w:t>Mgr. Jitka Bónová</w:t>
      </w:r>
    </w:p>
    <w:p w14:paraId="195716C8" w14:textId="023DCD10" w:rsidR="001D0781" w:rsidRPr="001D0781" w:rsidRDefault="001D0781" w:rsidP="001D0781">
      <w:pPr>
        <w:pStyle w:val="Odstavecseseznamem"/>
        <w:tabs>
          <w:tab w:val="right" w:leader="dot" w:pos="8364"/>
        </w:tabs>
        <w:spacing w:after="0"/>
        <w:ind w:left="567"/>
        <w:contextualSpacing w:val="0"/>
        <w:rPr>
          <w:rFonts w:ascii="Verdana" w:hAnsi="Verdana"/>
          <w:sz w:val="20"/>
          <w:szCs w:val="20"/>
        </w:rPr>
      </w:pPr>
      <w:r w:rsidRPr="001D0781">
        <w:rPr>
          <w:rFonts w:ascii="Verdana" w:hAnsi="Verdana"/>
          <w:sz w:val="20"/>
          <w:szCs w:val="20"/>
        </w:rPr>
        <w:t xml:space="preserve">vedoucí </w:t>
      </w:r>
      <w:r w:rsidR="00AB585A">
        <w:rPr>
          <w:rFonts w:ascii="Verdana" w:hAnsi="Verdana"/>
          <w:sz w:val="20"/>
          <w:szCs w:val="20"/>
        </w:rPr>
        <w:t>Te</w:t>
      </w:r>
      <w:r w:rsidRPr="001D0781">
        <w:rPr>
          <w:rFonts w:ascii="Verdana" w:hAnsi="Verdana"/>
          <w:sz w:val="20"/>
          <w:szCs w:val="20"/>
        </w:rPr>
        <w:t xml:space="preserve">chnicko-provozního oddělení </w:t>
      </w:r>
      <w:r w:rsidRPr="001D0781">
        <w:rPr>
          <w:rFonts w:ascii="Verdana" w:hAnsi="Verdana"/>
          <w:sz w:val="20"/>
          <w:szCs w:val="20"/>
        </w:rPr>
        <w:tab/>
        <w:t>602 248 170</w:t>
      </w:r>
    </w:p>
    <w:p w14:paraId="3D11A44A" w14:textId="77777777" w:rsidR="001D0781" w:rsidRPr="001D0781" w:rsidRDefault="001D0781" w:rsidP="001D0781">
      <w:pPr>
        <w:pStyle w:val="Odstavecseseznamem"/>
        <w:tabs>
          <w:tab w:val="right" w:leader="dot" w:pos="8364"/>
        </w:tabs>
        <w:spacing w:after="0"/>
        <w:ind w:left="567"/>
        <w:contextualSpacing w:val="0"/>
        <w:rPr>
          <w:rFonts w:ascii="Verdana" w:hAnsi="Verdana"/>
          <w:sz w:val="20"/>
          <w:szCs w:val="20"/>
        </w:rPr>
      </w:pPr>
    </w:p>
    <w:p w14:paraId="68D8761C" w14:textId="151A21CF" w:rsidR="001D0781" w:rsidRPr="001D0781" w:rsidRDefault="00763959" w:rsidP="001D0781">
      <w:pPr>
        <w:pStyle w:val="Odstavecseseznamem"/>
        <w:tabs>
          <w:tab w:val="right" w:leader="dot" w:pos="8364"/>
        </w:tabs>
        <w:spacing w:after="0" w:line="280" w:lineRule="exact"/>
        <w:ind w:left="567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Antonín Koláček</w:t>
      </w:r>
    </w:p>
    <w:p w14:paraId="5337F819" w14:textId="065D52DE" w:rsidR="001D0781" w:rsidRPr="001D0781" w:rsidRDefault="001D0781" w:rsidP="001D0781">
      <w:pPr>
        <w:pStyle w:val="Odstavecseseznamem"/>
        <w:tabs>
          <w:tab w:val="right" w:leader="dot" w:pos="8364"/>
        </w:tabs>
        <w:spacing w:after="0"/>
        <w:ind w:left="567"/>
        <w:contextualSpacing w:val="0"/>
        <w:rPr>
          <w:rFonts w:ascii="Verdana" w:hAnsi="Verdana"/>
          <w:sz w:val="20"/>
          <w:szCs w:val="20"/>
        </w:rPr>
      </w:pPr>
      <w:r w:rsidRPr="001D0781">
        <w:rPr>
          <w:rFonts w:ascii="Verdana" w:hAnsi="Verdana"/>
          <w:sz w:val="20"/>
          <w:szCs w:val="20"/>
        </w:rPr>
        <w:t xml:space="preserve">provozní referent </w:t>
      </w:r>
      <w:r w:rsidRPr="001D0781">
        <w:rPr>
          <w:rFonts w:ascii="Verdana" w:hAnsi="Verdana"/>
          <w:sz w:val="20"/>
          <w:szCs w:val="20"/>
        </w:rPr>
        <w:tab/>
      </w:r>
      <w:r w:rsidR="00464A6F">
        <w:rPr>
          <w:rFonts w:ascii="Verdana" w:hAnsi="Verdana"/>
          <w:sz w:val="20"/>
          <w:szCs w:val="20"/>
        </w:rPr>
        <w:t>77</w:t>
      </w:r>
      <w:r w:rsidR="00763959">
        <w:rPr>
          <w:rFonts w:ascii="Verdana" w:hAnsi="Verdana"/>
          <w:sz w:val="20"/>
          <w:szCs w:val="20"/>
        </w:rPr>
        <w:t>1 265 969</w:t>
      </w:r>
    </w:p>
    <w:p w14:paraId="2535AE73" w14:textId="77777777" w:rsidR="001D0781" w:rsidRPr="001D0781" w:rsidRDefault="001D0781" w:rsidP="001D0781">
      <w:pPr>
        <w:pStyle w:val="Odstavecseseznamem"/>
        <w:tabs>
          <w:tab w:val="right" w:leader="dot" w:pos="8364"/>
        </w:tabs>
        <w:spacing w:after="0"/>
        <w:ind w:left="567"/>
        <w:contextualSpacing w:val="0"/>
        <w:rPr>
          <w:rFonts w:ascii="Verdana" w:hAnsi="Verdana"/>
          <w:sz w:val="20"/>
          <w:szCs w:val="20"/>
        </w:rPr>
      </w:pPr>
    </w:p>
    <w:p w14:paraId="159B0BC8" w14:textId="3F7C8551" w:rsidR="001D0781" w:rsidRPr="001D0781" w:rsidRDefault="001D0781" w:rsidP="001D0781">
      <w:pPr>
        <w:pStyle w:val="Odstavecseseznamem"/>
        <w:tabs>
          <w:tab w:val="right" w:leader="dot" w:pos="8364"/>
        </w:tabs>
        <w:spacing w:after="0"/>
        <w:ind w:left="567"/>
        <w:contextualSpacing w:val="0"/>
        <w:rPr>
          <w:rFonts w:ascii="Verdana" w:hAnsi="Verdana"/>
          <w:sz w:val="20"/>
        </w:rPr>
      </w:pPr>
      <w:r w:rsidRPr="00763959">
        <w:rPr>
          <w:rFonts w:ascii="Verdana" w:hAnsi="Verdana"/>
          <w:b/>
          <w:bCs/>
          <w:sz w:val="20"/>
        </w:rPr>
        <w:t>referentka BOZP a PO</w:t>
      </w:r>
      <w:r w:rsidRPr="001D0781">
        <w:rPr>
          <w:rFonts w:ascii="Verdana" w:hAnsi="Verdana"/>
          <w:sz w:val="20"/>
        </w:rPr>
        <w:t xml:space="preserve"> </w:t>
      </w:r>
      <w:r w:rsidRPr="001D0781">
        <w:rPr>
          <w:rFonts w:ascii="Verdana" w:hAnsi="Verdana"/>
          <w:sz w:val="20"/>
        </w:rPr>
        <w:tab/>
      </w:r>
      <w:r w:rsidR="00763959">
        <w:rPr>
          <w:rFonts w:ascii="Verdana" w:hAnsi="Verdana"/>
          <w:sz w:val="20"/>
        </w:rPr>
        <w:t>773 287 810</w:t>
      </w:r>
    </w:p>
    <w:p w14:paraId="781FB984" w14:textId="77777777" w:rsidR="001D0781" w:rsidRPr="001D0781" w:rsidRDefault="001D0781" w:rsidP="001D0781">
      <w:pPr>
        <w:pStyle w:val="Odstavecseseznamem"/>
        <w:tabs>
          <w:tab w:val="right" w:leader="dot" w:pos="8364"/>
        </w:tabs>
        <w:spacing w:after="0"/>
        <w:ind w:left="567"/>
        <w:contextualSpacing w:val="0"/>
        <w:rPr>
          <w:rFonts w:ascii="Verdana" w:hAnsi="Verdana"/>
          <w:sz w:val="20"/>
        </w:rPr>
      </w:pPr>
    </w:p>
    <w:p w14:paraId="741CF031" w14:textId="77777777" w:rsidR="001D0781" w:rsidRPr="001D0781" w:rsidRDefault="001D0781" w:rsidP="001D0781">
      <w:pPr>
        <w:pStyle w:val="Odstavecseseznamem"/>
        <w:tabs>
          <w:tab w:val="right" w:leader="dot" w:pos="8364"/>
        </w:tabs>
        <w:spacing w:after="0" w:line="280" w:lineRule="exact"/>
        <w:ind w:left="567"/>
        <w:contextualSpacing w:val="0"/>
        <w:jc w:val="both"/>
        <w:rPr>
          <w:rFonts w:ascii="Verdana" w:hAnsi="Verdana"/>
          <w:sz w:val="20"/>
        </w:rPr>
      </w:pPr>
      <w:r w:rsidRPr="001D0781">
        <w:rPr>
          <w:rFonts w:ascii="Verdana" w:hAnsi="Verdana"/>
          <w:b/>
          <w:sz w:val="20"/>
        </w:rPr>
        <w:t>Vrátnice</w:t>
      </w:r>
      <w:r w:rsidRPr="001D0781">
        <w:rPr>
          <w:rFonts w:ascii="Verdana" w:hAnsi="Verdana"/>
          <w:sz w:val="20"/>
        </w:rPr>
        <w:t xml:space="preserve"> Poříčí 9 </w:t>
      </w:r>
      <w:r w:rsidRPr="001D0781">
        <w:rPr>
          <w:rFonts w:ascii="Verdana" w:hAnsi="Verdana"/>
          <w:sz w:val="20"/>
        </w:rPr>
        <w:tab/>
        <w:t>549 491 610</w:t>
      </w:r>
    </w:p>
    <w:p w14:paraId="15376FBB" w14:textId="77777777" w:rsidR="001D0781" w:rsidRPr="001D0781" w:rsidRDefault="001D0781" w:rsidP="001D0781">
      <w:pPr>
        <w:pStyle w:val="Odstavecseseznamem"/>
        <w:tabs>
          <w:tab w:val="right" w:leader="dot" w:pos="8364"/>
        </w:tabs>
        <w:spacing w:after="0"/>
        <w:ind w:left="567"/>
        <w:contextualSpacing w:val="0"/>
        <w:rPr>
          <w:rFonts w:ascii="Verdana" w:hAnsi="Verdana"/>
          <w:sz w:val="20"/>
        </w:rPr>
      </w:pPr>
    </w:p>
    <w:p w14:paraId="0AC60A04" w14:textId="77777777" w:rsidR="001D0781" w:rsidRDefault="001D0781" w:rsidP="001D0781">
      <w:pPr>
        <w:pStyle w:val="Odstavecseseznamem"/>
        <w:tabs>
          <w:tab w:val="right" w:leader="dot" w:pos="8364"/>
        </w:tabs>
        <w:spacing w:after="0" w:line="280" w:lineRule="exact"/>
        <w:ind w:left="567"/>
        <w:contextualSpacing w:val="0"/>
        <w:jc w:val="both"/>
      </w:pPr>
      <w:r w:rsidRPr="001D0781">
        <w:rPr>
          <w:rFonts w:ascii="Verdana" w:hAnsi="Verdana"/>
          <w:b/>
          <w:sz w:val="20"/>
        </w:rPr>
        <w:t>Vrátnice</w:t>
      </w:r>
      <w:r w:rsidRPr="001D0781">
        <w:rPr>
          <w:rFonts w:ascii="Verdana" w:hAnsi="Verdana"/>
          <w:sz w:val="20"/>
        </w:rPr>
        <w:t xml:space="preserve"> Poříčí 31 </w:t>
      </w:r>
      <w:r w:rsidRPr="001D0781">
        <w:rPr>
          <w:rFonts w:ascii="Verdana" w:hAnsi="Verdana"/>
          <w:sz w:val="20"/>
        </w:rPr>
        <w:tab/>
        <w:t>549 491 612</w:t>
      </w:r>
    </w:p>
    <w:p w14:paraId="6A7AEDF4" w14:textId="77777777" w:rsidR="007954D3" w:rsidRPr="001A0FFC" w:rsidRDefault="007954D3" w:rsidP="001D0781">
      <w:pPr>
        <w:tabs>
          <w:tab w:val="right" w:leader="dot" w:pos="8364"/>
        </w:tabs>
        <w:spacing w:after="0"/>
        <w:rPr>
          <w:rFonts w:ascii="Verdana" w:hAnsi="Verdana"/>
          <w:sz w:val="20"/>
        </w:rPr>
      </w:pPr>
    </w:p>
    <w:p w14:paraId="090793D1" w14:textId="77777777" w:rsidR="007954D3" w:rsidRPr="001A0FFC" w:rsidRDefault="007954D3" w:rsidP="001D0781">
      <w:pPr>
        <w:tabs>
          <w:tab w:val="right" w:leader="dot" w:pos="8364"/>
        </w:tabs>
        <w:spacing w:after="160" w:line="259" w:lineRule="auto"/>
        <w:rPr>
          <w:rFonts w:ascii="Verdana" w:hAnsi="Verdana"/>
          <w:b/>
          <w:sz w:val="20"/>
        </w:rPr>
      </w:pPr>
      <w:r w:rsidRPr="001A0FFC">
        <w:rPr>
          <w:rFonts w:ascii="Verdana" w:hAnsi="Verdana"/>
          <w:b/>
          <w:sz w:val="20"/>
        </w:rPr>
        <w:t>Důležitá telefonní čísla</w:t>
      </w:r>
    </w:p>
    <w:p w14:paraId="02BE7B2B" w14:textId="77777777" w:rsidR="007954D3" w:rsidRPr="001A0FFC" w:rsidRDefault="007954D3" w:rsidP="001D0781">
      <w:pPr>
        <w:pStyle w:val="Odstavecseseznamem"/>
        <w:tabs>
          <w:tab w:val="right" w:leader="dot" w:pos="8364"/>
        </w:tabs>
        <w:spacing w:after="120" w:line="360" w:lineRule="auto"/>
        <w:ind w:left="567"/>
        <w:jc w:val="both"/>
        <w:rPr>
          <w:rFonts w:ascii="Verdana" w:hAnsi="Verdana"/>
          <w:sz w:val="20"/>
        </w:rPr>
      </w:pPr>
      <w:r w:rsidRPr="001A0FFC">
        <w:rPr>
          <w:rFonts w:ascii="Verdana" w:hAnsi="Verdana"/>
          <w:sz w:val="20"/>
        </w:rPr>
        <w:t>Zdravotnická záchranná služba</w:t>
      </w:r>
      <w:r w:rsidRPr="001A0FFC">
        <w:rPr>
          <w:rFonts w:ascii="Verdana" w:hAnsi="Verdana"/>
          <w:sz w:val="20"/>
        </w:rPr>
        <w:tab/>
      </w:r>
      <w:r w:rsidRPr="001A0FFC">
        <w:rPr>
          <w:rFonts w:ascii="Verdana" w:hAnsi="Verdana"/>
          <w:color w:val="FF0000"/>
          <w:sz w:val="20"/>
        </w:rPr>
        <w:t xml:space="preserve"> </w:t>
      </w:r>
      <w:r w:rsidRPr="001A0FFC">
        <w:rPr>
          <w:rFonts w:ascii="Verdana" w:hAnsi="Verdana"/>
          <w:sz w:val="20"/>
        </w:rPr>
        <w:t>155</w:t>
      </w:r>
    </w:p>
    <w:p w14:paraId="6087C39C" w14:textId="77777777" w:rsidR="007954D3" w:rsidRPr="001A0FFC" w:rsidRDefault="007954D3" w:rsidP="001D0781">
      <w:pPr>
        <w:pStyle w:val="Odstavecseseznamem"/>
        <w:tabs>
          <w:tab w:val="right" w:leader="dot" w:pos="8364"/>
        </w:tabs>
        <w:spacing w:after="120" w:line="360" w:lineRule="auto"/>
        <w:ind w:left="567"/>
        <w:jc w:val="both"/>
        <w:rPr>
          <w:rFonts w:ascii="Verdana" w:hAnsi="Verdana"/>
          <w:sz w:val="20"/>
        </w:rPr>
      </w:pPr>
      <w:r w:rsidRPr="001A0FFC">
        <w:rPr>
          <w:rFonts w:ascii="Verdana" w:hAnsi="Verdana"/>
          <w:sz w:val="20"/>
        </w:rPr>
        <w:t>Hasičský záchranný sbor</w:t>
      </w:r>
      <w:r w:rsidRPr="001A0FFC">
        <w:rPr>
          <w:rFonts w:ascii="Verdana" w:hAnsi="Verdana"/>
          <w:sz w:val="20"/>
        </w:rPr>
        <w:tab/>
        <w:t xml:space="preserve"> 150</w:t>
      </w:r>
    </w:p>
    <w:p w14:paraId="53683135" w14:textId="77777777" w:rsidR="007954D3" w:rsidRPr="001A0FFC" w:rsidRDefault="007954D3" w:rsidP="001D0781">
      <w:pPr>
        <w:pStyle w:val="Odstavecseseznamem"/>
        <w:tabs>
          <w:tab w:val="right" w:leader="dot" w:pos="8364"/>
        </w:tabs>
        <w:spacing w:after="120" w:line="360" w:lineRule="auto"/>
        <w:ind w:left="567"/>
        <w:jc w:val="both"/>
        <w:rPr>
          <w:rFonts w:ascii="Verdana" w:hAnsi="Verdana"/>
          <w:sz w:val="20"/>
        </w:rPr>
      </w:pPr>
      <w:r w:rsidRPr="001A0FFC">
        <w:rPr>
          <w:rFonts w:ascii="Verdana" w:hAnsi="Verdana"/>
          <w:sz w:val="20"/>
        </w:rPr>
        <w:t xml:space="preserve">Policie ČR </w:t>
      </w:r>
      <w:r w:rsidRPr="001A0FFC">
        <w:rPr>
          <w:rFonts w:ascii="Verdana" w:hAnsi="Verdana"/>
          <w:sz w:val="20"/>
        </w:rPr>
        <w:tab/>
        <w:t xml:space="preserve"> 158</w:t>
      </w:r>
    </w:p>
    <w:p w14:paraId="5F34A08F" w14:textId="77777777" w:rsidR="007954D3" w:rsidRPr="001A0FFC" w:rsidRDefault="007954D3" w:rsidP="001D0781">
      <w:pPr>
        <w:pStyle w:val="Odstavecseseznamem"/>
        <w:tabs>
          <w:tab w:val="right" w:leader="dot" w:pos="8364"/>
        </w:tabs>
        <w:spacing w:after="120" w:line="360" w:lineRule="auto"/>
        <w:ind w:left="567"/>
        <w:jc w:val="both"/>
        <w:rPr>
          <w:rFonts w:ascii="Verdana" w:hAnsi="Verdana"/>
          <w:sz w:val="20"/>
        </w:rPr>
      </w:pPr>
      <w:r w:rsidRPr="001A0FFC">
        <w:rPr>
          <w:rFonts w:ascii="Verdana" w:hAnsi="Verdana"/>
          <w:sz w:val="20"/>
        </w:rPr>
        <w:t xml:space="preserve">Městská policie </w:t>
      </w:r>
      <w:r w:rsidRPr="001A0FFC">
        <w:rPr>
          <w:rFonts w:ascii="Verdana" w:hAnsi="Verdana"/>
          <w:sz w:val="20"/>
        </w:rPr>
        <w:tab/>
        <w:t xml:space="preserve"> 156</w:t>
      </w:r>
    </w:p>
    <w:p w14:paraId="010073C8" w14:textId="77777777" w:rsidR="007954D3" w:rsidRPr="001A0FFC" w:rsidRDefault="007954D3" w:rsidP="001D0781">
      <w:pPr>
        <w:pStyle w:val="Odstavecseseznamem"/>
        <w:tabs>
          <w:tab w:val="right" w:leader="dot" w:pos="8364"/>
        </w:tabs>
        <w:spacing w:after="120" w:line="360" w:lineRule="auto"/>
        <w:ind w:left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Jednotné evropské číslo tísňového volání</w:t>
      </w:r>
      <w:r w:rsidRPr="001A0FFC">
        <w:rPr>
          <w:rFonts w:ascii="Verdana" w:hAnsi="Verdana"/>
          <w:sz w:val="20"/>
        </w:rPr>
        <w:tab/>
        <w:t xml:space="preserve"> 112</w:t>
      </w:r>
    </w:p>
    <w:p w14:paraId="09666D5E" w14:textId="77777777" w:rsidR="007954D3" w:rsidRPr="00A11DD6" w:rsidRDefault="007954D3" w:rsidP="007954D3">
      <w:pPr>
        <w:rPr>
          <w:rStyle w:val="W3MUZvraznntexttun"/>
        </w:rPr>
      </w:pPr>
      <w:r>
        <w:rPr>
          <w:rStyle w:val="W3MUZvraznntexttun"/>
        </w:rPr>
        <w:br w:type="page"/>
      </w:r>
      <w:r>
        <w:rPr>
          <w:rStyle w:val="W3MUZvraznntexttun"/>
        </w:rPr>
        <w:lastRenderedPageBreak/>
        <w:t>Příloha č. 2</w:t>
      </w:r>
    </w:p>
    <w:p w14:paraId="397E5AFC" w14:textId="48F592F0" w:rsidR="007954D3" w:rsidRDefault="007954D3" w:rsidP="007954D3">
      <w:pPr>
        <w:pStyle w:val="W3MUNadpis1"/>
        <w:spacing w:after="240"/>
        <w:jc w:val="center"/>
        <w:rPr>
          <w:rFonts w:cs="Arial"/>
          <w:i w:val="0"/>
          <w:color w:val="1F497D"/>
        </w:rPr>
      </w:pPr>
      <w:r>
        <w:rPr>
          <w:rFonts w:cs="Arial"/>
          <w:i w:val="0"/>
          <w:color w:val="1F497D"/>
        </w:rPr>
        <w:t xml:space="preserve">Přehled rizik na pracovištích a v areálech </w:t>
      </w:r>
      <w:r w:rsidR="00DD6765">
        <w:rPr>
          <w:rFonts w:cs="Arial"/>
          <w:i w:val="0"/>
          <w:color w:val="1F497D"/>
        </w:rPr>
        <w:t>PdF</w:t>
      </w:r>
      <w:r w:rsidRPr="007D6C54">
        <w:rPr>
          <w:rFonts w:cs="Arial"/>
          <w:i w:val="0"/>
          <w:color w:val="1F497D"/>
        </w:rPr>
        <w:t xml:space="preserve"> </w:t>
      </w:r>
    </w:p>
    <w:p w14:paraId="3F753E7D" w14:textId="3023D041" w:rsidR="007954D3" w:rsidRPr="008141B3" w:rsidRDefault="007954D3" w:rsidP="007954D3">
      <w:pPr>
        <w:spacing w:after="120"/>
        <w:ind w:left="-142"/>
        <w:jc w:val="both"/>
        <w:rPr>
          <w:rFonts w:ascii="Verdana" w:hAnsi="Verdana"/>
          <w:sz w:val="20"/>
          <w:szCs w:val="20"/>
        </w:rPr>
      </w:pPr>
      <w:r w:rsidRPr="008141B3">
        <w:rPr>
          <w:rFonts w:ascii="Verdana" w:hAnsi="Verdana"/>
          <w:sz w:val="20"/>
          <w:szCs w:val="20"/>
        </w:rPr>
        <w:t>Přehled rizik na pracovištích a v areál</w:t>
      </w:r>
      <w:r w:rsidR="00BB26DC">
        <w:rPr>
          <w:rFonts w:ascii="Verdana" w:hAnsi="Verdana"/>
          <w:sz w:val="20"/>
          <w:szCs w:val="20"/>
        </w:rPr>
        <w:t>ech</w:t>
      </w:r>
      <w:r w:rsidRPr="008141B3">
        <w:rPr>
          <w:rFonts w:ascii="Verdana" w:hAnsi="Verdana"/>
          <w:sz w:val="20"/>
          <w:szCs w:val="20"/>
        </w:rPr>
        <w:t xml:space="preserve"> </w:t>
      </w:r>
      <w:r w:rsidR="00DD6765">
        <w:rPr>
          <w:rFonts w:ascii="Verdana" w:hAnsi="Verdana"/>
          <w:sz w:val="20"/>
          <w:szCs w:val="20"/>
        </w:rPr>
        <w:t>PdF</w:t>
      </w:r>
      <w:r w:rsidRPr="008141B3">
        <w:rPr>
          <w:rFonts w:ascii="Verdana" w:hAnsi="Verdana"/>
          <w:sz w:val="20"/>
          <w:szCs w:val="20"/>
        </w:rPr>
        <w:t>, která nelze snížit jen dodržením výše uvedených předpisů k zajištění bezpečnosti práce a technických zařízení: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7954D3" w:rsidRPr="008141B3" w14:paraId="4B614253" w14:textId="77777777" w:rsidTr="00B1482F">
        <w:trPr>
          <w:trHeight w:val="283"/>
        </w:trPr>
        <w:tc>
          <w:tcPr>
            <w:tcW w:w="9185" w:type="dxa"/>
            <w:shd w:val="clear" w:color="auto" w:fill="auto"/>
            <w:vAlign w:val="center"/>
          </w:tcPr>
          <w:p w14:paraId="0FEB27C4" w14:textId="77777777" w:rsidR="007954D3" w:rsidRPr="008141B3" w:rsidRDefault="007954D3" w:rsidP="00B1482F">
            <w:pPr>
              <w:spacing w:before="240" w:after="120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8141B3">
              <w:rPr>
                <w:rFonts w:ascii="Verdana" w:hAnsi="Verdana"/>
                <w:b/>
                <w:caps/>
                <w:sz w:val="20"/>
                <w:szCs w:val="20"/>
              </w:rPr>
              <w:t>Pracoviště a pracovní prostředí</w:t>
            </w:r>
          </w:p>
        </w:tc>
      </w:tr>
      <w:tr w:rsidR="007954D3" w:rsidRPr="008141B3" w14:paraId="6F9715B6" w14:textId="77777777" w:rsidTr="00B1482F">
        <w:trPr>
          <w:trHeight w:val="283"/>
        </w:trPr>
        <w:tc>
          <w:tcPr>
            <w:tcW w:w="9185" w:type="dxa"/>
            <w:shd w:val="clear" w:color="auto" w:fill="17365D"/>
            <w:vAlign w:val="center"/>
          </w:tcPr>
          <w:p w14:paraId="6D3A45DD" w14:textId="77777777" w:rsidR="007954D3" w:rsidRPr="008141B3" w:rsidRDefault="007954D3" w:rsidP="00B1482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Popis rizika</w:t>
            </w:r>
          </w:p>
        </w:tc>
      </w:tr>
      <w:tr w:rsidR="007954D3" w:rsidRPr="008141B3" w14:paraId="423FB493" w14:textId="77777777" w:rsidTr="00B1482F">
        <w:trPr>
          <w:trHeight w:val="283"/>
        </w:trPr>
        <w:tc>
          <w:tcPr>
            <w:tcW w:w="9185" w:type="dxa"/>
            <w:shd w:val="clear" w:color="auto" w:fill="auto"/>
            <w:vAlign w:val="center"/>
          </w:tcPr>
          <w:p w14:paraId="1228CCA6" w14:textId="77777777" w:rsidR="007954D3" w:rsidRPr="008141B3" w:rsidRDefault="007954D3" w:rsidP="00B1482F">
            <w:pPr>
              <w:spacing w:before="120" w:after="120"/>
              <w:ind w:left="34"/>
              <w:rPr>
                <w:rFonts w:ascii="Verdana" w:hAnsi="Verdana"/>
                <w:b/>
                <w:sz w:val="20"/>
                <w:szCs w:val="20"/>
              </w:rPr>
            </w:pPr>
            <w:r w:rsidRPr="008141B3">
              <w:rPr>
                <w:rFonts w:ascii="Verdana" w:hAnsi="Verdana"/>
                <w:b/>
                <w:sz w:val="20"/>
                <w:szCs w:val="20"/>
              </w:rPr>
              <w:t>Úraz, poranění (obecně), uklouznutí, zakopnutí, pád apod.</w:t>
            </w:r>
          </w:p>
        </w:tc>
      </w:tr>
      <w:tr w:rsidR="007954D3" w:rsidRPr="008141B3" w14:paraId="7E6EB1E7" w14:textId="77777777" w:rsidTr="00B1482F">
        <w:trPr>
          <w:trHeight w:val="283"/>
        </w:trPr>
        <w:tc>
          <w:tcPr>
            <w:tcW w:w="9185" w:type="dxa"/>
            <w:shd w:val="clear" w:color="auto" w:fill="D5DCE4"/>
            <w:vAlign w:val="center"/>
          </w:tcPr>
          <w:p w14:paraId="20FF550E" w14:textId="77777777" w:rsidR="007954D3" w:rsidRPr="008141B3" w:rsidRDefault="007954D3" w:rsidP="00B1482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Opatření / snížení rizika</w:t>
            </w:r>
          </w:p>
        </w:tc>
      </w:tr>
      <w:tr w:rsidR="007954D3" w:rsidRPr="008141B3" w14:paraId="74425FB1" w14:textId="77777777" w:rsidTr="00B1482F">
        <w:trPr>
          <w:trHeight w:val="4819"/>
        </w:trPr>
        <w:tc>
          <w:tcPr>
            <w:tcW w:w="9185" w:type="dxa"/>
            <w:tcBorders>
              <w:left w:val="single" w:sz="4" w:space="0" w:color="auto"/>
            </w:tcBorders>
          </w:tcPr>
          <w:p w14:paraId="77ABF77B" w14:textId="77777777" w:rsidR="007954D3" w:rsidRPr="008141B3" w:rsidRDefault="007954D3" w:rsidP="007954D3">
            <w:pPr>
              <w:numPr>
                <w:ilvl w:val="0"/>
                <w:numId w:val="7"/>
              </w:numPr>
              <w:spacing w:before="12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Dodržovat pokyny vedoucího práce.</w:t>
            </w:r>
          </w:p>
          <w:p w14:paraId="1B422099" w14:textId="77777777" w:rsidR="007954D3" w:rsidRPr="008141B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Vyloučit přítomnost osob v nebezpečném prostoru činnosti. Pokud se tomu nelze vyhnout, dohodnout s pracovníkem provádějícím tuto činnost nebo s vedoucím práce bezpečné místo práce.</w:t>
            </w:r>
          </w:p>
          <w:p w14:paraId="52E94B3F" w14:textId="77777777" w:rsidR="007954D3" w:rsidRPr="008141B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Pohybovat se pouze po stanoveném pracovišti a určené přístupové cestě, nevstupovat do zabezpečených prostor</w:t>
            </w:r>
            <w:r>
              <w:rPr>
                <w:rFonts w:ascii="Verdana" w:hAnsi="Verdana"/>
                <w:sz w:val="20"/>
                <w:szCs w:val="20"/>
              </w:rPr>
              <w:t>ů</w:t>
            </w:r>
            <w:r w:rsidRPr="008141B3">
              <w:rPr>
                <w:rFonts w:ascii="Verdana" w:hAnsi="Verdana"/>
                <w:sz w:val="20"/>
                <w:szCs w:val="20"/>
              </w:rPr>
              <w:t>.</w:t>
            </w:r>
          </w:p>
          <w:p w14:paraId="5AF89C88" w14:textId="77777777" w:rsidR="007954D3" w:rsidRPr="008141B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Nevstupovat na uložený materiál, palety apod.</w:t>
            </w:r>
          </w:p>
          <w:p w14:paraId="0E99F5C9" w14:textId="77777777" w:rsidR="007954D3" w:rsidRPr="008141B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Používat vhodné OOPP (např. ochrannou obuv koženou, pevnou, protiskluzovou apod.).</w:t>
            </w:r>
          </w:p>
          <w:p w14:paraId="4376D478" w14:textId="4D0E20B0" w:rsidR="007954D3" w:rsidRPr="008141B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Nevytvářet překážky na komunikacích. Pokud je to z provozních důvodů nezbytné, neprodleně inform</w:t>
            </w:r>
            <w:r>
              <w:rPr>
                <w:rFonts w:ascii="Verdana" w:hAnsi="Verdana"/>
                <w:sz w:val="20"/>
                <w:szCs w:val="20"/>
              </w:rPr>
              <w:t>ovat</w:t>
            </w:r>
            <w:r w:rsidRPr="008141B3">
              <w:rPr>
                <w:rFonts w:ascii="Verdana" w:hAnsi="Verdana"/>
                <w:sz w:val="20"/>
                <w:szCs w:val="20"/>
              </w:rPr>
              <w:t xml:space="preserve"> vedoucího práce a pověřeného pracovníka </w:t>
            </w:r>
            <w:r w:rsidR="00DD6765">
              <w:rPr>
                <w:rFonts w:ascii="Verdana" w:hAnsi="Verdana"/>
                <w:sz w:val="20"/>
                <w:szCs w:val="20"/>
              </w:rPr>
              <w:t>PdF</w:t>
            </w:r>
            <w:r w:rsidRPr="008141B3">
              <w:rPr>
                <w:rFonts w:ascii="Verdana" w:hAnsi="Verdana"/>
                <w:sz w:val="20"/>
                <w:szCs w:val="20"/>
              </w:rPr>
              <w:t>.</w:t>
            </w:r>
          </w:p>
          <w:p w14:paraId="40C1DF21" w14:textId="77777777" w:rsidR="007954D3" w:rsidRPr="008141B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Udržovat pořádek na pracovištích.</w:t>
            </w:r>
            <w:r>
              <w:rPr>
                <w:rFonts w:ascii="Verdana" w:hAnsi="Verdana"/>
                <w:sz w:val="20"/>
                <w:szCs w:val="20"/>
              </w:rPr>
              <w:t xml:space="preserve"> Podlahy udržovat suché a čisté.</w:t>
            </w:r>
          </w:p>
          <w:p w14:paraId="6899BF2A" w14:textId="77777777" w:rsidR="007954D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Dbát zvýšené opatrnosti při chůzi po mokré podlaze. Pro vymezení mokré, kluzké podlahy používat bezpečnostní kužely či stojany.</w:t>
            </w:r>
          </w:p>
          <w:p w14:paraId="6D47A7B7" w14:textId="77777777" w:rsidR="007954D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Nepoužívat improvizovaná zvýšená pracoviště (např. kancelářské židle) – používat vhodné žebříky, schůdky apod.</w:t>
            </w:r>
          </w:p>
          <w:p w14:paraId="70FA022D" w14:textId="77777777" w:rsidR="007954D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Při práci ve výškách (tj. nad 1,5 m) nebo nad volnou hloubkou učinit vhodné protipádové opatření (lešení, záchytné systémy apod.).</w:t>
            </w:r>
          </w:p>
          <w:p w14:paraId="42326B5D" w14:textId="2E9CEF54" w:rsidR="007954D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Nepřibližovat se k nezakrytým otvorům v podlahách a nahlásit závadu pověřenému pracovníkovi </w:t>
            </w:r>
            <w:r w:rsidR="00DD6765">
              <w:rPr>
                <w:rFonts w:ascii="Verdana" w:hAnsi="Verdana"/>
                <w:sz w:val="20"/>
                <w:szCs w:val="20"/>
              </w:rPr>
              <w:t>PdF</w:t>
            </w:r>
            <w:r>
              <w:rPr>
                <w:rFonts w:ascii="Verdana" w:hAnsi="Verdana"/>
                <w:sz w:val="20"/>
                <w:szCs w:val="20"/>
              </w:rPr>
              <w:t>, aby neprodleně zajistil zakrytí, případně označení.</w:t>
            </w:r>
          </w:p>
          <w:p w14:paraId="234DA1BC" w14:textId="77777777" w:rsidR="007954D3" w:rsidRPr="008141B3" w:rsidRDefault="007954D3" w:rsidP="007954D3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Dostatečné osvětlení pracoviště.</w:t>
            </w:r>
          </w:p>
        </w:tc>
      </w:tr>
      <w:tr w:rsidR="007954D3" w:rsidRPr="008141B3" w14:paraId="7EE1B424" w14:textId="77777777" w:rsidTr="00B1482F">
        <w:trPr>
          <w:trHeight w:val="283"/>
        </w:trPr>
        <w:tc>
          <w:tcPr>
            <w:tcW w:w="9185" w:type="dxa"/>
            <w:shd w:val="clear" w:color="auto" w:fill="17365D"/>
            <w:vAlign w:val="center"/>
          </w:tcPr>
          <w:p w14:paraId="315E048F" w14:textId="77777777" w:rsidR="007954D3" w:rsidRPr="008141B3" w:rsidRDefault="007954D3" w:rsidP="00B1482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Popis rizika</w:t>
            </w:r>
          </w:p>
        </w:tc>
      </w:tr>
      <w:tr w:rsidR="007954D3" w:rsidRPr="008141B3" w14:paraId="3A5CEFA1" w14:textId="77777777" w:rsidTr="00B1482F">
        <w:trPr>
          <w:trHeight w:val="340"/>
        </w:trPr>
        <w:tc>
          <w:tcPr>
            <w:tcW w:w="9185" w:type="dxa"/>
            <w:shd w:val="clear" w:color="auto" w:fill="auto"/>
            <w:vAlign w:val="center"/>
          </w:tcPr>
          <w:p w14:paraId="33C8D33F" w14:textId="77777777" w:rsidR="007954D3" w:rsidRPr="008141B3" w:rsidRDefault="007954D3" w:rsidP="00B1482F">
            <w:pPr>
              <w:spacing w:before="120" w:after="120"/>
              <w:ind w:left="34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Style w:val="Siln"/>
                <w:rFonts w:ascii="Verdana" w:hAnsi="Verdana"/>
                <w:sz w:val="20"/>
                <w:szCs w:val="20"/>
              </w:rPr>
              <w:t>Úraz elektrickým proudem</w:t>
            </w:r>
            <w:r w:rsidRPr="008141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954D3" w:rsidRPr="008141B3" w14:paraId="335714FA" w14:textId="77777777" w:rsidTr="00B1482F">
        <w:trPr>
          <w:trHeight w:val="283"/>
        </w:trPr>
        <w:tc>
          <w:tcPr>
            <w:tcW w:w="9185" w:type="dxa"/>
            <w:shd w:val="clear" w:color="auto" w:fill="D5DCE4"/>
            <w:vAlign w:val="center"/>
          </w:tcPr>
          <w:p w14:paraId="1A61C1DE" w14:textId="77777777" w:rsidR="007954D3" w:rsidRPr="008141B3" w:rsidRDefault="007954D3" w:rsidP="00B1482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Opatření / snížení rizika</w:t>
            </w:r>
          </w:p>
        </w:tc>
      </w:tr>
      <w:tr w:rsidR="007954D3" w:rsidRPr="008141B3" w14:paraId="50816BD8" w14:textId="77777777" w:rsidTr="00B1482F">
        <w:trPr>
          <w:trHeight w:val="319"/>
        </w:trPr>
        <w:tc>
          <w:tcPr>
            <w:tcW w:w="9185" w:type="dxa"/>
            <w:tcBorders>
              <w:left w:val="single" w:sz="4" w:space="0" w:color="auto"/>
            </w:tcBorders>
          </w:tcPr>
          <w:p w14:paraId="2ECC7E8F" w14:textId="77777777" w:rsidR="007954D3" w:rsidRPr="008141B3" w:rsidRDefault="007954D3" w:rsidP="007954D3">
            <w:pPr>
              <w:numPr>
                <w:ilvl w:val="0"/>
                <w:numId w:val="7"/>
              </w:numPr>
              <w:spacing w:before="12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Neprovádět neodborné zásady do elektrické instalace a zařízení.</w:t>
            </w:r>
          </w:p>
          <w:p w14:paraId="761FEF37" w14:textId="77777777" w:rsidR="007954D3" w:rsidRPr="008141B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Nedotýkat se el. přístrojů a zařízení mokrýma rukama.</w:t>
            </w:r>
          </w:p>
          <w:p w14:paraId="422904D2" w14:textId="77777777" w:rsidR="007954D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Nepoškozovat el. přívody, prodlužovaní kabely, tzn. nepokládat na ně žádné předměty či materiál, zamezit tomu, aby byly vedeny přes ostré hrany.</w:t>
            </w:r>
          </w:p>
          <w:p w14:paraId="3AAABF3C" w14:textId="77777777" w:rsidR="007954D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Provádění pravidelných kontrol a revizí.</w:t>
            </w:r>
          </w:p>
          <w:p w14:paraId="43773D8F" w14:textId="77777777" w:rsidR="007954D3" w:rsidRPr="008141B3" w:rsidRDefault="007954D3" w:rsidP="007954D3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Používání jen schválených a nepoškozených el. zařízení.</w:t>
            </w:r>
          </w:p>
        </w:tc>
      </w:tr>
    </w:tbl>
    <w:p w14:paraId="10130F98" w14:textId="77777777" w:rsidR="007954D3" w:rsidRDefault="007954D3" w:rsidP="007954D3"/>
    <w:p w14:paraId="4649F0B1" w14:textId="77777777" w:rsidR="007954D3" w:rsidRDefault="007954D3" w:rsidP="007954D3"/>
    <w:p w14:paraId="1DA3922A" w14:textId="77777777" w:rsidR="007954D3" w:rsidRDefault="007954D3" w:rsidP="007954D3"/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7954D3" w:rsidRPr="008141B3" w14:paraId="3CF47830" w14:textId="77777777" w:rsidTr="00B1482F">
        <w:trPr>
          <w:trHeight w:val="283"/>
        </w:trPr>
        <w:tc>
          <w:tcPr>
            <w:tcW w:w="9185" w:type="dxa"/>
            <w:shd w:val="clear" w:color="auto" w:fill="17365D"/>
            <w:vAlign w:val="center"/>
          </w:tcPr>
          <w:p w14:paraId="272B2343" w14:textId="77777777" w:rsidR="007954D3" w:rsidRPr="008141B3" w:rsidRDefault="007954D3" w:rsidP="00B1482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lastRenderedPageBreak/>
              <w:br w:type="page"/>
            </w:r>
            <w:r w:rsidRPr="008141B3">
              <w:rPr>
                <w:rFonts w:ascii="Verdana" w:hAnsi="Verdana"/>
                <w:sz w:val="20"/>
                <w:szCs w:val="20"/>
              </w:rPr>
              <w:t>Popis rizika</w:t>
            </w:r>
          </w:p>
        </w:tc>
      </w:tr>
      <w:tr w:rsidR="007954D3" w:rsidRPr="008141B3" w14:paraId="4B522F0D" w14:textId="77777777" w:rsidTr="00B1482F">
        <w:trPr>
          <w:trHeight w:val="340"/>
        </w:trPr>
        <w:tc>
          <w:tcPr>
            <w:tcW w:w="9185" w:type="dxa"/>
            <w:shd w:val="clear" w:color="auto" w:fill="auto"/>
            <w:vAlign w:val="center"/>
          </w:tcPr>
          <w:p w14:paraId="09B3A1C8" w14:textId="77777777" w:rsidR="007954D3" w:rsidRPr="008141B3" w:rsidRDefault="007954D3" w:rsidP="00B1482F">
            <w:pPr>
              <w:spacing w:before="120" w:after="120"/>
              <w:ind w:left="34"/>
              <w:rPr>
                <w:rFonts w:ascii="Verdana" w:hAnsi="Verdana"/>
                <w:b/>
                <w:sz w:val="20"/>
                <w:szCs w:val="20"/>
              </w:rPr>
            </w:pPr>
            <w:r w:rsidRPr="008141B3">
              <w:rPr>
                <w:rFonts w:ascii="Verdana" w:hAnsi="Verdana"/>
                <w:b/>
                <w:sz w:val="20"/>
                <w:szCs w:val="20"/>
              </w:rPr>
              <w:t>Požár, mimořádné události</w:t>
            </w:r>
            <w:r>
              <w:rPr>
                <w:rFonts w:ascii="Verdana" w:hAnsi="Verdana"/>
                <w:b/>
                <w:sz w:val="20"/>
                <w:szCs w:val="20"/>
              </w:rPr>
              <w:t>, výbuch</w:t>
            </w:r>
          </w:p>
        </w:tc>
      </w:tr>
      <w:tr w:rsidR="007954D3" w:rsidRPr="008141B3" w14:paraId="03CD9FEF" w14:textId="77777777" w:rsidTr="00B1482F">
        <w:trPr>
          <w:trHeight w:val="283"/>
        </w:trPr>
        <w:tc>
          <w:tcPr>
            <w:tcW w:w="9185" w:type="dxa"/>
            <w:shd w:val="clear" w:color="auto" w:fill="D5DCE4"/>
            <w:vAlign w:val="center"/>
          </w:tcPr>
          <w:p w14:paraId="2AE3E4CF" w14:textId="77777777" w:rsidR="007954D3" w:rsidRPr="008141B3" w:rsidRDefault="007954D3" w:rsidP="00B1482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Opatření / snížení rizika</w:t>
            </w:r>
          </w:p>
        </w:tc>
      </w:tr>
      <w:tr w:rsidR="007954D3" w:rsidRPr="008141B3" w14:paraId="72F6E215" w14:textId="77777777" w:rsidTr="00B1482F">
        <w:trPr>
          <w:trHeight w:val="319"/>
        </w:trPr>
        <w:tc>
          <w:tcPr>
            <w:tcW w:w="9185" w:type="dxa"/>
            <w:tcBorders>
              <w:left w:val="single" w:sz="4" w:space="0" w:color="auto"/>
            </w:tcBorders>
          </w:tcPr>
          <w:p w14:paraId="027D5949" w14:textId="77777777" w:rsidR="007954D3" w:rsidRDefault="007954D3" w:rsidP="007954D3">
            <w:pPr>
              <w:numPr>
                <w:ilvl w:val="0"/>
                <w:numId w:val="7"/>
              </w:numPr>
              <w:spacing w:before="12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V okruhu 5 m od tlakových lahví neukládat žádné hořlavé nebo hoření podporující materiály.</w:t>
            </w:r>
          </w:p>
          <w:p w14:paraId="1DD7079C" w14:textId="77777777" w:rsidR="007954D3" w:rsidRPr="008141B3" w:rsidRDefault="007954D3" w:rsidP="007954D3">
            <w:pPr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Tlakové lahve musí být zajištěny proti manipulaci nepovolanými osobami.</w:t>
            </w:r>
          </w:p>
          <w:p w14:paraId="5D4BA717" w14:textId="77777777" w:rsidR="007954D3" w:rsidRPr="008141B3" w:rsidRDefault="007954D3" w:rsidP="007954D3">
            <w:pPr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 xml:space="preserve">Seznámit se </w:t>
            </w:r>
            <w:r w:rsidR="000E2055">
              <w:rPr>
                <w:rFonts w:ascii="Verdana" w:hAnsi="Verdana"/>
                <w:sz w:val="20"/>
                <w:szCs w:val="20"/>
              </w:rPr>
              <w:t xml:space="preserve">s </w:t>
            </w:r>
            <w:r w:rsidRPr="008141B3">
              <w:rPr>
                <w:rFonts w:ascii="Verdana" w:hAnsi="Verdana"/>
                <w:sz w:val="20"/>
                <w:szCs w:val="20"/>
              </w:rPr>
              <w:t xml:space="preserve">dokumentací PO </w:t>
            </w:r>
            <w:r w:rsidR="000E2055">
              <w:rPr>
                <w:rFonts w:ascii="Verdana" w:hAnsi="Verdana"/>
                <w:sz w:val="20"/>
                <w:szCs w:val="20"/>
              </w:rPr>
              <w:t xml:space="preserve">na pracovišti </w:t>
            </w:r>
            <w:r w:rsidRPr="008141B3">
              <w:rPr>
                <w:rFonts w:ascii="Verdana" w:hAnsi="Verdana"/>
                <w:sz w:val="20"/>
                <w:szCs w:val="20"/>
              </w:rPr>
              <w:t xml:space="preserve">(požární řád, požární poplachové směrnice apod.) a dodržovat stanovené </w:t>
            </w:r>
            <w:r w:rsidR="000E2055">
              <w:rPr>
                <w:rFonts w:ascii="Verdana" w:hAnsi="Verdana"/>
                <w:sz w:val="20"/>
                <w:szCs w:val="20"/>
              </w:rPr>
              <w:t xml:space="preserve">příkazy, zákazy a </w:t>
            </w:r>
            <w:r w:rsidRPr="008141B3">
              <w:rPr>
                <w:rFonts w:ascii="Verdana" w:hAnsi="Verdana"/>
                <w:sz w:val="20"/>
                <w:szCs w:val="20"/>
              </w:rPr>
              <w:t xml:space="preserve">opatření. </w:t>
            </w:r>
          </w:p>
          <w:p w14:paraId="3A560FC6" w14:textId="77777777" w:rsidR="007954D3" w:rsidRPr="008141B3" w:rsidRDefault="007954D3" w:rsidP="007954D3">
            <w:pPr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Dodržovat volné a trvale průchodné komunikace, únikové cesty a únikové východy.</w:t>
            </w:r>
          </w:p>
          <w:p w14:paraId="12A7E06C" w14:textId="1548BBA3" w:rsidR="007954D3" w:rsidRDefault="007954D3" w:rsidP="007954D3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Dodržovat trvalý přístup k hasicím přístrojům, hydrantům a el. rozvaděčů, tzn.</w:t>
            </w:r>
            <w:r w:rsidR="00DE17B7">
              <w:rPr>
                <w:rFonts w:ascii="Verdana" w:hAnsi="Verdana"/>
                <w:sz w:val="20"/>
                <w:szCs w:val="20"/>
              </w:rPr>
              <w:t> </w:t>
            </w:r>
            <w:r w:rsidRPr="008141B3">
              <w:rPr>
                <w:rFonts w:ascii="Verdana" w:hAnsi="Verdana"/>
                <w:sz w:val="20"/>
                <w:szCs w:val="20"/>
              </w:rPr>
              <w:t>neukládat před nimi žádné předměty, a to ani na krátkou dobu.</w:t>
            </w:r>
          </w:p>
          <w:p w14:paraId="4D593945" w14:textId="77777777" w:rsidR="007954D3" w:rsidRPr="008141B3" w:rsidRDefault="007954D3" w:rsidP="007954D3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Parkovat pouze na vyhrazených místech – komunikace slouží jako příjezdová a nástupní plocha pro hasičský záchranný sbor.</w:t>
            </w:r>
          </w:p>
        </w:tc>
      </w:tr>
    </w:tbl>
    <w:p w14:paraId="044C2D8D" w14:textId="77777777" w:rsidR="007954D3" w:rsidRPr="008141B3" w:rsidRDefault="007954D3" w:rsidP="007954D3">
      <w:pPr>
        <w:spacing w:after="0"/>
        <w:rPr>
          <w:rFonts w:ascii="Verdana" w:hAnsi="Verdana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7954D3" w:rsidRPr="008141B3" w14:paraId="2EA3DEAA" w14:textId="77777777" w:rsidTr="00B1482F">
        <w:trPr>
          <w:trHeight w:val="340"/>
        </w:trPr>
        <w:tc>
          <w:tcPr>
            <w:tcW w:w="9185" w:type="dxa"/>
            <w:shd w:val="clear" w:color="auto" w:fill="auto"/>
            <w:vAlign w:val="center"/>
          </w:tcPr>
          <w:p w14:paraId="797C3FAE" w14:textId="77777777" w:rsidR="007954D3" w:rsidRPr="008141B3" w:rsidRDefault="007954D3" w:rsidP="00B1482F">
            <w:pPr>
              <w:spacing w:before="240" w:after="120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8141B3">
              <w:rPr>
                <w:rFonts w:ascii="Verdana" w:hAnsi="Verdana"/>
                <w:b/>
                <w:caps/>
                <w:sz w:val="20"/>
                <w:szCs w:val="20"/>
              </w:rPr>
              <w:t>Dopravní prostředky</w:t>
            </w:r>
          </w:p>
        </w:tc>
      </w:tr>
      <w:tr w:rsidR="007954D3" w:rsidRPr="008141B3" w14:paraId="5F67E880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A1DB53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Popis rizika</w:t>
            </w:r>
          </w:p>
        </w:tc>
      </w:tr>
      <w:tr w:rsidR="007954D3" w:rsidRPr="008141B3" w14:paraId="700311AB" w14:textId="77777777" w:rsidTr="00B1482F">
        <w:trPr>
          <w:trHeight w:val="319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5F2D" w14:textId="77777777" w:rsidR="007954D3" w:rsidRPr="008141B3" w:rsidRDefault="007954D3" w:rsidP="00B1482F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8141B3">
              <w:rPr>
                <w:rFonts w:ascii="Verdana" w:hAnsi="Verdana"/>
                <w:b/>
                <w:sz w:val="20"/>
                <w:szCs w:val="20"/>
              </w:rPr>
              <w:t>Srážka s dopravním prostředkem, zranění osoby při manévrování s vozidlem, zejména při couvání, z důvodu špatné viditelnosti.</w:t>
            </w:r>
          </w:p>
        </w:tc>
      </w:tr>
      <w:tr w:rsidR="007954D3" w:rsidRPr="008141B3" w14:paraId="1738CD86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0C9C289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Opatření / snížení rizika</w:t>
            </w:r>
          </w:p>
        </w:tc>
      </w:tr>
      <w:tr w:rsidR="007954D3" w:rsidRPr="008141B3" w14:paraId="01C97F3C" w14:textId="77777777" w:rsidTr="00B1482F">
        <w:trPr>
          <w:trHeight w:val="319"/>
        </w:trPr>
        <w:tc>
          <w:tcPr>
            <w:tcW w:w="9185" w:type="dxa"/>
          </w:tcPr>
          <w:p w14:paraId="793159A7" w14:textId="77777777" w:rsidR="007954D3" w:rsidRDefault="007954D3" w:rsidP="007954D3">
            <w:pPr>
              <w:numPr>
                <w:ilvl w:val="0"/>
                <w:numId w:val="8"/>
              </w:numPr>
              <w:spacing w:before="12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Dbát zvýšené opatrnosti při po</w:t>
            </w:r>
            <w:r w:rsidRPr="008141B3">
              <w:rPr>
                <w:rFonts w:ascii="Verdana" w:hAnsi="Verdana"/>
                <w:sz w:val="20"/>
                <w:szCs w:val="20"/>
              </w:rPr>
              <w:t>hybu v areál</w:t>
            </w:r>
            <w:r w:rsidR="000E2055">
              <w:rPr>
                <w:rFonts w:ascii="Verdana" w:hAnsi="Verdana"/>
                <w:sz w:val="20"/>
                <w:szCs w:val="20"/>
              </w:rPr>
              <w:t>ech</w:t>
            </w:r>
            <w:r w:rsidRPr="008141B3">
              <w:rPr>
                <w:rFonts w:ascii="Verdana" w:hAnsi="Verdana"/>
                <w:sz w:val="20"/>
                <w:szCs w:val="20"/>
              </w:rPr>
              <w:t>, zejména při zaslechnutí zvukového výstražného znamení vozidla.</w:t>
            </w:r>
          </w:p>
          <w:p w14:paraId="754962E9" w14:textId="77777777" w:rsidR="007954D3" w:rsidRPr="008141B3" w:rsidRDefault="007954D3" w:rsidP="007954D3">
            <w:pPr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Chodit po vyznačených cestách, dbát zvýšené opatrnosti při přecházení komunikací.</w:t>
            </w:r>
          </w:p>
          <w:p w14:paraId="1B647F9B" w14:textId="77777777" w:rsidR="007954D3" w:rsidRPr="008141B3" w:rsidRDefault="007954D3" w:rsidP="007954D3">
            <w:pPr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Uposlechnout pokynů osoby, která zajišťuje bezpečnost při couvání vozidla.</w:t>
            </w:r>
          </w:p>
          <w:p w14:paraId="798013A1" w14:textId="77777777" w:rsidR="007954D3" w:rsidRPr="008141B3" w:rsidRDefault="007954D3" w:rsidP="007954D3">
            <w:pPr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Nevstupovat do dráhy pohybujícího se vozidla, zejména při couvání.</w:t>
            </w:r>
          </w:p>
          <w:p w14:paraId="417DFBC7" w14:textId="77777777" w:rsidR="007954D3" w:rsidRPr="008141B3" w:rsidRDefault="007954D3" w:rsidP="007954D3">
            <w:pPr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Zdůraznit začátek couvání zvukovým výstražným znamením v případě, kdy není dostatečný zpětný výhled z vozidla a couvání není zajištěno pomocí způsobilé a náležitě poučené osoby.</w:t>
            </w:r>
          </w:p>
          <w:p w14:paraId="1930D78A" w14:textId="77777777" w:rsidR="007954D3" w:rsidRPr="008141B3" w:rsidRDefault="007954D3" w:rsidP="007954D3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V případě, že se na couvání nebo podobném manévrování podílí více osob, je zapotřebí domluvit si mezi sebou použití potřebných signálů.</w:t>
            </w:r>
          </w:p>
        </w:tc>
      </w:tr>
      <w:tr w:rsidR="007954D3" w:rsidRPr="008141B3" w14:paraId="160B0989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A22D9D2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Popis rizika</w:t>
            </w:r>
          </w:p>
        </w:tc>
      </w:tr>
      <w:tr w:rsidR="007954D3" w:rsidRPr="008141B3" w14:paraId="13E5B846" w14:textId="77777777" w:rsidTr="00B1482F">
        <w:trPr>
          <w:trHeight w:val="319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98BF" w14:textId="77777777" w:rsidR="007954D3" w:rsidRPr="008141B3" w:rsidRDefault="007954D3" w:rsidP="00B1482F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8141B3">
              <w:rPr>
                <w:rFonts w:ascii="Verdana" w:hAnsi="Verdana"/>
                <w:b/>
                <w:sz w:val="20"/>
                <w:szCs w:val="20"/>
              </w:rPr>
              <w:t>Zasažení břemenem, náraz dopravního prostředku, poškození vozidla v důsledku špatného zastavení (odstavení) vozidla</w:t>
            </w:r>
          </w:p>
        </w:tc>
      </w:tr>
      <w:tr w:rsidR="007954D3" w:rsidRPr="008141B3" w14:paraId="63256722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EDB0395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Opatření / snížení rizika</w:t>
            </w:r>
          </w:p>
        </w:tc>
      </w:tr>
      <w:tr w:rsidR="007954D3" w:rsidRPr="008141B3" w14:paraId="0AFB37B3" w14:textId="77777777" w:rsidTr="00B1482F">
        <w:trPr>
          <w:trHeight w:val="319"/>
        </w:trPr>
        <w:tc>
          <w:tcPr>
            <w:tcW w:w="9185" w:type="dxa"/>
            <w:tcBorders>
              <w:left w:val="single" w:sz="4" w:space="0" w:color="auto"/>
            </w:tcBorders>
          </w:tcPr>
          <w:p w14:paraId="2CF274DF" w14:textId="77777777" w:rsidR="007954D3" w:rsidRPr="008141B3" w:rsidRDefault="007954D3" w:rsidP="007954D3">
            <w:pPr>
              <w:numPr>
                <w:ilvl w:val="0"/>
                <w:numId w:val="10"/>
              </w:numPr>
              <w:spacing w:before="12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Nezastavovat, neparkovat na místech, kde vozidlo překáží z hlediska bezpečnosti práce a technických zařízení nebo je ohroženo prací konanou v jeho blízkosti.</w:t>
            </w:r>
          </w:p>
          <w:p w14:paraId="6C7A499A" w14:textId="77777777" w:rsidR="007954D3" w:rsidRPr="008141B3" w:rsidRDefault="007954D3" w:rsidP="007954D3">
            <w:pPr>
              <w:numPr>
                <w:ilvl w:val="0"/>
                <w:numId w:val="10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Parkovat vozidla jen na určených vyhrazených místech.</w:t>
            </w:r>
          </w:p>
          <w:p w14:paraId="2A669ACC" w14:textId="77777777" w:rsidR="007954D3" w:rsidRPr="008141B3" w:rsidRDefault="007954D3" w:rsidP="007954D3">
            <w:pPr>
              <w:numPr>
                <w:ilvl w:val="0"/>
                <w:numId w:val="10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Před opuštěním vozidla provést takové opatření, aby vozidlo nemohlo být zneužito, neohrožovalo bezpečnost provozu, osob ani technických zařízení.</w:t>
            </w:r>
          </w:p>
          <w:p w14:paraId="3D4D55B5" w14:textId="77777777" w:rsidR="007954D3" w:rsidRPr="008141B3" w:rsidRDefault="007954D3" w:rsidP="007954D3">
            <w:pPr>
              <w:numPr>
                <w:ilvl w:val="0"/>
                <w:numId w:val="10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V případě mimořádně snížené viditelnosti (za sněhové bouře, mlhy apod.) označit stojící vozidlo zapnutím parkovacích světel.</w:t>
            </w:r>
          </w:p>
          <w:p w14:paraId="5ADDD32C" w14:textId="77777777" w:rsidR="007954D3" w:rsidRPr="008141B3" w:rsidRDefault="007954D3" w:rsidP="007954D3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Komunikace udržovat trvale volné, průjezdné.</w:t>
            </w:r>
          </w:p>
        </w:tc>
      </w:tr>
    </w:tbl>
    <w:p w14:paraId="6294730A" w14:textId="77777777" w:rsidR="000E2055" w:rsidRDefault="000E2055"/>
    <w:p w14:paraId="740E3C7E" w14:textId="77777777" w:rsidR="000E2055" w:rsidRDefault="000E2055"/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7954D3" w:rsidRPr="008141B3" w14:paraId="150B13FD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133A342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lastRenderedPageBreak/>
              <w:t>Popis rizika</w:t>
            </w:r>
          </w:p>
        </w:tc>
      </w:tr>
      <w:tr w:rsidR="007954D3" w:rsidRPr="008141B3" w14:paraId="6188247C" w14:textId="77777777" w:rsidTr="00B1482F">
        <w:trPr>
          <w:trHeight w:val="319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91CC" w14:textId="77777777" w:rsidR="007954D3" w:rsidRPr="008141B3" w:rsidRDefault="007954D3" w:rsidP="00B1482F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8141B3">
              <w:rPr>
                <w:rFonts w:ascii="Verdana" w:hAnsi="Verdana"/>
                <w:b/>
                <w:sz w:val="20"/>
                <w:szCs w:val="20"/>
              </w:rPr>
              <w:t>Havárie v důsledku porušení pravidel provozu na pozemních komunikacích</w:t>
            </w:r>
          </w:p>
        </w:tc>
      </w:tr>
      <w:tr w:rsidR="007954D3" w:rsidRPr="008141B3" w14:paraId="16C43DD5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3EECA009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Opatření / snížení rizika</w:t>
            </w:r>
          </w:p>
        </w:tc>
      </w:tr>
      <w:tr w:rsidR="007954D3" w:rsidRPr="008141B3" w14:paraId="011AFF39" w14:textId="77777777" w:rsidTr="00B1482F">
        <w:trPr>
          <w:trHeight w:val="319"/>
        </w:trPr>
        <w:tc>
          <w:tcPr>
            <w:tcW w:w="9185" w:type="dxa"/>
          </w:tcPr>
          <w:p w14:paraId="0184CF94" w14:textId="49415635" w:rsidR="007954D3" w:rsidRPr="008141B3" w:rsidRDefault="007954D3" w:rsidP="007954D3">
            <w:pPr>
              <w:numPr>
                <w:ilvl w:val="0"/>
                <w:numId w:val="9"/>
              </w:numPr>
              <w:spacing w:before="12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Pro provoz na komunikacích v</w:t>
            </w:r>
            <w:r w:rsidR="000E2055">
              <w:rPr>
                <w:rFonts w:ascii="Verdana" w:hAnsi="Verdana"/>
                <w:sz w:val="20"/>
                <w:szCs w:val="20"/>
              </w:rPr>
              <w:t> </w:t>
            </w:r>
            <w:r w:rsidRPr="008141B3">
              <w:rPr>
                <w:rFonts w:ascii="Verdana" w:hAnsi="Verdana"/>
                <w:sz w:val="20"/>
                <w:szCs w:val="20"/>
              </w:rPr>
              <w:t>areál</w:t>
            </w:r>
            <w:r w:rsidR="000E2055">
              <w:rPr>
                <w:rFonts w:ascii="Verdana" w:hAnsi="Verdana"/>
                <w:sz w:val="20"/>
                <w:szCs w:val="20"/>
              </w:rPr>
              <w:t xml:space="preserve">ech </w:t>
            </w:r>
            <w:r w:rsidR="00DD6765">
              <w:rPr>
                <w:rFonts w:ascii="Verdana" w:hAnsi="Verdana"/>
                <w:sz w:val="20"/>
                <w:szCs w:val="20"/>
              </w:rPr>
              <w:t>PdF</w:t>
            </w:r>
            <w:r w:rsidR="000E205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141B3">
              <w:rPr>
                <w:rFonts w:ascii="Verdana" w:hAnsi="Verdana"/>
                <w:sz w:val="20"/>
                <w:szCs w:val="20"/>
              </w:rPr>
              <w:t>platí stejná pravidla silničního provozu jako na veřejných pozemních komunikacích.</w:t>
            </w:r>
          </w:p>
          <w:p w14:paraId="5F1C00E9" w14:textId="6E568567" w:rsidR="007954D3" w:rsidRPr="003E6A84" w:rsidRDefault="000E2055" w:rsidP="007954D3">
            <w:pPr>
              <w:numPr>
                <w:ilvl w:val="0"/>
                <w:numId w:val="9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Výjezd z areálů </w:t>
            </w:r>
            <w:r w:rsidR="00DD6765">
              <w:rPr>
                <w:rFonts w:ascii="Verdana" w:hAnsi="Verdana"/>
                <w:snapToGrid w:val="0"/>
                <w:sz w:val="20"/>
                <w:szCs w:val="20"/>
              </w:rPr>
              <w:t>PdF</w:t>
            </w:r>
            <w:r w:rsidR="007954D3" w:rsidRPr="008141B3">
              <w:rPr>
                <w:rFonts w:ascii="Verdana" w:hAnsi="Verdana"/>
                <w:snapToGrid w:val="0"/>
                <w:sz w:val="20"/>
                <w:szCs w:val="20"/>
              </w:rPr>
              <w:t xml:space="preserve"> se považuje vždy za vedlejší silnici.</w:t>
            </w:r>
          </w:p>
          <w:p w14:paraId="505BC190" w14:textId="28A2CEA7" w:rsidR="007954D3" w:rsidRPr="008141B3" w:rsidRDefault="000E2055" w:rsidP="007954D3">
            <w:pPr>
              <w:numPr>
                <w:ilvl w:val="0"/>
                <w:numId w:val="9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Při výjezdu z areálů </w:t>
            </w:r>
            <w:r w:rsidR="00DD6765">
              <w:rPr>
                <w:rFonts w:ascii="Verdana" w:hAnsi="Verdana"/>
                <w:snapToGrid w:val="0"/>
                <w:sz w:val="20"/>
                <w:szCs w:val="20"/>
              </w:rPr>
              <w:t>PdF</w:t>
            </w:r>
            <w:r w:rsidR="007954D3">
              <w:rPr>
                <w:rFonts w:ascii="Verdana" w:hAnsi="Verdana"/>
                <w:snapToGrid w:val="0"/>
                <w:sz w:val="20"/>
                <w:szCs w:val="20"/>
              </w:rPr>
              <w:t xml:space="preserve"> dbát zvýšené opatrnosti – přejezd přes chodník, riziko sražení chodců.</w:t>
            </w:r>
          </w:p>
          <w:p w14:paraId="6B1D8B39" w14:textId="77777777" w:rsidR="007954D3" w:rsidRPr="008141B3" w:rsidRDefault="007954D3" w:rsidP="007954D3">
            <w:pPr>
              <w:numPr>
                <w:ilvl w:val="0"/>
                <w:numId w:val="9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Rychlost jízdy přizpůsobit viditelnosti a stavu komunikací.</w:t>
            </w:r>
          </w:p>
          <w:p w14:paraId="677308B5" w14:textId="77777777" w:rsidR="007954D3" w:rsidRPr="008141B3" w:rsidRDefault="007954D3" w:rsidP="007954D3">
            <w:pPr>
              <w:numPr>
                <w:ilvl w:val="0"/>
                <w:numId w:val="9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Pohyb vozidel je povolen jen po vyznačených komunikacích, plochách.</w:t>
            </w:r>
          </w:p>
          <w:p w14:paraId="43220376" w14:textId="77777777" w:rsidR="007954D3" w:rsidRPr="008141B3" w:rsidRDefault="007954D3" w:rsidP="007954D3">
            <w:pPr>
              <w:numPr>
                <w:ilvl w:val="0"/>
                <w:numId w:val="9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Dodržovat pravidla o dávání přednosti v jízdě.</w:t>
            </w:r>
          </w:p>
          <w:p w14:paraId="0AEB9B70" w14:textId="29F295CE" w:rsidR="007954D3" w:rsidRPr="008141B3" w:rsidRDefault="007954D3" w:rsidP="007954D3">
            <w:pPr>
              <w:numPr>
                <w:ilvl w:val="0"/>
                <w:numId w:val="9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 xml:space="preserve">Je zakázáno vjíždět do </w:t>
            </w:r>
            <w:r w:rsidR="00BB26DC">
              <w:rPr>
                <w:rFonts w:ascii="Verdana" w:hAnsi="Verdana"/>
                <w:sz w:val="20"/>
                <w:szCs w:val="20"/>
              </w:rPr>
              <w:t>areál</w:t>
            </w:r>
            <w:r w:rsidR="000E2055">
              <w:rPr>
                <w:rFonts w:ascii="Verdana" w:hAnsi="Verdana"/>
                <w:sz w:val="20"/>
                <w:szCs w:val="20"/>
              </w:rPr>
              <w:t>ů</w:t>
            </w:r>
            <w:r w:rsidR="00BB26D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D6765">
              <w:rPr>
                <w:rFonts w:ascii="Verdana" w:hAnsi="Verdana"/>
                <w:sz w:val="20"/>
                <w:szCs w:val="20"/>
              </w:rPr>
              <w:t>PdF</w:t>
            </w:r>
            <w:r w:rsidRPr="008141B3">
              <w:rPr>
                <w:rFonts w:ascii="Verdana" w:hAnsi="Verdana"/>
                <w:sz w:val="20"/>
                <w:szCs w:val="20"/>
              </w:rPr>
              <w:t xml:space="preserve"> vozidly, kter</w:t>
            </w:r>
            <w:r w:rsidR="00DE17B7">
              <w:rPr>
                <w:rFonts w:ascii="Verdana" w:hAnsi="Verdana"/>
                <w:sz w:val="20"/>
                <w:szCs w:val="20"/>
              </w:rPr>
              <w:t>á</w:t>
            </w:r>
            <w:r w:rsidRPr="008141B3">
              <w:rPr>
                <w:rFonts w:ascii="Verdana" w:hAnsi="Verdana"/>
                <w:sz w:val="20"/>
                <w:szCs w:val="20"/>
              </w:rPr>
              <w:t xml:space="preserve"> k tomu nejsou přizpůsoben</w:t>
            </w:r>
            <w:r w:rsidR="00DE17B7">
              <w:rPr>
                <w:rFonts w:ascii="Verdana" w:hAnsi="Verdana"/>
                <w:sz w:val="20"/>
                <w:szCs w:val="20"/>
              </w:rPr>
              <w:t>a</w:t>
            </w:r>
            <w:r w:rsidRPr="008141B3">
              <w:rPr>
                <w:rFonts w:ascii="Verdana" w:hAnsi="Verdana"/>
                <w:sz w:val="20"/>
                <w:szCs w:val="20"/>
              </w:rPr>
              <w:t xml:space="preserve"> (např. způsobem pohonu, svými rozměry apod.).</w:t>
            </w:r>
          </w:p>
          <w:p w14:paraId="0BB6DBCD" w14:textId="77777777" w:rsidR="007954D3" w:rsidRPr="008141B3" w:rsidRDefault="007954D3" w:rsidP="007954D3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Je zakázáno bezdůvodně ponechávat motor vozidla v chodu.</w:t>
            </w:r>
          </w:p>
        </w:tc>
      </w:tr>
      <w:tr w:rsidR="007954D3" w:rsidRPr="008141B3" w14:paraId="53CF9100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DE1A04C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Popis rizika</w:t>
            </w:r>
          </w:p>
        </w:tc>
      </w:tr>
      <w:tr w:rsidR="007954D3" w:rsidRPr="008141B3" w14:paraId="10AF47D1" w14:textId="77777777" w:rsidTr="00B1482F">
        <w:trPr>
          <w:trHeight w:val="319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7D8C" w14:textId="77777777" w:rsidR="007954D3" w:rsidRPr="008141B3" w:rsidRDefault="007954D3" w:rsidP="00B1482F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8141B3">
              <w:rPr>
                <w:rFonts w:ascii="Verdana" w:hAnsi="Verdana"/>
                <w:b/>
                <w:sz w:val="20"/>
                <w:szCs w:val="20"/>
              </w:rPr>
              <w:t>Zranění pracovníka při otevírání bočnic nebo čela, nakládce, vykládce, sesypání nákladu z ložné plochy vozidla</w:t>
            </w:r>
          </w:p>
        </w:tc>
      </w:tr>
      <w:tr w:rsidR="007954D3" w:rsidRPr="008141B3" w14:paraId="7EA7FCA7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F62DC3E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Opatření / snížení rizika</w:t>
            </w:r>
          </w:p>
        </w:tc>
      </w:tr>
      <w:tr w:rsidR="007954D3" w:rsidRPr="008141B3" w14:paraId="17EA45BA" w14:textId="77777777" w:rsidTr="00B1482F">
        <w:trPr>
          <w:trHeight w:val="319"/>
        </w:trPr>
        <w:tc>
          <w:tcPr>
            <w:tcW w:w="9185" w:type="dxa"/>
          </w:tcPr>
          <w:p w14:paraId="0D949379" w14:textId="77777777" w:rsidR="007954D3" w:rsidRPr="008141B3" w:rsidRDefault="007954D3" w:rsidP="007954D3">
            <w:pPr>
              <w:numPr>
                <w:ilvl w:val="0"/>
                <w:numId w:val="11"/>
              </w:numPr>
              <w:spacing w:before="12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Nepřibližovat se k vozidlu při otevírání bočnic (čela) a vykládce nákladu.</w:t>
            </w:r>
          </w:p>
        </w:tc>
      </w:tr>
    </w:tbl>
    <w:p w14:paraId="1181AFF6" w14:textId="77777777" w:rsidR="007954D3" w:rsidRPr="008141B3" w:rsidRDefault="007954D3" w:rsidP="007954D3">
      <w:pPr>
        <w:tabs>
          <w:tab w:val="left" w:pos="6946"/>
        </w:tabs>
        <w:spacing w:after="0"/>
        <w:rPr>
          <w:rFonts w:ascii="Verdana" w:hAnsi="Verdana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7954D3" w:rsidRPr="008141B3" w14:paraId="696AFAE9" w14:textId="77777777" w:rsidTr="00B1482F">
        <w:trPr>
          <w:trHeight w:val="340"/>
        </w:trPr>
        <w:tc>
          <w:tcPr>
            <w:tcW w:w="9185" w:type="dxa"/>
            <w:shd w:val="clear" w:color="auto" w:fill="auto"/>
            <w:vAlign w:val="center"/>
          </w:tcPr>
          <w:p w14:paraId="37483D78" w14:textId="77777777" w:rsidR="007954D3" w:rsidRPr="008141B3" w:rsidRDefault="007954D3" w:rsidP="00B1482F">
            <w:pPr>
              <w:spacing w:before="240" w:after="120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8141B3">
              <w:rPr>
                <w:rFonts w:ascii="Verdana" w:hAnsi="Verdana"/>
                <w:b/>
                <w:caps/>
                <w:sz w:val="20"/>
                <w:szCs w:val="20"/>
              </w:rPr>
              <w:t>Manipulační práce, ukládání materiálu</w:t>
            </w:r>
          </w:p>
        </w:tc>
      </w:tr>
      <w:tr w:rsidR="007954D3" w:rsidRPr="008141B3" w14:paraId="5991D42A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828A013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Popis rizika</w:t>
            </w:r>
          </w:p>
        </w:tc>
      </w:tr>
      <w:tr w:rsidR="007954D3" w:rsidRPr="008141B3" w14:paraId="72E525F9" w14:textId="77777777" w:rsidTr="00B1482F">
        <w:trPr>
          <w:trHeight w:val="319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323D" w14:textId="77777777" w:rsidR="007954D3" w:rsidRPr="008141B3" w:rsidRDefault="007954D3" w:rsidP="00B1482F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8141B3">
              <w:rPr>
                <w:rFonts w:ascii="Verdana" w:hAnsi="Verdana"/>
                <w:b/>
                <w:sz w:val="20"/>
                <w:szCs w:val="20"/>
              </w:rPr>
              <w:t>Zranění způsobené nevhodně uloženým materiálem</w:t>
            </w:r>
          </w:p>
        </w:tc>
      </w:tr>
      <w:tr w:rsidR="007954D3" w:rsidRPr="008141B3" w14:paraId="70DBC9E6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BEEBD2A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Opatření / snížení rizika</w:t>
            </w:r>
          </w:p>
        </w:tc>
      </w:tr>
      <w:tr w:rsidR="007954D3" w:rsidRPr="008141B3" w14:paraId="626C1BCB" w14:textId="77777777" w:rsidTr="00B1482F">
        <w:trPr>
          <w:trHeight w:val="319"/>
        </w:trPr>
        <w:tc>
          <w:tcPr>
            <w:tcW w:w="9185" w:type="dxa"/>
            <w:tcBorders>
              <w:left w:val="single" w:sz="4" w:space="0" w:color="auto"/>
            </w:tcBorders>
          </w:tcPr>
          <w:p w14:paraId="3ADD6DFF" w14:textId="77777777" w:rsidR="007954D3" w:rsidRPr="008141B3" w:rsidRDefault="007954D3" w:rsidP="007954D3">
            <w:pPr>
              <w:numPr>
                <w:ilvl w:val="0"/>
                <w:numId w:val="12"/>
              </w:numPr>
              <w:spacing w:before="12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Materiál a předměty ukládat přehledně</w:t>
            </w:r>
            <w:r>
              <w:rPr>
                <w:rFonts w:ascii="Verdana" w:hAnsi="Verdana"/>
                <w:sz w:val="20"/>
                <w:szCs w:val="20"/>
              </w:rPr>
              <w:t xml:space="preserve"> a stabilně</w:t>
            </w:r>
            <w:r w:rsidRPr="008141B3">
              <w:rPr>
                <w:rFonts w:ascii="Verdana" w:hAnsi="Verdana"/>
                <w:sz w:val="20"/>
                <w:szCs w:val="20"/>
              </w:rPr>
              <w:t>, na určená místa.</w:t>
            </w:r>
          </w:p>
          <w:p w14:paraId="5BD1A9C6" w14:textId="77777777" w:rsidR="007954D3" w:rsidRPr="008141B3" w:rsidRDefault="007954D3" w:rsidP="007954D3">
            <w:pPr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Dodržovat volné a průchodné komunikace.</w:t>
            </w:r>
          </w:p>
          <w:p w14:paraId="156AFE7A" w14:textId="77777777" w:rsidR="007954D3" w:rsidRPr="008141B3" w:rsidRDefault="007954D3" w:rsidP="007954D3">
            <w:pPr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Zajistit bezpečný přístup ke skladovanému materiálu.</w:t>
            </w:r>
          </w:p>
          <w:p w14:paraId="44B1573A" w14:textId="77777777" w:rsidR="007954D3" w:rsidRPr="008141B3" w:rsidRDefault="007954D3" w:rsidP="007954D3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Neukládat materiál do míst, v nichž je s ním pro nedostatek místa obtížná manipulace.</w:t>
            </w:r>
          </w:p>
        </w:tc>
      </w:tr>
      <w:tr w:rsidR="007954D3" w:rsidRPr="008141B3" w14:paraId="23707E94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1EC6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Popis rizika</w:t>
            </w:r>
          </w:p>
        </w:tc>
      </w:tr>
      <w:tr w:rsidR="007954D3" w:rsidRPr="008141B3" w14:paraId="08AE6E1C" w14:textId="77777777" w:rsidTr="00B1482F">
        <w:trPr>
          <w:trHeight w:val="319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B5C7" w14:textId="77777777" w:rsidR="007954D3" w:rsidRPr="008141B3" w:rsidRDefault="007954D3" w:rsidP="00B1482F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8141B3">
              <w:rPr>
                <w:rFonts w:ascii="Verdana" w:hAnsi="Verdana"/>
                <w:b/>
                <w:sz w:val="20"/>
                <w:szCs w:val="20"/>
              </w:rPr>
              <w:t>Pád, sesunutí materiálu při jeho nesprávném uložení, skladování</w:t>
            </w:r>
          </w:p>
        </w:tc>
      </w:tr>
      <w:tr w:rsidR="007954D3" w:rsidRPr="008141B3" w14:paraId="1D4BB726" w14:textId="77777777" w:rsidTr="00B1482F">
        <w:trPr>
          <w:trHeight w:val="28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6C2E158" w14:textId="77777777" w:rsidR="007954D3" w:rsidRPr="008141B3" w:rsidRDefault="007954D3" w:rsidP="00B1482F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Opatření / snížení rizika</w:t>
            </w:r>
          </w:p>
        </w:tc>
      </w:tr>
      <w:tr w:rsidR="007954D3" w:rsidRPr="008141B3" w14:paraId="5B6181EB" w14:textId="77777777" w:rsidTr="00B1482F">
        <w:trPr>
          <w:trHeight w:val="319"/>
        </w:trPr>
        <w:tc>
          <w:tcPr>
            <w:tcW w:w="9185" w:type="dxa"/>
            <w:tcBorders>
              <w:left w:val="single" w:sz="4" w:space="0" w:color="auto"/>
            </w:tcBorders>
          </w:tcPr>
          <w:p w14:paraId="7CBDFFE6" w14:textId="77777777" w:rsidR="007954D3" w:rsidRPr="008141B3" w:rsidRDefault="007954D3" w:rsidP="007954D3">
            <w:pPr>
              <w:numPr>
                <w:ilvl w:val="0"/>
                <w:numId w:val="12"/>
              </w:numPr>
              <w:spacing w:before="12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Dodržovat zásady bezpečné manipulace s materiálem.</w:t>
            </w:r>
          </w:p>
          <w:p w14:paraId="200F0541" w14:textId="77777777" w:rsidR="007954D3" w:rsidRDefault="007954D3" w:rsidP="007954D3">
            <w:pPr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Ukládání nákladu tak, aby byla zajištěna jeho stabilita – aby nemohlo dojít k sesunutí, nechtěnému pohybu nebo pádu.</w:t>
            </w:r>
          </w:p>
          <w:p w14:paraId="7B495B43" w14:textId="77777777" w:rsidR="007954D3" w:rsidRDefault="007954D3" w:rsidP="007954D3">
            <w:pPr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 místem práce musí být vymezený a viditelně vyznačený nebezpečný prostor, do kterého nesmí nikdo vstupovat. </w:t>
            </w:r>
          </w:p>
          <w:p w14:paraId="483F1293" w14:textId="77777777" w:rsidR="007954D3" w:rsidRPr="008141B3" w:rsidRDefault="007954D3" w:rsidP="007954D3">
            <w:pPr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 zakázáno vstupovat pod zavěšené břemeno.</w:t>
            </w:r>
          </w:p>
          <w:p w14:paraId="36B86759" w14:textId="77777777" w:rsidR="007954D3" w:rsidRPr="008141B3" w:rsidRDefault="007954D3" w:rsidP="007954D3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41B3">
              <w:rPr>
                <w:rFonts w:ascii="Verdana" w:hAnsi="Verdana"/>
                <w:sz w:val="20"/>
                <w:szCs w:val="20"/>
              </w:rPr>
              <w:t>Předměty ukládat, pokud možno, na jejich největší, rovnou opěrnou plochu.</w:t>
            </w:r>
          </w:p>
        </w:tc>
      </w:tr>
    </w:tbl>
    <w:p w14:paraId="09A834BE" w14:textId="77777777" w:rsidR="00763959" w:rsidRDefault="00763959" w:rsidP="00763959">
      <w:pPr>
        <w:pStyle w:val="W3MUNormln"/>
        <w:spacing w:after="0"/>
        <w:rPr>
          <w:szCs w:val="20"/>
        </w:rPr>
      </w:pPr>
    </w:p>
    <w:p w14:paraId="7E1E0F20" w14:textId="7C8FCC63" w:rsidR="007954D3" w:rsidRDefault="007954D3" w:rsidP="00763959">
      <w:pPr>
        <w:pStyle w:val="W3MUNormln"/>
        <w:spacing w:after="0"/>
        <w:rPr>
          <w:szCs w:val="20"/>
        </w:rPr>
      </w:pPr>
      <w:r>
        <w:rPr>
          <w:szCs w:val="20"/>
        </w:rPr>
        <w:t xml:space="preserve">Zpracovala: </w:t>
      </w:r>
      <w:r>
        <w:rPr>
          <w:szCs w:val="20"/>
        </w:rPr>
        <w:tab/>
        <w:t>Ing</w:t>
      </w:r>
      <w:r w:rsidRPr="00231774">
        <w:rPr>
          <w:szCs w:val="20"/>
        </w:rPr>
        <w:t xml:space="preserve">. </w:t>
      </w:r>
      <w:r w:rsidR="007F6713" w:rsidRPr="00231774">
        <w:rPr>
          <w:szCs w:val="20"/>
        </w:rPr>
        <w:t xml:space="preserve">et. Ing. </w:t>
      </w:r>
      <w:r w:rsidR="00763959" w:rsidRPr="00763959">
        <w:rPr>
          <w:szCs w:val="20"/>
        </w:rPr>
        <w:t>Michaela Jabůrková</w:t>
      </w:r>
    </w:p>
    <w:p w14:paraId="62372E44" w14:textId="5A69C957" w:rsidR="007954D3" w:rsidRDefault="007954D3" w:rsidP="00763959">
      <w:pPr>
        <w:pStyle w:val="W3MUNormln"/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43507E">
        <w:rPr>
          <w:szCs w:val="20"/>
        </w:rPr>
        <w:t>OZO v prevenci rizik</w:t>
      </w:r>
      <w:r>
        <w:rPr>
          <w:szCs w:val="20"/>
        </w:rPr>
        <w:t>,</w:t>
      </w:r>
      <w:r w:rsidRPr="0043507E">
        <w:rPr>
          <w:szCs w:val="20"/>
        </w:rPr>
        <w:t xml:space="preserve"> ev.</w:t>
      </w:r>
      <w:r w:rsidR="00DE17B7">
        <w:rPr>
          <w:szCs w:val="20"/>
        </w:rPr>
        <w:t xml:space="preserve"> </w:t>
      </w:r>
      <w:r w:rsidRPr="0043507E">
        <w:rPr>
          <w:szCs w:val="20"/>
        </w:rPr>
        <w:t>č. ROV</w:t>
      </w:r>
      <w:r>
        <w:rPr>
          <w:szCs w:val="20"/>
        </w:rPr>
        <w:t>S/</w:t>
      </w:r>
      <w:r w:rsidR="00763959">
        <w:rPr>
          <w:szCs w:val="20"/>
        </w:rPr>
        <w:t>1333</w:t>
      </w:r>
      <w:r>
        <w:rPr>
          <w:szCs w:val="20"/>
        </w:rPr>
        <w:t>/PRE/20</w:t>
      </w:r>
      <w:r w:rsidR="00763959">
        <w:rPr>
          <w:szCs w:val="20"/>
        </w:rPr>
        <w:t>22</w:t>
      </w:r>
    </w:p>
    <w:p w14:paraId="0DFFBB3C" w14:textId="6AC475A5" w:rsidR="00F554B4" w:rsidRDefault="007954D3" w:rsidP="00763959">
      <w:pPr>
        <w:pStyle w:val="W3MUNormln"/>
        <w:spacing w:after="0"/>
      </w:pPr>
      <w:r>
        <w:rPr>
          <w:szCs w:val="20"/>
        </w:rPr>
        <w:tab/>
      </w:r>
      <w:r>
        <w:rPr>
          <w:szCs w:val="20"/>
        </w:rPr>
        <w:tab/>
      </w:r>
      <w:r w:rsidR="00763959">
        <w:rPr>
          <w:szCs w:val="20"/>
        </w:rPr>
        <w:t>OZO v</w:t>
      </w:r>
      <w:r>
        <w:rPr>
          <w:szCs w:val="20"/>
        </w:rPr>
        <w:t xml:space="preserve"> požární ochrany, ev. č. </w:t>
      </w:r>
      <w:r w:rsidRPr="0043507E">
        <w:rPr>
          <w:szCs w:val="20"/>
        </w:rPr>
        <w:t>Š –</w:t>
      </w:r>
      <w:r w:rsidR="00763959">
        <w:rPr>
          <w:szCs w:val="20"/>
        </w:rPr>
        <w:t>OZ</w:t>
      </w:r>
      <w:r w:rsidRPr="0043507E">
        <w:rPr>
          <w:szCs w:val="20"/>
        </w:rPr>
        <w:t xml:space="preserve">O </w:t>
      </w:r>
      <w:r w:rsidR="00763959">
        <w:rPr>
          <w:szCs w:val="20"/>
        </w:rPr>
        <w:t>12</w:t>
      </w:r>
      <w:r w:rsidRPr="0043507E">
        <w:rPr>
          <w:szCs w:val="20"/>
        </w:rPr>
        <w:t>/201</w:t>
      </w:r>
      <w:r w:rsidR="00763959">
        <w:rPr>
          <w:szCs w:val="20"/>
        </w:rPr>
        <w:t>4</w:t>
      </w:r>
    </w:p>
    <w:sectPr w:rsidR="00F554B4" w:rsidSect="008141B3">
      <w:footerReference w:type="default" r:id="rId11"/>
      <w:pgSz w:w="11906" w:h="16838"/>
      <w:pgMar w:top="1418" w:right="1418" w:bottom="1134" w:left="1418" w:header="709" w:footer="4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FB71B" w14:textId="77777777" w:rsidR="00770AF5" w:rsidRDefault="00770AF5">
      <w:pPr>
        <w:spacing w:after="0" w:line="240" w:lineRule="auto"/>
      </w:pPr>
      <w:r>
        <w:separator/>
      </w:r>
    </w:p>
  </w:endnote>
  <w:endnote w:type="continuationSeparator" w:id="0">
    <w:p w14:paraId="74310613" w14:textId="77777777" w:rsidR="00770AF5" w:rsidRDefault="0077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A6C89" w14:textId="77777777" w:rsidR="00DA6227" w:rsidRDefault="000E205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32E1">
      <w:rPr>
        <w:noProof/>
      </w:rPr>
      <w:t>4</w:t>
    </w:r>
    <w:r>
      <w:fldChar w:fldCharType="end"/>
    </w:r>
  </w:p>
  <w:p w14:paraId="3132894E" w14:textId="77777777" w:rsidR="00DA6227" w:rsidRDefault="00DA6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5FFD" w14:textId="77777777" w:rsidR="00DA6227" w:rsidRDefault="000E205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32E1">
      <w:rPr>
        <w:noProof/>
      </w:rPr>
      <w:t>5</w:t>
    </w:r>
    <w:r>
      <w:fldChar w:fldCharType="end"/>
    </w:r>
  </w:p>
  <w:p w14:paraId="111748DA" w14:textId="77777777" w:rsidR="00DA6227" w:rsidRDefault="00DA6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B2C04" w14:textId="77777777" w:rsidR="00770AF5" w:rsidRDefault="00770AF5">
      <w:pPr>
        <w:spacing w:after="0" w:line="240" w:lineRule="auto"/>
      </w:pPr>
      <w:r>
        <w:separator/>
      </w:r>
    </w:p>
  </w:footnote>
  <w:footnote w:type="continuationSeparator" w:id="0">
    <w:p w14:paraId="0599BC0C" w14:textId="77777777" w:rsidR="00770AF5" w:rsidRDefault="0077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3D6A" w14:textId="0C625646" w:rsidR="00726F6A" w:rsidRPr="00763959" w:rsidRDefault="00401E97" w:rsidP="00726F6A">
    <w:pPr>
      <w:pStyle w:val="Zhlav"/>
      <w:jc w:val="right"/>
      <w:rPr>
        <w:rFonts w:ascii="Verdana" w:hAnsi="Verdana"/>
        <w:noProof/>
        <w:color w:val="ED7D31" w:themeColor="accent2"/>
        <w:sz w:val="18"/>
        <w:lang w:eastAsia="cs-CZ"/>
      </w:rPr>
    </w:pPr>
    <w:r w:rsidRPr="00763959">
      <w:rPr>
        <w:rFonts w:ascii="Verdana" w:hAnsi="Verdana"/>
        <w:noProof/>
        <w:color w:val="ED7D31" w:themeColor="accent2"/>
        <w:sz w:val="18"/>
        <w:lang w:eastAsia="cs-CZ"/>
      </w:rPr>
      <w:t>POKYN D</w:t>
    </w:r>
    <w:r w:rsidR="00726F6A" w:rsidRPr="00763959">
      <w:rPr>
        <w:rFonts w:ascii="Verdana" w:hAnsi="Verdana"/>
        <w:noProof/>
        <w:color w:val="ED7D31" w:themeColor="accent2"/>
        <w:sz w:val="18"/>
        <w:lang w:eastAsia="cs-CZ"/>
      </w:rPr>
      <w:t>ĚKAN</w:t>
    </w:r>
    <w:r w:rsidR="00763959">
      <w:rPr>
        <w:rFonts w:ascii="Verdana" w:hAnsi="Verdana"/>
        <w:noProof/>
        <w:color w:val="ED7D31" w:themeColor="accent2"/>
        <w:sz w:val="18"/>
        <w:lang w:eastAsia="cs-CZ"/>
      </w:rPr>
      <w:t>KY</w:t>
    </w:r>
    <w:r w:rsidR="00726F6A" w:rsidRPr="00763959">
      <w:rPr>
        <w:rFonts w:ascii="Verdana" w:hAnsi="Verdana"/>
        <w:noProof/>
        <w:color w:val="ED7D31" w:themeColor="accent2"/>
        <w:sz w:val="18"/>
        <w:lang w:eastAsia="cs-CZ"/>
      </w:rPr>
      <w:t xml:space="preserve"> </w:t>
    </w:r>
    <w:r w:rsidR="00CA6EA4" w:rsidRPr="00763959">
      <w:rPr>
        <w:rFonts w:ascii="Verdana" w:hAnsi="Verdana"/>
        <w:noProof/>
        <w:color w:val="ED7D31" w:themeColor="accent2"/>
        <w:sz w:val="18"/>
        <w:lang w:eastAsia="cs-CZ"/>
      </w:rPr>
      <w:t>č</w:t>
    </w:r>
    <w:r w:rsidR="00726F6A" w:rsidRPr="00763959">
      <w:rPr>
        <w:rFonts w:ascii="Verdana" w:hAnsi="Verdana"/>
        <w:noProof/>
        <w:color w:val="ED7D31" w:themeColor="accent2"/>
        <w:sz w:val="18"/>
        <w:lang w:eastAsia="cs-CZ"/>
      </w:rPr>
      <w:t xml:space="preserve">. </w:t>
    </w:r>
    <w:r w:rsidR="002E2A00">
      <w:rPr>
        <w:rFonts w:ascii="Verdana" w:hAnsi="Verdana"/>
        <w:noProof/>
        <w:color w:val="ED7D31" w:themeColor="accent2"/>
        <w:sz w:val="18"/>
        <w:lang w:eastAsia="cs-CZ"/>
      </w:rPr>
      <w:t>2</w:t>
    </w:r>
    <w:r w:rsidR="00CA6EA4" w:rsidRPr="002E2A00">
      <w:rPr>
        <w:rFonts w:ascii="Verdana" w:hAnsi="Verdana"/>
        <w:noProof/>
        <w:color w:val="ED7D31" w:themeColor="accent2"/>
        <w:sz w:val="18"/>
        <w:lang w:eastAsia="cs-CZ"/>
      </w:rPr>
      <w:t>/20</w:t>
    </w:r>
    <w:r w:rsidR="009C775B">
      <w:rPr>
        <w:rFonts w:ascii="Verdana" w:hAnsi="Verdana"/>
        <w:noProof/>
        <w:color w:val="ED7D31" w:themeColor="accent2"/>
        <w:sz w:val="18"/>
        <w:lang w:eastAsia="cs-CZ"/>
      </w:rPr>
      <w:t>24</w:t>
    </w:r>
  </w:p>
  <w:p w14:paraId="320FEC8B" w14:textId="1D6FA2EF" w:rsidR="00726F6A" w:rsidRPr="00763959" w:rsidRDefault="00726F6A" w:rsidP="00726F6A">
    <w:pPr>
      <w:pStyle w:val="Zhlav"/>
      <w:jc w:val="right"/>
      <w:rPr>
        <w:rFonts w:ascii="Verdana" w:hAnsi="Verdana"/>
        <w:noProof/>
        <w:color w:val="ED7D31" w:themeColor="accent2"/>
        <w:sz w:val="18"/>
        <w:lang w:eastAsia="cs-CZ"/>
      </w:rPr>
    </w:pPr>
    <w:r w:rsidRPr="00763959">
      <w:rPr>
        <w:rFonts w:ascii="Verdana" w:hAnsi="Verdana"/>
        <w:noProof/>
        <w:color w:val="ED7D31" w:themeColor="accent2"/>
        <w:sz w:val="18"/>
        <w:lang w:eastAsia="cs-CZ"/>
      </w:rPr>
      <w:t>Závazné pokyny pro externí dodavatele</w:t>
    </w:r>
  </w:p>
  <w:p w14:paraId="58CF61D4" w14:textId="022C5131" w:rsidR="00674722" w:rsidRDefault="00674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DB99" w14:textId="6544A31B" w:rsidR="00726F6A" w:rsidRDefault="00763959">
    <w:pPr>
      <w:pStyle w:val="Zhlav"/>
    </w:pPr>
    <w:r w:rsidRPr="00763959">
      <w:rPr>
        <w:rFonts w:ascii="Syntax LT CE" w:hAnsi="Syntax LT CE"/>
        <w:noProof/>
        <w:lang w:eastAsia="cs-CZ"/>
      </w:rPr>
      <w:drawing>
        <wp:anchor distT="0" distB="0" distL="114300" distR="114300" simplePos="0" relativeHeight="251658240" behindDoc="0" locked="0" layoutInCell="1" allowOverlap="1" wp14:anchorId="129D7A17" wp14:editId="1A12B2C4">
          <wp:simplePos x="0" y="0"/>
          <wp:positionH relativeFrom="column">
            <wp:posOffset>-414655</wp:posOffset>
          </wp:positionH>
          <wp:positionV relativeFrom="paragraph">
            <wp:posOffset>-7620</wp:posOffset>
          </wp:positionV>
          <wp:extent cx="942975" cy="649675"/>
          <wp:effectExtent l="0" t="0" r="0" b="0"/>
          <wp:wrapNone/>
          <wp:docPr id="519895373" name="Obrázek 1" descr="Obsah obrázku Písmo, Grafika, text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741720" name="Obrázek 1" descr="Obsah obrázku Písmo, Grafika, text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4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06D"/>
    <w:multiLevelType w:val="hybridMultilevel"/>
    <w:tmpl w:val="F1E09F9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74ED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4AFE"/>
    <w:multiLevelType w:val="multilevel"/>
    <w:tmpl w:val="D65E91AE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510" w:firstLine="0"/>
      </w:pPr>
      <w:rPr>
        <w:rFonts w:ascii="Symbol" w:hAnsi="Symbol" w:hint="default"/>
        <w:b w:val="0"/>
        <w:vertAlign w:val="baseline"/>
      </w:rPr>
    </w:lvl>
    <w:lvl w:ilvl="2">
      <w:start w:val="1"/>
      <w:numFmt w:val="bullet"/>
      <w:lvlText w:val=""/>
      <w:lvlJc w:val="left"/>
      <w:pPr>
        <w:ind w:left="964" w:firstLine="568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(%4)"/>
      <w:lvlJc w:val="left"/>
      <w:pPr>
        <w:ind w:left="360" w:firstLine="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hint="default"/>
        <w:vertAlign w:val="baseline"/>
      </w:rPr>
    </w:lvl>
  </w:abstractNum>
  <w:abstractNum w:abstractNumId="2" w15:restartNumberingAfterBreak="0">
    <w:nsid w:val="0ED65014"/>
    <w:multiLevelType w:val="hybridMultilevel"/>
    <w:tmpl w:val="C69CF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198C"/>
    <w:multiLevelType w:val="hybridMultilevel"/>
    <w:tmpl w:val="77BE270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65D6"/>
    <w:multiLevelType w:val="multilevel"/>
    <w:tmpl w:val="D65E91AE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510" w:firstLine="0"/>
      </w:pPr>
      <w:rPr>
        <w:rFonts w:ascii="Symbol" w:hAnsi="Symbol" w:hint="default"/>
        <w:b w:val="0"/>
        <w:vertAlign w:val="baseline"/>
      </w:rPr>
    </w:lvl>
    <w:lvl w:ilvl="2">
      <w:start w:val="1"/>
      <w:numFmt w:val="bullet"/>
      <w:lvlText w:val=""/>
      <w:lvlJc w:val="left"/>
      <w:pPr>
        <w:ind w:left="964" w:firstLine="568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(%4)"/>
      <w:lvlJc w:val="left"/>
      <w:pPr>
        <w:ind w:left="360" w:firstLine="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hint="default"/>
        <w:vertAlign w:val="baseline"/>
      </w:rPr>
    </w:lvl>
  </w:abstractNum>
  <w:abstractNum w:abstractNumId="5" w15:restartNumberingAfterBreak="0">
    <w:nsid w:val="18702617"/>
    <w:multiLevelType w:val="multilevel"/>
    <w:tmpl w:val="D65E91AE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510" w:firstLine="0"/>
      </w:pPr>
      <w:rPr>
        <w:rFonts w:ascii="Symbol" w:hAnsi="Symbol" w:hint="default"/>
        <w:b w:val="0"/>
        <w:vertAlign w:val="baseline"/>
      </w:rPr>
    </w:lvl>
    <w:lvl w:ilvl="2">
      <w:start w:val="1"/>
      <w:numFmt w:val="bullet"/>
      <w:lvlText w:val=""/>
      <w:lvlJc w:val="left"/>
      <w:pPr>
        <w:ind w:left="964" w:firstLine="568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(%4)"/>
      <w:lvlJc w:val="left"/>
      <w:pPr>
        <w:ind w:left="360" w:firstLine="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hint="default"/>
        <w:vertAlign w:val="baseline"/>
      </w:rPr>
    </w:lvl>
  </w:abstractNum>
  <w:abstractNum w:abstractNumId="6" w15:restartNumberingAfterBreak="0">
    <w:nsid w:val="27C739E6"/>
    <w:multiLevelType w:val="hybridMultilevel"/>
    <w:tmpl w:val="2B2697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3928"/>
    <w:multiLevelType w:val="multilevel"/>
    <w:tmpl w:val="45260E2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A16398C"/>
    <w:multiLevelType w:val="multilevel"/>
    <w:tmpl w:val="D7B4AE42"/>
    <w:lvl w:ilvl="0">
      <w:start w:val="1"/>
      <w:numFmt w:val="bullet"/>
      <w:lvlText w:val="●"/>
      <w:lvlJc w:val="left"/>
      <w:pPr>
        <w:ind w:left="1230" w:firstLine="8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950" w:firstLine="159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670" w:firstLine="231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390" w:firstLine="303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10" w:firstLine="375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30" w:firstLine="447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550" w:firstLine="519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270" w:firstLine="591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990" w:firstLine="663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AA96015"/>
    <w:multiLevelType w:val="multilevel"/>
    <w:tmpl w:val="D65E91AE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510" w:firstLine="0"/>
      </w:pPr>
      <w:rPr>
        <w:rFonts w:ascii="Symbol" w:hAnsi="Symbol" w:hint="default"/>
        <w:b w:val="0"/>
        <w:vertAlign w:val="baseline"/>
      </w:rPr>
    </w:lvl>
    <w:lvl w:ilvl="2">
      <w:start w:val="1"/>
      <w:numFmt w:val="bullet"/>
      <w:lvlText w:val=""/>
      <w:lvlJc w:val="left"/>
      <w:pPr>
        <w:ind w:left="964" w:firstLine="568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(%4)"/>
      <w:lvlJc w:val="left"/>
      <w:pPr>
        <w:ind w:left="360" w:firstLine="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hint="default"/>
        <w:vertAlign w:val="baseline"/>
      </w:rPr>
    </w:lvl>
  </w:abstractNum>
  <w:abstractNum w:abstractNumId="10" w15:restartNumberingAfterBreak="0">
    <w:nsid w:val="2C7703CA"/>
    <w:multiLevelType w:val="hybridMultilevel"/>
    <w:tmpl w:val="251851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74ED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26D96"/>
    <w:multiLevelType w:val="multilevel"/>
    <w:tmpl w:val="D65E91AE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510" w:firstLine="0"/>
      </w:pPr>
      <w:rPr>
        <w:rFonts w:ascii="Symbol" w:hAnsi="Symbol" w:hint="default"/>
        <w:b w:val="0"/>
        <w:vertAlign w:val="baseline"/>
      </w:rPr>
    </w:lvl>
    <w:lvl w:ilvl="2">
      <w:start w:val="1"/>
      <w:numFmt w:val="bullet"/>
      <w:lvlText w:val=""/>
      <w:lvlJc w:val="left"/>
      <w:pPr>
        <w:ind w:left="964" w:firstLine="568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(%4)"/>
      <w:lvlJc w:val="left"/>
      <w:pPr>
        <w:ind w:left="360" w:firstLine="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hint="default"/>
        <w:vertAlign w:val="baseline"/>
      </w:rPr>
    </w:lvl>
  </w:abstractNum>
  <w:abstractNum w:abstractNumId="12" w15:restartNumberingAfterBreak="0">
    <w:nsid w:val="30851727"/>
    <w:multiLevelType w:val="hybridMultilevel"/>
    <w:tmpl w:val="DF64BD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521777"/>
    <w:multiLevelType w:val="multilevel"/>
    <w:tmpl w:val="C0B8D7B2"/>
    <w:lvl w:ilvl="0">
      <w:start w:val="1"/>
      <w:numFmt w:val="bullet"/>
      <w:lvlText w:val="●"/>
      <w:lvlJc w:val="left"/>
      <w:pPr>
        <w:ind w:left="1230" w:firstLine="87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950" w:firstLine="159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70" w:firstLine="249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90" w:firstLine="303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10" w:firstLine="375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30" w:firstLine="465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50" w:firstLine="519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70" w:firstLine="591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90" w:firstLine="6810"/>
      </w:pPr>
      <w:rPr>
        <w:vertAlign w:val="baseline"/>
      </w:rPr>
    </w:lvl>
  </w:abstractNum>
  <w:abstractNum w:abstractNumId="14" w15:restartNumberingAfterBreak="0">
    <w:nsid w:val="3C861711"/>
    <w:multiLevelType w:val="multilevel"/>
    <w:tmpl w:val="51E65794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decimal"/>
      <w:lvlText w:val="(%2)"/>
      <w:lvlJc w:val="left"/>
      <w:pPr>
        <w:ind w:left="510" w:firstLine="0"/>
      </w:pPr>
      <w:rPr>
        <w:rFonts w:hint="default"/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964" w:firstLine="568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ind w:left="360" w:firstLine="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hint="default"/>
        <w:vertAlign w:val="baseline"/>
      </w:rPr>
    </w:lvl>
  </w:abstractNum>
  <w:abstractNum w:abstractNumId="15" w15:restartNumberingAfterBreak="0">
    <w:nsid w:val="435139AA"/>
    <w:multiLevelType w:val="hybridMultilevel"/>
    <w:tmpl w:val="BFFCB28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74ED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B3FDE"/>
    <w:multiLevelType w:val="multilevel"/>
    <w:tmpl w:val="C3FAD71C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decimal"/>
      <w:lvlText w:val="(%2)"/>
      <w:lvlJc w:val="left"/>
      <w:pPr>
        <w:ind w:left="510" w:firstLine="0"/>
      </w:pPr>
      <w:rPr>
        <w:rFonts w:hint="default"/>
        <w:b w:val="0"/>
        <w:vertAlign w:val="baseline"/>
      </w:rPr>
    </w:lvl>
    <w:lvl w:ilvl="2">
      <w:start w:val="1"/>
      <w:numFmt w:val="bullet"/>
      <w:lvlText w:val=""/>
      <w:lvlJc w:val="left"/>
      <w:pPr>
        <w:ind w:left="964" w:firstLine="568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(%4)"/>
      <w:lvlJc w:val="left"/>
      <w:pPr>
        <w:ind w:left="360" w:firstLine="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hint="default"/>
        <w:vertAlign w:val="baseline"/>
      </w:rPr>
    </w:lvl>
  </w:abstractNum>
  <w:abstractNum w:abstractNumId="17" w15:restartNumberingAfterBreak="0">
    <w:nsid w:val="516C6B75"/>
    <w:multiLevelType w:val="multilevel"/>
    <w:tmpl w:val="D65E91AE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510" w:firstLine="0"/>
      </w:pPr>
      <w:rPr>
        <w:rFonts w:ascii="Symbol" w:hAnsi="Symbol" w:hint="default"/>
        <w:b w:val="0"/>
        <w:vertAlign w:val="baseline"/>
      </w:rPr>
    </w:lvl>
    <w:lvl w:ilvl="2">
      <w:start w:val="1"/>
      <w:numFmt w:val="bullet"/>
      <w:lvlText w:val=""/>
      <w:lvlJc w:val="left"/>
      <w:pPr>
        <w:ind w:left="964" w:firstLine="568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(%4)"/>
      <w:lvlJc w:val="left"/>
      <w:pPr>
        <w:ind w:left="360" w:firstLine="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hint="default"/>
        <w:vertAlign w:val="baseline"/>
      </w:rPr>
    </w:lvl>
  </w:abstractNum>
  <w:abstractNum w:abstractNumId="18" w15:restartNumberingAfterBreak="0">
    <w:nsid w:val="551C4FCA"/>
    <w:multiLevelType w:val="multilevel"/>
    <w:tmpl w:val="8C0656FC"/>
    <w:lvl w:ilvl="0">
      <w:start w:val="1"/>
      <w:numFmt w:val="bullet"/>
      <w:lvlText w:val="●"/>
      <w:lvlJc w:val="left"/>
      <w:pPr>
        <w:ind w:left="1230" w:firstLine="8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950" w:firstLine="159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670" w:firstLine="231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390" w:firstLine="303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10" w:firstLine="375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30" w:firstLine="447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550" w:firstLine="519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270" w:firstLine="591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990" w:firstLine="663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68503DD"/>
    <w:multiLevelType w:val="hybridMultilevel"/>
    <w:tmpl w:val="CBD408F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74ED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85EA0"/>
    <w:multiLevelType w:val="hybridMultilevel"/>
    <w:tmpl w:val="C2D03818"/>
    <w:lvl w:ilvl="0" w:tplc="67C803D8">
      <w:start w:val="1"/>
      <w:numFmt w:val="lowerLetter"/>
      <w:lvlText w:val="%1)"/>
      <w:lvlJc w:val="left"/>
      <w:pPr>
        <w:ind w:left="1599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19" w:hanging="360"/>
      </w:pPr>
    </w:lvl>
    <w:lvl w:ilvl="2" w:tplc="0405001B" w:tentative="1">
      <w:start w:val="1"/>
      <w:numFmt w:val="lowerRoman"/>
      <w:lvlText w:val="%3."/>
      <w:lvlJc w:val="right"/>
      <w:pPr>
        <w:ind w:left="3039" w:hanging="180"/>
      </w:pPr>
    </w:lvl>
    <w:lvl w:ilvl="3" w:tplc="0405000F" w:tentative="1">
      <w:start w:val="1"/>
      <w:numFmt w:val="decimal"/>
      <w:lvlText w:val="%4."/>
      <w:lvlJc w:val="left"/>
      <w:pPr>
        <w:ind w:left="3759" w:hanging="360"/>
      </w:pPr>
    </w:lvl>
    <w:lvl w:ilvl="4" w:tplc="04050019" w:tentative="1">
      <w:start w:val="1"/>
      <w:numFmt w:val="lowerLetter"/>
      <w:lvlText w:val="%5."/>
      <w:lvlJc w:val="left"/>
      <w:pPr>
        <w:ind w:left="4479" w:hanging="360"/>
      </w:pPr>
    </w:lvl>
    <w:lvl w:ilvl="5" w:tplc="0405001B" w:tentative="1">
      <w:start w:val="1"/>
      <w:numFmt w:val="lowerRoman"/>
      <w:lvlText w:val="%6."/>
      <w:lvlJc w:val="right"/>
      <w:pPr>
        <w:ind w:left="5199" w:hanging="180"/>
      </w:pPr>
    </w:lvl>
    <w:lvl w:ilvl="6" w:tplc="0405000F" w:tentative="1">
      <w:start w:val="1"/>
      <w:numFmt w:val="decimal"/>
      <w:lvlText w:val="%7."/>
      <w:lvlJc w:val="left"/>
      <w:pPr>
        <w:ind w:left="5919" w:hanging="360"/>
      </w:pPr>
    </w:lvl>
    <w:lvl w:ilvl="7" w:tplc="04050019" w:tentative="1">
      <w:start w:val="1"/>
      <w:numFmt w:val="lowerLetter"/>
      <w:lvlText w:val="%8."/>
      <w:lvlJc w:val="left"/>
      <w:pPr>
        <w:ind w:left="6639" w:hanging="360"/>
      </w:pPr>
    </w:lvl>
    <w:lvl w:ilvl="8" w:tplc="040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1" w15:restartNumberingAfterBreak="0">
    <w:nsid w:val="5F7A0362"/>
    <w:multiLevelType w:val="multilevel"/>
    <w:tmpl w:val="EB7209D8"/>
    <w:lvl w:ilvl="0">
      <w:start w:val="1"/>
      <w:numFmt w:val="bullet"/>
      <w:lvlText w:val=""/>
      <w:lvlJc w:val="left"/>
      <w:pPr>
        <w:ind w:left="510" w:firstLine="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1020" w:firstLine="0"/>
      </w:pPr>
      <w:rPr>
        <w:rFonts w:ascii="Symbol" w:hAnsi="Symbol" w:hint="default"/>
        <w:b w:val="0"/>
        <w:vertAlign w:val="baseline"/>
      </w:rPr>
    </w:lvl>
    <w:lvl w:ilvl="2">
      <w:start w:val="1"/>
      <w:numFmt w:val="bullet"/>
      <w:lvlText w:val=""/>
      <w:lvlJc w:val="left"/>
      <w:pPr>
        <w:ind w:left="1474" w:firstLine="568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(%4)"/>
      <w:lvlJc w:val="left"/>
      <w:pPr>
        <w:ind w:left="870" w:firstLine="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2310" w:firstLine="144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670" w:firstLine="18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030" w:firstLine="21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390" w:firstLine="25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750" w:firstLine="2880"/>
      </w:pPr>
      <w:rPr>
        <w:rFonts w:hint="default"/>
        <w:vertAlign w:val="baseline"/>
      </w:rPr>
    </w:lvl>
  </w:abstractNum>
  <w:abstractNum w:abstractNumId="22" w15:restartNumberingAfterBreak="0">
    <w:nsid w:val="643063C5"/>
    <w:multiLevelType w:val="hybridMultilevel"/>
    <w:tmpl w:val="A054281A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6D4956CF"/>
    <w:multiLevelType w:val="hybridMultilevel"/>
    <w:tmpl w:val="0D107D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847F8D"/>
    <w:multiLevelType w:val="hybridMultilevel"/>
    <w:tmpl w:val="2ACC21B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74ED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</w:lvl>
  </w:abstractNum>
  <w:abstractNum w:abstractNumId="26" w15:restartNumberingAfterBreak="0">
    <w:nsid w:val="770728F2"/>
    <w:multiLevelType w:val="hybridMultilevel"/>
    <w:tmpl w:val="0F660C32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782C758B"/>
    <w:multiLevelType w:val="multilevel"/>
    <w:tmpl w:val="EB7209D8"/>
    <w:lvl w:ilvl="0">
      <w:start w:val="1"/>
      <w:numFmt w:val="bullet"/>
      <w:lvlText w:val=""/>
      <w:lvlJc w:val="left"/>
      <w:pPr>
        <w:ind w:left="510" w:firstLine="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1020" w:firstLine="0"/>
      </w:pPr>
      <w:rPr>
        <w:rFonts w:ascii="Symbol" w:hAnsi="Symbol" w:hint="default"/>
        <w:b w:val="0"/>
        <w:vertAlign w:val="baseline"/>
      </w:rPr>
    </w:lvl>
    <w:lvl w:ilvl="2">
      <w:start w:val="1"/>
      <w:numFmt w:val="bullet"/>
      <w:lvlText w:val=""/>
      <w:lvlJc w:val="left"/>
      <w:pPr>
        <w:ind w:left="1474" w:firstLine="568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(%4)"/>
      <w:lvlJc w:val="left"/>
      <w:pPr>
        <w:ind w:left="870" w:firstLine="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2310" w:firstLine="144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670" w:firstLine="18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030" w:firstLine="21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390" w:firstLine="25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750" w:firstLine="2880"/>
      </w:pPr>
      <w:rPr>
        <w:rFonts w:hint="default"/>
        <w:vertAlign w:val="baseline"/>
      </w:rPr>
    </w:lvl>
  </w:abstractNum>
  <w:abstractNum w:abstractNumId="28" w15:restartNumberingAfterBreak="0">
    <w:nsid w:val="7C9821E4"/>
    <w:multiLevelType w:val="hybridMultilevel"/>
    <w:tmpl w:val="34866792"/>
    <w:lvl w:ilvl="0" w:tplc="18D4D23E">
      <w:start w:val="1"/>
      <w:numFmt w:val="decimal"/>
      <w:lvlText w:val="(%1)"/>
      <w:lvlJc w:val="left"/>
      <w:pPr>
        <w:ind w:left="540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7CA33FE5"/>
    <w:multiLevelType w:val="multilevel"/>
    <w:tmpl w:val="D65E91AE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510" w:firstLine="0"/>
      </w:pPr>
      <w:rPr>
        <w:rFonts w:ascii="Symbol" w:hAnsi="Symbol" w:hint="default"/>
        <w:b w:val="0"/>
        <w:vertAlign w:val="baseline"/>
      </w:rPr>
    </w:lvl>
    <w:lvl w:ilvl="2">
      <w:start w:val="1"/>
      <w:numFmt w:val="bullet"/>
      <w:lvlText w:val=""/>
      <w:lvlJc w:val="left"/>
      <w:pPr>
        <w:ind w:left="964" w:firstLine="568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(%4)"/>
      <w:lvlJc w:val="left"/>
      <w:pPr>
        <w:ind w:left="360" w:firstLine="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hint="default"/>
        <w:vertAlign w:val="baseline"/>
      </w:rPr>
    </w:lvl>
  </w:abstractNum>
  <w:abstractNum w:abstractNumId="30" w15:restartNumberingAfterBreak="0">
    <w:nsid w:val="7CBC1B16"/>
    <w:multiLevelType w:val="multilevel"/>
    <w:tmpl w:val="F592A21A"/>
    <w:lvl w:ilvl="0">
      <w:start w:val="1"/>
      <w:numFmt w:val="none"/>
      <w:pStyle w:val="W3MUSeznamslovan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39874471">
    <w:abstractNumId w:val="7"/>
  </w:num>
  <w:num w:numId="2" w16cid:durableId="1156608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7300213">
    <w:abstractNumId w:val="30"/>
  </w:num>
  <w:num w:numId="4" w16cid:durableId="1867248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944627">
    <w:abstractNumId w:val="28"/>
  </w:num>
  <w:num w:numId="6" w16cid:durableId="934168963">
    <w:abstractNumId w:val="26"/>
  </w:num>
  <w:num w:numId="7" w16cid:durableId="829831308">
    <w:abstractNumId w:val="3"/>
  </w:num>
  <w:num w:numId="8" w16cid:durableId="1856769708">
    <w:abstractNumId w:val="15"/>
  </w:num>
  <w:num w:numId="9" w16cid:durableId="1307315802">
    <w:abstractNumId w:val="24"/>
  </w:num>
  <w:num w:numId="10" w16cid:durableId="1452092751">
    <w:abstractNumId w:val="19"/>
  </w:num>
  <w:num w:numId="11" w16cid:durableId="2073381583">
    <w:abstractNumId w:val="0"/>
  </w:num>
  <w:num w:numId="12" w16cid:durableId="1756046623">
    <w:abstractNumId w:val="10"/>
  </w:num>
  <w:num w:numId="13" w16cid:durableId="1842894129">
    <w:abstractNumId w:val="20"/>
  </w:num>
  <w:num w:numId="14" w16cid:durableId="28461840">
    <w:abstractNumId w:val="6"/>
  </w:num>
  <w:num w:numId="15" w16cid:durableId="646785708">
    <w:abstractNumId w:val="8"/>
  </w:num>
  <w:num w:numId="16" w16cid:durableId="1782408289">
    <w:abstractNumId w:val="18"/>
  </w:num>
  <w:num w:numId="17" w16cid:durableId="686562525">
    <w:abstractNumId w:val="13"/>
  </w:num>
  <w:num w:numId="18" w16cid:durableId="2044743758">
    <w:abstractNumId w:val="14"/>
  </w:num>
  <w:num w:numId="19" w16cid:durableId="562519836">
    <w:abstractNumId w:val="16"/>
  </w:num>
  <w:num w:numId="20" w16cid:durableId="1808283008">
    <w:abstractNumId w:val="5"/>
  </w:num>
  <w:num w:numId="21" w16cid:durableId="1056854871">
    <w:abstractNumId w:val="11"/>
  </w:num>
  <w:num w:numId="22" w16cid:durableId="763847171">
    <w:abstractNumId w:val="1"/>
  </w:num>
  <w:num w:numId="23" w16cid:durableId="694573566">
    <w:abstractNumId w:val="9"/>
  </w:num>
  <w:num w:numId="24" w16cid:durableId="1755661501">
    <w:abstractNumId w:val="17"/>
  </w:num>
  <w:num w:numId="25" w16cid:durableId="1819491273">
    <w:abstractNumId w:val="29"/>
  </w:num>
  <w:num w:numId="26" w16cid:durableId="2132243674">
    <w:abstractNumId w:val="4"/>
  </w:num>
  <w:num w:numId="27" w16cid:durableId="1697803867">
    <w:abstractNumId w:val="21"/>
  </w:num>
  <w:num w:numId="28" w16cid:durableId="1805275279">
    <w:abstractNumId w:val="27"/>
  </w:num>
  <w:num w:numId="29" w16cid:durableId="1192764400">
    <w:abstractNumId w:val="22"/>
  </w:num>
  <w:num w:numId="30" w16cid:durableId="654188302">
    <w:abstractNumId w:val="23"/>
  </w:num>
  <w:num w:numId="31" w16cid:durableId="1933666350">
    <w:abstractNumId w:val="12"/>
  </w:num>
  <w:num w:numId="32" w16cid:durableId="38718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D3"/>
    <w:rsid w:val="000A516D"/>
    <w:rsid w:val="000D288F"/>
    <w:rsid w:val="000E2055"/>
    <w:rsid w:val="00115110"/>
    <w:rsid w:val="00172E92"/>
    <w:rsid w:val="00186EE2"/>
    <w:rsid w:val="001D0781"/>
    <w:rsid w:val="001E250B"/>
    <w:rsid w:val="00201A0B"/>
    <w:rsid w:val="00203581"/>
    <w:rsid w:val="002132E1"/>
    <w:rsid w:val="00231774"/>
    <w:rsid w:val="0024126B"/>
    <w:rsid w:val="002438AB"/>
    <w:rsid w:val="002475AC"/>
    <w:rsid w:val="002A5C2A"/>
    <w:rsid w:val="002E2A00"/>
    <w:rsid w:val="003218DB"/>
    <w:rsid w:val="003431B7"/>
    <w:rsid w:val="00351592"/>
    <w:rsid w:val="0036307E"/>
    <w:rsid w:val="00363C9B"/>
    <w:rsid w:val="003A0DFA"/>
    <w:rsid w:val="003D7EAF"/>
    <w:rsid w:val="00401E97"/>
    <w:rsid w:val="00421471"/>
    <w:rsid w:val="00437E56"/>
    <w:rsid w:val="004525D9"/>
    <w:rsid w:val="00456E46"/>
    <w:rsid w:val="004610E8"/>
    <w:rsid w:val="00464A6F"/>
    <w:rsid w:val="00496889"/>
    <w:rsid w:val="004E09E7"/>
    <w:rsid w:val="004F5FFE"/>
    <w:rsid w:val="00531321"/>
    <w:rsid w:val="00533DC5"/>
    <w:rsid w:val="00561B76"/>
    <w:rsid w:val="0057111C"/>
    <w:rsid w:val="00582ADF"/>
    <w:rsid w:val="00591675"/>
    <w:rsid w:val="005A7D30"/>
    <w:rsid w:val="005D090F"/>
    <w:rsid w:val="005D46A3"/>
    <w:rsid w:val="0062245B"/>
    <w:rsid w:val="00674722"/>
    <w:rsid w:val="006C5499"/>
    <w:rsid w:val="006E4D6B"/>
    <w:rsid w:val="006E52E9"/>
    <w:rsid w:val="00726F6A"/>
    <w:rsid w:val="00740A9C"/>
    <w:rsid w:val="00763959"/>
    <w:rsid w:val="00765E6A"/>
    <w:rsid w:val="00770AF5"/>
    <w:rsid w:val="00780E3C"/>
    <w:rsid w:val="007845E7"/>
    <w:rsid w:val="007954D3"/>
    <w:rsid w:val="007F6713"/>
    <w:rsid w:val="008205E6"/>
    <w:rsid w:val="00824BC4"/>
    <w:rsid w:val="0086143C"/>
    <w:rsid w:val="008A0770"/>
    <w:rsid w:val="008B0B85"/>
    <w:rsid w:val="009046F1"/>
    <w:rsid w:val="00915E4D"/>
    <w:rsid w:val="00944982"/>
    <w:rsid w:val="009B4893"/>
    <w:rsid w:val="009C775B"/>
    <w:rsid w:val="009F564F"/>
    <w:rsid w:val="00A479B3"/>
    <w:rsid w:val="00A51000"/>
    <w:rsid w:val="00AA4CD1"/>
    <w:rsid w:val="00AB585A"/>
    <w:rsid w:val="00B03B70"/>
    <w:rsid w:val="00B14AFA"/>
    <w:rsid w:val="00B3363D"/>
    <w:rsid w:val="00B67366"/>
    <w:rsid w:val="00B7296E"/>
    <w:rsid w:val="00BB26DC"/>
    <w:rsid w:val="00BC4427"/>
    <w:rsid w:val="00C24B59"/>
    <w:rsid w:val="00C45CB4"/>
    <w:rsid w:val="00CA52C0"/>
    <w:rsid w:val="00CA6EA4"/>
    <w:rsid w:val="00CB2B09"/>
    <w:rsid w:val="00CC04A2"/>
    <w:rsid w:val="00CC6EA9"/>
    <w:rsid w:val="00CD24D5"/>
    <w:rsid w:val="00CD5829"/>
    <w:rsid w:val="00CE0179"/>
    <w:rsid w:val="00D07E1A"/>
    <w:rsid w:val="00D12972"/>
    <w:rsid w:val="00D92265"/>
    <w:rsid w:val="00D9539E"/>
    <w:rsid w:val="00DA6227"/>
    <w:rsid w:val="00DB1D05"/>
    <w:rsid w:val="00DD6765"/>
    <w:rsid w:val="00DE17B7"/>
    <w:rsid w:val="00E8223D"/>
    <w:rsid w:val="00E87BE6"/>
    <w:rsid w:val="00EA2703"/>
    <w:rsid w:val="00F24127"/>
    <w:rsid w:val="00F554B4"/>
    <w:rsid w:val="00F5614B"/>
    <w:rsid w:val="00F60674"/>
    <w:rsid w:val="00F74256"/>
    <w:rsid w:val="00F84F4A"/>
    <w:rsid w:val="00FA03B8"/>
    <w:rsid w:val="00FD5154"/>
    <w:rsid w:val="00FF2172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9F551"/>
  <w15:chartTrackingRefBased/>
  <w15:docId w15:val="{23C58873-D466-43A0-BB61-6316A558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7954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9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4D3"/>
    <w:rPr>
      <w:rFonts w:ascii="Calibri" w:eastAsia="Calibri" w:hAnsi="Calibri" w:cs="Times New Roman"/>
    </w:rPr>
  </w:style>
  <w:style w:type="paragraph" w:customStyle="1" w:styleId="W3MUNormln">
    <w:name w:val="W3MU: Normální"/>
    <w:link w:val="W3MUNormlnChar"/>
    <w:rsid w:val="007954D3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NormlnChar">
    <w:name w:val="W3MU: Normální Char"/>
    <w:link w:val="W3MUNormln"/>
    <w:rsid w:val="007954D3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vraznntexttun">
    <w:name w:val="W3MU: Zvýrazněný text (tučné)"/>
    <w:rsid w:val="007954D3"/>
    <w:rPr>
      <w:rFonts w:ascii="Verdana" w:hAnsi="Verdana"/>
      <w:b/>
      <w:sz w:val="20"/>
    </w:rPr>
  </w:style>
  <w:style w:type="paragraph" w:customStyle="1" w:styleId="W3MUNadpis1">
    <w:name w:val="W3MU: Nadpis 1"/>
    <w:basedOn w:val="W3MUNormln"/>
    <w:next w:val="W3MUNormln"/>
    <w:rsid w:val="007954D3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character" w:customStyle="1" w:styleId="W3MUZvraznntextkurzva">
    <w:name w:val="W3MU: Zvýrazněný text (kurzíva)"/>
    <w:rsid w:val="007954D3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Normln"/>
    <w:rsid w:val="007954D3"/>
    <w:pPr>
      <w:keepNext/>
      <w:spacing w:before="240" w:after="60" w:line="240" w:lineRule="auto"/>
      <w:jc w:val="center"/>
      <w:outlineLvl w:val="0"/>
    </w:pPr>
    <w:rPr>
      <w:rFonts w:ascii="Arial" w:eastAsia="Times New Roman" w:hAnsi="Arial"/>
      <w:color w:val="808080"/>
      <w:sz w:val="2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Normln"/>
    <w:rsid w:val="007954D3"/>
    <w:pPr>
      <w:spacing w:before="60"/>
    </w:pPr>
    <w:rPr>
      <w:b/>
    </w:rPr>
  </w:style>
  <w:style w:type="paragraph" w:customStyle="1" w:styleId="W3MUZkonOdstavecslovan">
    <w:name w:val="W3MU: Zákon Odstavec Číslovaný"/>
    <w:basedOn w:val="Normln"/>
    <w:link w:val="W3MUZkonOdstavecslovanChar"/>
    <w:rsid w:val="007954D3"/>
    <w:pPr>
      <w:spacing w:after="120" w:line="240" w:lineRule="auto"/>
      <w:outlineLvl w:val="1"/>
    </w:pPr>
    <w:rPr>
      <w:rFonts w:ascii="Verdana" w:eastAsia="Times New Roman" w:hAnsi="Verdana"/>
      <w:sz w:val="20"/>
      <w:szCs w:val="24"/>
      <w:lang w:eastAsia="cs-CZ"/>
    </w:rPr>
  </w:style>
  <w:style w:type="character" w:customStyle="1" w:styleId="W3MUZkonOdstavecslovanChar">
    <w:name w:val="W3MU: Zákon Odstavec Číslovaný Char"/>
    <w:link w:val="W3MUZkonOdstavecslovan"/>
    <w:rsid w:val="007954D3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Seznamslovan1">
    <w:name w:val="W3MU: Seznam číslovaný 1"/>
    <w:basedOn w:val="W3MUNormln"/>
    <w:rsid w:val="007954D3"/>
    <w:pPr>
      <w:numPr>
        <w:numId w:val="3"/>
      </w:numPr>
      <w:tabs>
        <w:tab w:val="clear" w:pos="0"/>
        <w:tab w:val="num" w:pos="360"/>
      </w:tabs>
      <w:spacing w:after="0"/>
    </w:pPr>
  </w:style>
  <w:style w:type="paragraph" w:styleId="Odstavecseseznamem">
    <w:name w:val="List Paragraph"/>
    <w:basedOn w:val="Normln"/>
    <w:uiPriority w:val="34"/>
    <w:qFormat/>
    <w:rsid w:val="007954D3"/>
    <w:pPr>
      <w:ind w:left="720"/>
      <w:contextualSpacing/>
    </w:pPr>
  </w:style>
  <w:style w:type="character" w:styleId="Siln">
    <w:name w:val="Strong"/>
    <w:qFormat/>
    <w:rsid w:val="007954D3"/>
    <w:rPr>
      <w:b/>
      <w:bCs/>
    </w:rPr>
  </w:style>
  <w:style w:type="character" w:customStyle="1" w:styleId="W3MUOdkaz">
    <w:name w:val="W3MU: Odkaz"/>
    <w:rsid w:val="007954D3"/>
    <w:rPr>
      <w:rFonts w:ascii="Verdana" w:hAnsi="Verdana" w:hint="default"/>
      <w:sz w:val="20"/>
      <w:u w:val="single"/>
    </w:rPr>
  </w:style>
  <w:style w:type="paragraph" w:customStyle="1" w:styleId="W3MUNadpis3">
    <w:name w:val="W3MU: Nadpis 3"/>
    <w:basedOn w:val="Normln"/>
    <w:next w:val="Normln"/>
    <w:link w:val="W3MUNadpis3Char"/>
    <w:rsid w:val="007954D3"/>
    <w:pPr>
      <w:keepNext/>
      <w:spacing w:before="240" w:after="60" w:line="240" w:lineRule="auto"/>
      <w:outlineLvl w:val="1"/>
    </w:pPr>
    <w:rPr>
      <w:rFonts w:ascii="Arial" w:eastAsia="Times New Roman" w:hAnsi="Arial"/>
      <w:b/>
      <w:color w:val="808080"/>
      <w:sz w:val="20"/>
      <w:szCs w:val="24"/>
      <w:lang w:eastAsia="cs-CZ"/>
    </w:rPr>
  </w:style>
  <w:style w:type="character" w:customStyle="1" w:styleId="W3MUNadpis3Char">
    <w:name w:val="W3MU: Nadpis 3 Char"/>
    <w:link w:val="W3MUNadpis3"/>
    <w:rsid w:val="007954D3"/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paragraph" w:customStyle="1" w:styleId="W3MUTexttabulky">
    <w:name w:val="W3MU: Text tabulky"/>
    <w:basedOn w:val="W3MUNormln"/>
    <w:rsid w:val="007954D3"/>
    <w:pPr>
      <w:numPr>
        <w:ilvl w:val="1"/>
        <w:numId w:val="2"/>
      </w:numPr>
      <w:tabs>
        <w:tab w:val="clear" w:pos="567"/>
        <w:tab w:val="num" w:pos="-482"/>
        <w:tab w:val="num" w:pos="360"/>
      </w:tabs>
      <w:spacing w:after="0"/>
      <w:ind w:left="1995" w:hanging="360"/>
    </w:pPr>
    <w:rPr>
      <w:rFonts w:eastAsia="Calibri"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86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6E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6EE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E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EE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EE2"/>
    <w:rPr>
      <w:rFonts w:ascii="Segoe UI" w:eastAsia="Calibri" w:hAnsi="Segoe UI" w:cs="Segoe UI"/>
      <w:sz w:val="18"/>
      <w:szCs w:val="18"/>
    </w:rPr>
  </w:style>
  <w:style w:type="paragraph" w:customStyle="1" w:styleId="Normln1">
    <w:name w:val="Normální1"/>
    <w:rsid w:val="00674722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table" w:styleId="Mkatabulky">
    <w:name w:val="Table Grid"/>
    <w:basedOn w:val="Normlntabulka"/>
    <w:uiPriority w:val="39"/>
    <w:rsid w:val="008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univerzita">
    <w:name w:val="Zápatí - univerzita"/>
    <w:aliases w:val="fakulta"/>
    <w:basedOn w:val="Zpat"/>
    <w:next w:val="Zpat"/>
    <w:qFormat/>
    <w:rsid w:val="00740A9C"/>
    <w:pPr>
      <w:spacing w:line="180" w:lineRule="exact"/>
      <w:jc w:val="both"/>
    </w:pPr>
    <w:rPr>
      <w:rFonts w:ascii="Arial" w:eastAsiaTheme="minorHAnsi" w:hAnsi="Arial" w:cstheme="minorBidi"/>
      <w:b/>
      <w:color w:val="094F8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F5D2-79D0-4E9F-A418-EA0CEFF66F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2020</Words>
  <Characters>11961</Characters>
  <Application>Microsoft Office Word</Application>
  <DocSecurity>0</DocSecurity>
  <Lines>291</Lines>
  <Paragraphs>202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Halamkova</dc:creator>
  <cp:keywords/>
  <dc:description/>
  <cp:lastModifiedBy>Karolína Linzmajerová</cp:lastModifiedBy>
  <cp:revision>30</cp:revision>
  <dcterms:created xsi:type="dcterms:W3CDTF">2024-10-11T06:21:00Z</dcterms:created>
  <dcterms:modified xsi:type="dcterms:W3CDTF">2024-10-18T10:02:00Z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c377be9179a53f3de973fdab9ad4aaa2e735df60057845f690a6389b565723cd</vt:lpwstr>
  </property>
</Properties>
</file>