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8C" w:rsidRDefault="0026098C" w:rsidP="0026098C">
      <w:pPr>
        <w:jc w:val="center"/>
        <w:rPr>
          <w:b/>
          <w:sz w:val="32"/>
          <w:szCs w:val="32"/>
        </w:rPr>
      </w:pPr>
      <w:r w:rsidRPr="00F20973">
        <w:rPr>
          <w:b/>
          <w:sz w:val="32"/>
          <w:szCs w:val="32"/>
        </w:rPr>
        <w:t>Zápis z jednání ekonomické komise AS PdF MU</w:t>
      </w:r>
    </w:p>
    <w:p w:rsidR="0026098C" w:rsidRDefault="0026098C" w:rsidP="0026098C">
      <w:pPr>
        <w:jc w:val="center"/>
        <w:rPr>
          <w:b/>
          <w:sz w:val="32"/>
          <w:szCs w:val="32"/>
        </w:rPr>
      </w:pPr>
      <w:r w:rsidRPr="00F20973">
        <w:rPr>
          <w:b/>
          <w:sz w:val="32"/>
          <w:szCs w:val="32"/>
        </w:rPr>
        <w:t>ze dne 2</w:t>
      </w:r>
      <w:r>
        <w:rPr>
          <w:b/>
          <w:sz w:val="32"/>
          <w:szCs w:val="32"/>
        </w:rPr>
        <w:t>8</w:t>
      </w:r>
      <w:r w:rsidRPr="00F20973">
        <w:rPr>
          <w:b/>
          <w:sz w:val="32"/>
          <w:szCs w:val="32"/>
        </w:rPr>
        <w:t>. 2. 2012</w:t>
      </w:r>
    </w:p>
    <w:p w:rsidR="0026098C" w:rsidRDefault="0026098C" w:rsidP="0026098C">
      <w:pPr>
        <w:jc w:val="center"/>
        <w:rPr>
          <w:b/>
          <w:sz w:val="32"/>
          <w:szCs w:val="32"/>
        </w:rPr>
      </w:pPr>
    </w:p>
    <w:p w:rsidR="0026098C" w:rsidRDefault="0026098C" w:rsidP="0026098C">
      <w:pPr>
        <w:spacing w:after="120"/>
        <w:jc w:val="both"/>
        <w:rPr>
          <w:bCs/>
          <w:iCs/>
        </w:rPr>
      </w:pPr>
      <w:r w:rsidRPr="00F20973">
        <w:rPr>
          <w:i/>
        </w:rPr>
        <w:t>Přítomni (bez titulů)</w:t>
      </w:r>
      <w:r w:rsidRPr="0026098C">
        <w:t xml:space="preserve">: </w:t>
      </w:r>
      <w:r w:rsidRPr="00F20973">
        <w:rPr>
          <w:bCs/>
          <w:iCs/>
        </w:rPr>
        <w:t xml:space="preserve">Mužík, Beránek, </w:t>
      </w:r>
      <w:r>
        <w:rPr>
          <w:bCs/>
          <w:iCs/>
        </w:rPr>
        <w:t xml:space="preserve">Havel, </w:t>
      </w:r>
      <w:r w:rsidRPr="00F20973">
        <w:rPr>
          <w:bCs/>
          <w:iCs/>
        </w:rPr>
        <w:t xml:space="preserve">Koutská, Kopečný, </w:t>
      </w:r>
      <w:proofErr w:type="spellStart"/>
      <w:r w:rsidRPr="00F20973">
        <w:rPr>
          <w:bCs/>
          <w:iCs/>
        </w:rPr>
        <w:t>Štěpařová</w:t>
      </w:r>
      <w:proofErr w:type="spellEnd"/>
      <w:r w:rsidRPr="00F20973">
        <w:rPr>
          <w:bCs/>
          <w:iCs/>
        </w:rPr>
        <w:t xml:space="preserve">. </w:t>
      </w:r>
    </w:p>
    <w:p w:rsidR="0026098C" w:rsidRDefault="0026098C" w:rsidP="0026098C">
      <w:pPr>
        <w:jc w:val="both"/>
      </w:pPr>
      <w:r>
        <w:rPr>
          <w:bCs/>
          <w:i/>
          <w:iCs/>
        </w:rPr>
        <w:t xml:space="preserve">Hosté:  </w:t>
      </w:r>
      <w:hyperlink r:id="rId5" w:tgtFrame="blank" w:tooltip="Bc. Petr Štika, MBA" w:history="1">
        <w:r w:rsidRPr="00F20973">
          <w:rPr>
            <w:rStyle w:val="Hypertextovodkaz"/>
            <w:color w:val="000000"/>
            <w:u w:val="none"/>
          </w:rPr>
          <w:t>Bc. Petr Štika, MBA</w:t>
        </w:r>
      </w:hyperlink>
      <w:r>
        <w:t xml:space="preserve">, tajemník PdF, </w:t>
      </w:r>
    </w:p>
    <w:p w:rsidR="0026098C" w:rsidRDefault="0026098C" w:rsidP="0026098C">
      <w:pPr>
        <w:spacing w:after="120"/>
        <w:jc w:val="both"/>
      </w:pPr>
      <w:r>
        <w:t xml:space="preserve">             Bc. Alexandra </w:t>
      </w:r>
      <w:proofErr w:type="spellStart"/>
      <w:r>
        <w:t>Peschlová</w:t>
      </w:r>
      <w:proofErr w:type="spellEnd"/>
      <w:r>
        <w:t>, vedoucí ekonomického oddělení</w:t>
      </w:r>
    </w:p>
    <w:p w:rsidR="0026098C" w:rsidRPr="0026098C" w:rsidRDefault="0026098C" w:rsidP="0026098C">
      <w:pPr>
        <w:jc w:val="both"/>
        <w:rPr>
          <w:bCs/>
        </w:rPr>
      </w:pPr>
      <w:r>
        <w:t xml:space="preserve"> </w:t>
      </w:r>
      <w:r>
        <w:rPr>
          <w:i/>
        </w:rPr>
        <w:t>Omluveni</w:t>
      </w:r>
      <w:r>
        <w:t xml:space="preserve">: </w:t>
      </w:r>
      <w:r w:rsidRPr="0026098C">
        <w:rPr>
          <w:bCs/>
        </w:rPr>
        <w:t>PaedDr. Jan Šťáva, CSc.</w:t>
      </w:r>
    </w:p>
    <w:p w:rsidR="0026098C" w:rsidRDefault="0026098C" w:rsidP="0026098C">
      <w:pPr>
        <w:jc w:val="both"/>
      </w:pPr>
    </w:p>
    <w:p w:rsidR="0026098C" w:rsidRDefault="0026098C" w:rsidP="0026098C">
      <w:pPr>
        <w:jc w:val="both"/>
      </w:pPr>
    </w:p>
    <w:p w:rsidR="0026098C" w:rsidRDefault="00243E49" w:rsidP="0026098C">
      <w:pPr>
        <w:numPr>
          <w:ilvl w:val="0"/>
          <w:numId w:val="3"/>
        </w:numPr>
        <w:spacing w:after="120"/>
        <w:ind w:left="714" w:hanging="357"/>
        <w:jc w:val="both"/>
      </w:pPr>
      <w:r>
        <w:t xml:space="preserve">Členové EK vzali na vědomí informaci Kateřiny </w:t>
      </w:r>
      <w:proofErr w:type="spellStart"/>
      <w:r>
        <w:t>Štěpařové</w:t>
      </w:r>
      <w:proofErr w:type="spellEnd"/>
      <w:r>
        <w:t xml:space="preserve"> o jejím ukončení studia a s tím spojenému ukončení její činnosti v EK. Na příštím zasedání AS bude nutno</w:t>
      </w:r>
      <w:r w:rsidR="00E004C9">
        <w:t xml:space="preserve"> iniciovat doplnění EK o jednoho zástupce studentů.</w:t>
      </w:r>
    </w:p>
    <w:p w:rsidR="0026098C" w:rsidRDefault="0026098C" w:rsidP="0026098C">
      <w:pPr>
        <w:numPr>
          <w:ilvl w:val="0"/>
          <w:numId w:val="3"/>
        </w:numPr>
        <w:spacing w:after="120"/>
        <w:ind w:left="714" w:hanging="357"/>
        <w:jc w:val="both"/>
      </w:pPr>
      <w:r>
        <w:t xml:space="preserve">Tajemník PdF </w:t>
      </w:r>
      <w:r w:rsidR="00E004C9">
        <w:t>předložil</w:t>
      </w:r>
      <w:r>
        <w:t xml:space="preserve"> člen</w:t>
      </w:r>
      <w:r w:rsidR="00E004C9">
        <w:t>ům</w:t>
      </w:r>
      <w:r>
        <w:t xml:space="preserve"> EK </w:t>
      </w:r>
      <w:r w:rsidR="00E004C9">
        <w:t>detailní návrh rozpočtu na rok 2012, který doplnil komentářem. Členové EK po obsáhlé diskusi zaujali k předloženému návrhu následující stanovisko:</w:t>
      </w:r>
    </w:p>
    <w:p w:rsidR="00E004C9" w:rsidRDefault="00E004C9" w:rsidP="00BA480F">
      <w:pPr>
        <w:numPr>
          <w:ilvl w:val="0"/>
          <w:numId w:val="9"/>
        </w:numPr>
        <w:spacing w:after="120"/>
        <w:jc w:val="both"/>
      </w:pPr>
      <w:r>
        <w:t xml:space="preserve">Je nutno zvýšit dotaci na pedagogické praxe (zakázka 1004), neboť změny v organizaci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praxí</w:t>
      </w:r>
      <w:proofErr w:type="gramEnd"/>
      <w:r>
        <w:t xml:space="preserve">, které by úspory umožnily, nebyly dosud schváleny. Zvýšení částky na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praxe</w:t>
      </w:r>
      <w:proofErr w:type="gramEnd"/>
      <w:r>
        <w:t xml:space="preserve"> bude kompenzováno snížením dotace na celofakultní NIV (zakázka 1034). </w:t>
      </w:r>
    </w:p>
    <w:p w:rsidR="00BA480F" w:rsidRDefault="00E004C9" w:rsidP="00BA480F">
      <w:pPr>
        <w:numPr>
          <w:ilvl w:val="0"/>
          <w:numId w:val="9"/>
        </w:numPr>
        <w:spacing w:after="120"/>
        <w:jc w:val="both"/>
      </w:pPr>
      <w:r>
        <w:t xml:space="preserve">Po zapracování výše uvedené změny </w:t>
      </w:r>
      <w:r w:rsidRPr="00BA480F">
        <w:rPr>
          <w:b/>
        </w:rPr>
        <w:t>doporučuje EK členům AS navržený rozpočet na jednání 6. 3. schválit.</w:t>
      </w:r>
      <w:r>
        <w:t xml:space="preserve"> EK však konstatuje, že metodika rozdělení dotace na PdF, zejména na jednotlivá p</w:t>
      </w:r>
      <w:r w:rsidR="00BA480F">
        <w:t>racoviště, vyžaduje úpravu a</w:t>
      </w:r>
      <w:r>
        <w:t xml:space="preserve"> </w:t>
      </w:r>
      <w:r w:rsidR="00BA480F">
        <w:t>r</w:t>
      </w:r>
      <w:r>
        <w:t xml:space="preserve">ozpočet PdF na rok 2013 by měl být </w:t>
      </w:r>
      <w:r w:rsidR="00BA480F">
        <w:t>s</w:t>
      </w:r>
      <w:r>
        <w:t xml:space="preserve">estaven </w:t>
      </w:r>
      <w:r w:rsidR="00BA480F">
        <w:t xml:space="preserve">již </w:t>
      </w:r>
      <w:r>
        <w:t xml:space="preserve">podle upravených pravidel. </w:t>
      </w:r>
      <w:r w:rsidR="00BA480F">
        <w:t>Proto se členové EK rozhodli zahájit diskusi o nových pravidlech rozdělení rozpočtu v jarních měsících 2012, aby bylo dost času na jejich připomínkování. Tajemník PdF vyjádřil tomuto jednání podporu a součinnost. Připomínky se týkaly zejména těchto oblastí:</w:t>
      </w:r>
    </w:p>
    <w:p w:rsidR="00BA480F" w:rsidRDefault="00BA480F" w:rsidP="00BA480F">
      <w:pPr>
        <w:numPr>
          <w:ilvl w:val="1"/>
          <w:numId w:val="9"/>
        </w:numPr>
        <w:spacing w:after="120"/>
        <w:jc w:val="both"/>
      </w:pPr>
      <w:r>
        <w:t xml:space="preserve">Je nutno provést revizi metodiky tvorby rozpočtu podle pokynů RMU; uvažuje se dokonce o jednotné metodice na MU (informace děkana PdF na poradě </w:t>
      </w:r>
      <w:proofErr w:type="spellStart"/>
      <w:r>
        <w:t>ved</w:t>
      </w:r>
      <w:proofErr w:type="spellEnd"/>
      <w:r>
        <w:t xml:space="preserve">. </w:t>
      </w:r>
      <w:proofErr w:type="gramStart"/>
      <w:r>
        <w:t>pracovišť</w:t>
      </w:r>
      <w:proofErr w:type="gramEnd"/>
      <w:r>
        <w:t>).</w:t>
      </w:r>
    </w:p>
    <w:p w:rsidR="006D4385" w:rsidRDefault="006D4385" w:rsidP="00BA480F">
      <w:pPr>
        <w:numPr>
          <w:ilvl w:val="1"/>
          <w:numId w:val="9"/>
        </w:numPr>
        <w:spacing w:after="120"/>
        <w:jc w:val="both"/>
      </w:pPr>
      <w:r>
        <w:t xml:space="preserve">Jednání AS o rozpočtu by mělo být rozděleno na dvě části: nejprve hlasování o pravidlech rozdělení a jejich přijetí, následně teprve jednání o vlastním rozpočtu (podobně jedná i AS MU). </w:t>
      </w:r>
    </w:p>
    <w:p w:rsidR="00BA480F" w:rsidRDefault="006D4385" w:rsidP="00BA480F">
      <w:pPr>
        <w:numPr>
          <w:ilvl w:val="1"/>
          <w:numId w:val="9"/>
        </w:numPr>
        <w:spacing w:after="120"/>
        <w:jc w:val="both"/>
      </w:pPr>
      <w:r>
        <w:t xml:space="preserve">Před rozdělováním dotace na pracoviště musí být schválena norma činnosti pedagogických pracovníků a standardy jejich činnosti. V době jednání EK </w:t>
      </w:r>
      <w:r w:rsidR="00BA480F">
        <w:t xml:space="preserve"> </w:t>
      </w:r>
      <w:r>
        <w:t>rozeslal proděkan PdF návrh této normy na pracoviště k diskusi a připomínkám.</w:t>
      </w:r>
    </w:p>
    <w:p w:rsidR="006D4385" w:rsidRDefault="006D4385" w:rsidP="00BA480F">
      <w:pPr>
        <w:numPr>
          <w:ilvl w:val="1"/>
          <w:numId w:val="9"/>
        </w:numPr>
        <w:spacing w:after="120"/>
        <w:jc w:val="both"/>
      </w:pPr>
      <w:r>
        <w:t>Při stanovení dotace kateder je problémem započítávání tvůrčí činnosti. Např. v předloženém návrhu rozpočtu na rok 2012 je zohledněna tvůrčí činnost z let 2005 – 2009, což dnes již na řadě pracovišť nevystihuje současný stav.</w:t>
      </w:r>
    </w:p>
    <w:p w:rsidR="0026098C" w:rsidRDefault="00C76FBE" w:rsidP="00C76FBE">
      <w:pPr>
        <w:numPr>
          <w:ilvl w:val="1"/>
          <w:numId w:val="9"/>
        </w:numPr>
        <w:spacing w:after="120"/>
        <w:jc w:val="both"/>
      </w:pPr>
      <w:r>
        <w:t>Problematické je stanovení dotace institutů PdF. Postavení institutů v rámci pracovišť PdF musí být z hlediska rozpočtu věnována zvláš</w:t>
      </w:r>
      <w:r w:rsidR="00B67FC9">
        <w:t>t</w:t>
      </w:r>
      <w:r>
        <w:t>ní pozornost a jejich financování musí být systémové.</w:t>
      </w:r>
    </w:p>
    <w:p w:rsidR="0026098C" w:rsidRPr="00F20973" w:rsidRDefault="0026098C" w:rsidP="0026098C">
      <w:pPr>
        <w:jc w:val="both"/>
      </w:pPr>
    </w:p>
    <w:sectPr w:rsidR="0026098C" w:rsidRPr="00F2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0D73"/>
    <w:multiLevelType w:val="hybridMultilevel"/>
    <w:tmpl w:val="3FA4DB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06B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B0B13"/>
    <w:multiLevelType w:val="multilevel"/>
    <w:tmpl w:val="F9C23292"/>
    <w:lvl w:ilvl="0">
      <w:start w:val="8"/>
      <w:numFmt w:val="none"/>
      <w:lvlText w:val="(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97D3660"/>
    <w:multiLevelType w:val="multilevel"/>
    <w:tmpl w:val="744C16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40CC0894"/>
    <w:multiLevelType w:val="hybridMultilevel"/>
    <w:tmpl w:val="899CC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AF1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4463F"/>
    <w:multiLevelType w:val="multilevel"/>
    <w:tmpl w:val="F9C23292"/>
    <w:lvl w:ilvl="0">
      <w:start w:val="8"/>
      <w:numFmt w:val="none"/>
      <w:lvlText w:val="(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D0364C"/>
    <w:multiLevelType w:val="multilevel"/>
    <w:tmpl w:val="193682B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C785A75"/>
    <w:multiLevelType w:val="hybridMultilevel"/>
    <w:tmpl w:val="193682B0"/>
    <w:lvl w:ilvl="0" w:tplc="32F06BC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32A5767"/>
    <w:multiLevelType w:val="multilevel"/>
    <w:tmpl w:val="744C1628"/>
    <w:lvl w:ilvl="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8">
    <w:nsid w:val="7A670DE3"/>
    <w:multiLevelType w:val="multilevel"/>
    <w:tmpl w:val="193682B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C4C7F"/>
    <w:rsid w:val="00066578"/>
    <w:rsid w:val="00140CCD"/>
    <w:rsid w:val="001C4C7F"/>
    <w:rsid w:val="00243E49"/>
    <w:rsid w:val="0026098C"/>
    <w:rsid w:val="0059695A"/>
    <w:rsid w:val="005A777B"/>
    <w:rsid w:val="00613B93"/>
    <w:rsid w:val="006D4385"/>
    <w:rsid w:val="007F3E65"/>
    <w:rsid w:val="009E704B"/>
    <w:rsid w:val="00A0126F"/>
    <w:rsid w:val="00B67FC9"/>
    <w:rsid w:val="00BA480F"/>
    <w:rsid w:val="00C60340"/>
    <w:rsid w:val="00C76FBE"/>
    <w:rsid w:val="00DD2A2E"/>
    <w:rsid w:val="00E004C9"/>
    <w:rsid w:val="00F6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rsid w:val="001C4C7F"/>
    <w:pPr>
      <w:spacing w:after="120" w:line="480" w:lineRule="auto"/>
      <w:ind w:left="283"/>
    </w:pPr>
  </w:style>
  <w:style w:type="character" w:styleId="Hypertextovodkaz">
    <w:name w:val="Hyperlink"/>
    <w:basedOn w:val="Standardnpsmoodstavce"/>
    <w:rsid w:val="005A777B"/>
    <w:rPr>
      <w:color w:val="0000FF"/>
      <w:u w:val="single"/>
    </w:rPr>
  </w:style>
  <w:style w:type="paragraph" w:styleId="Normlnweb">
    <w:name w:val="Normal (Web)"/>
    <w:basedOn w:val="Normln"/>
    <w:rsid w:val="000665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239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1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692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4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63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640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1242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256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66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eople/476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matematiky Pedagogické fakulty UP v Olomouci</vt:lpstr>
    </vt:vector>
  </TitlesOfParts>
  <Company>KM</Company>
  <LinksUpToDate>false</LinksUpToDate>
  <CharactersWithSpaces>2541</CharactersWithSpaces>
  <SharedDoc>false</SharedDoc>
  <HLinks>
    <vt:vector size="6" baseType="variant"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http://www.muni.cz/people/47647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matematiky Pedagogické fakulty UP v Olomouci</dc:title>
  <dc:subject/>
  <dc:creator>Novák</dc:creator>
  <cp:keywords/>
  <dc:description/>
  <cp:lastModifiedBy>Javorova Barbora</cp:lastModifiedBy>
  <cp:revision>2</cp:revision>
  <dcterms:created xsi:type="dcterms:W3CDTF">2013-09-13T11:03:00Z</dcterms:created>
  <dcterms:modified xsi:type="dcterms:W3CDTF">2013-09-13T11:03:00Z</dcterms:modified>
</cp:coreProperties>
</file>