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3C" w:rsidRDefault="0009273C">
      <w:pPr>
        <w:spacing w:line="360" w:lineRule="auto"/>
        <w:ind w:left="-357" w:firstLine="720"/>
        <w:rPr>
          <w:color w:val="000000"/>
          <w:szCs w:val="22"/>
        </w:rPr>
      </w:pPr>
    </w:p>
    <w:p w:rsidR="0009273C" w:rsidRDefault="00CC685A" w:rsidP="009B5677">
      <w:pPr>
        <w:pStyle w:val="Nadpis1"/>
        <w:jc w:val="center"/>
      </w:pPr>
      <w:bookmarkStart w:id="0" w:name="_Toc378600128"/>
      <w:bookmarkStart w:id="1" w:name="_Toc378794788"/>
      <w:bookmarkStart w:id="2" w:name="_Toc381041618"/>
      <w:bookmarkStart w:id="3" w:name="_Toc381561254"/>
      <w:r>
        <w:t xml:space="preserve">Výroční zpráva </w:t>
      </w:r>
      <w:r w:rsidR="0009273C">
        <w:t>FF MU</w:t>
      </w:r>
      <w:bookmarkStart w:id="4" w:name="_Toc378600129"/>
      <w:bookmarkEnd w:id="0"/>
      <w:r w:rsidR="003414F9">
        <w:t xml:space="preserve"> </w:t>
      </w:r>
      <w:r>
        <w:br/>
      </w:r>
      <w:r w:rsidR="0009273C">
        <w:t>2013</w:t>
      </w:r>
      <w:bookmarkEnd w:id="1"/>
      <w:bookmarkEnd w:id="2"/>
      <w:bookmarkEnd w:id="3"/>
      <w:bookmarkEnd w:id="4"/>
    </w:p>
    <w:p w:rsidR="0009273C" w:rsidRDefault="0009273C">
      <w:pPr>
        <w:spacing w:line="360" w:lineRule="auto"/>
        <w:ind w:left="-357" w:firstLine="720"/>
        <w:rPr>
          <w:szCs w:val="22"/>
        </w:rPr>
      </w:pPr>
    </w:p>
    <w:p w:rsidR="0009273C" w:rsidRDefault="0009273C">
      <w:pPr>
        <w:spacing w:line="360" w:lineRule="auto"/>
        <w:ind w:left="-357" w:firstLine="720"/>
        <w:rPr>
          <w:szCs w:val="22"/>
        </w:rPr>
      </w:pPr>
    </w:p>
    <w:p w:rsidR="0009273C" w:rsidRDefault="0009273C">
      <w:pPr>
        <w:spacing w:line="360" w:lineRule="auto"/>
        <w:ind w:left="-357" w:firstLine="720"/>
        <w:rPr>
          <w:szCs w:val="22"/>
        </w:rPr>
      </w:pPr>
      <w:r>
        <w:rPr>
          <w:szCs w:val="22"/>
        </w:rPr>
        <w:t xml:space="preserve">Děkan: </w:t>
      </w:r>
      <w:r w:rsidR="00673F12">
        <w:rPr>
          <w:szCs w:val="22"/>
        </w:rPr>
        <w:t>p</w:t>
      </w:r>
      <w:r>
        <w:rPr>
          <w:szCs w:val="22"/>
        </w:rPr>
        <w:t>rof. Ph</w:t>
      </w:r>
      <w:r w:rsidR="003414F9">
        <w:rPr>
          <w:szCs w:val="22"/>
        </w:rPr>
        <w:t>D</w:t>
      </w:r>
      <w:r>
        <w:rPr>
          <w:szCs w:val="22"/>
        </w:rPr>
        <w:t>r. Josef Krob, CSc.</w:t>
      </w:r>
    </w:p>
    <w:p w:rsidR="0009273C" w:rsidRDefault="0009273C" w:rsidP="0009273C">
      <w:pPr>
        <w:spacing w:line="360" w:lineRule="auto"/>
        <w:ind w:left="-357" w:firstLine="720"/>
        <w:rPr>
          <w:szCs w:val="22"/>
        </w:rPr>
      </w:pPr>
      <w:r>
        <w:rPr>
          <w:szCs w:val="22"/>
        </w:rPr>
        <w:t>Proděkanka pro přijímací řízení a akreditace: doc. Irena Radová, Ph.D.</w:t>
      </w:r>
    </w:p>
    <w:p w:rsidR="0009273C" w:rsidRDefault="0009273C">
      <w:pPr>
        <w:spacing w:line="360" w:lineRule="auto"/>
        <w:ind w:left="-357" w:firstLine="720"/>
        <w:rPr>
          <w:szCs w:val="22"/>
        </w:rPr>
      </w:pPr>
      <w:r>
        <w:rPr>
          <w:szCs w:val="22"/>
        </w:rPr>
        <w:t>Proděkan pro studium a vnější vztahy: PhDr. Jan Pavlík</w:t>
      </w:r>
    </w:p>
    <w:p w:rsidR="0009273C" w:rsidRDefault="0009273C">
      <w:pPr>
        <w:spacing w:line="360" w:lineRule="auto"/>
        <w:ind w:left="-357" w:firstLine="720"/>
        <w:rPr>
          <w:szCs w:val="22"/>
        </w:rPr>
      </w:pPr>
      <w:r>
        <w:rPr>
          <w:szCs w:val="22"/>
        </w:rPr>
        <w:t>Proděk</w:t>
      </w:r>
      <w:r w:rsidR="00272E7D">
        <w:rPr>
          <w:szCs w:val="22"/>
        </w:rPr>
        <w:t>an pro vědu a doktorské studium:</w:t>
      </w:r>
      <w:r>
        <w:rPr>
          <w:szCs w:val="22"/>
        </w:rPr>
        <w:t xml:space="preserve"> </w:t>
      </w:r>
      <w:r w:rsidR="00673F12">
        <w:rPr>
          <w:szCs w:val="22"/>
        </w:rPr>
        <w:t>p</w:t>
      </w:r>
      <w:r>
        <w:rPr>
          <w:szCs w:val="22"/>
        </w:rPr>
        <w:t>rof. PhDr. Milan Pol, CSc.</w:t>
      </w:r>
    </w:p>
    <w:p w:rsidR="003414F9" w:rsidRDefault="0009273C">
      <w:pPr>
        <w:spacing w:line="360" w:lineRule="auto"/>
        <w:ind w:left="-357" w:firstLine="720"/>
        <w:rPr>
          <w:szCs w:val="22"/>
        </w:rPr>
      </w:pPr>
      <w:r>
        <w:rPr>
          <w:szCs w:val="22"/>
        </w:rPr>
        <w:t xml:space="preserve">Proděkan pro rozvoj a </w:t>
      </w:r>
      <w:r w:rsidR="003414F9">
        <w:rPr>
          <w:szCs w:val="22"/>
        </w:rPr>
        <w:t>výzkum: prof. PhDr. Tomáš Knoz, Ph.D.</w:t>
      </w:r>
    </w:p>
    <w:p w:rsidR="003414F9" w:rsidRDefault="003414F9">
      <w:pPr>
        <w:spacing w:line="360" w:lineRule="auto"/>
        <w:ind w:left="-357" w:firstLine="720"/>
        <w:rPr>
          <w:szCs w:val="22"/>
        </w:rPr>
      </w:pPr>
      <w:r>
        <w:rPr>
          <w:szCs w:val="22"/>
        </w:rPr>
        <w:t>Proděkanka pro ediční činnost a IT: doc. PhDr. Jana Chamonikolasová, Ph.D.</w:t>
      </w:r>
    </w:p>
    <w:p w:rsidR="003414F9" w:rsidRDefault="003414F9">
      <w:pPr>
        <w:spacing w:line="360" w:lineRule="auto"/>
        <w:ind w:left="-357" w:firstLine="720"/>
        <w:rPr>
          <w:szCs w:val="22"/>
        </w:rPr>
      </w:pPr>
      <w:r>
        <w:rPr>
          <w:szCs w:val="22"/>
        </w:rPr>
        <w:t>Tajemník: ing. Ivo Jurtík</w:t>
      </w:r>
    </w:p>
    <w:p w:rsidR="00813F63" w:rsidRDefault="00813F63">
      <w:pPr>
        <w:spacing w:line="360" w:lineRule="auto"/>
        <w:ind w:left="-357" w:firstLine="720"/>
        <w:jc w:val="left"/>
        <w:rPr>
          <w:szCs w:val="22"/>
        </w:rPr>
      </w:pPr>
    </w:p>
    <w:p w:rsidR="00813F63" w:rsidRDefault="00813F63">
      <w:pPr>
        <w:spacing w:line="360" w:lineRule="auto"/>
        <w:ind w:left="-357" w:firstLine="720"/>
        <w:jc w:val="left"/>
        <w:rPr>
          <w:szCs w:val="22"/>
        </w:rPr>
      </w:pPr>
      <w:r>
        <w:rPr>
          <w:szCs w:val="22"/>
        </w:rPr>
        <w:t>Výroční zpráva je koncipována především jako přehled plnění cílů, které byly stanoveny v aktualizaci Dlouhodobého záměru na rok 2013. U vybraných kategorií a položek jsou doplněné údaje o letech předcházejících, aby bylo možno sledovat tendence: vývoj počtu studentů, počty zaměstnanců a jejich složení věkové a kvalifikační, rozvoj rozpočtu.</w:t>
      </w:r>
    </w:p>
    <w:p w:rsidR="00D82AEA" w:rsidRDefault="00D82AEA">
      <w:pPr>
        <w:spacing w:line="360" w:lineRule="auto"/>
        <w:ind w:left="-357" w:firstLine="720"/>
        <w:jc w:val="left"/>
        <w:rPr>
          <w:szCs w:val="22"/>
        </w:rPr>
      </w:pPr>
      <w:r>
        <w:rPr>
          <w:szCs w:val="22"/>
        </w:rPr>
        <w:br w:type="page"/>
      </w:r>
    </w:p>
    <w:sdt>
      <w:sdtPr>
        <w:rPr>
          <w:rFonts w:asciiTheme="minorHAnsi" w:eastAsia="Times New Roman" w:hAnsiTheme="minorHAnsi" w:cs="Times New Roman"/>
          <w:color w:val="auto"/>
          <w:sz w:val="22"/>
          <w:szCs w:val="24"/>
        </w:rPr>
        <w:id w:val="-1589850409"/>
        <w:docPartObj>
          <w:docPartGallery w:val="Table of Contents"/>
          <w:docPartUnique/>
        </w:docPartObj>
      </w:sdtPr>
      <w:sdtEndPr>
        <w:rPr>
          <w:b/>
          <w:bCs/>
        </w:rPr>
      </w:sdtEndPr>
      <w:sdtContent>
        <w:p w:rsidR="003414F9" w:rsidRDefault="003414F9">
          <w:pPr>
            <w:pStyle w:val="Nadpisobsahu"/>
          </w:pPr>
          <w:r>
            <w:t>Obsah</w:t>
          </w:r>
        </w:p>
        <w:p w:rsidR="00CD3450" w:rsidRDefault="00CD3450">
          <w:pPr>
            <w:pStyle w:val="Obsah1"/>
            <w:tabs>
              <w:tab w:val="right" w:leader="dot" w:pos="9062"/>
            </w:tabs>
          </w:pPr>
        </w:p>
        <w:p w:rsidR="00CB0F5A" w:rsidRDefault="003414F9">
          <w:pPr>
            <w:pStyle w:val="Obsah1"/>
            <w:tabs>
              <w:tab w:val="right" w:leader="dot" w:pos="9062"/>
            </w:tabs>
            <w:rPr>
              <w:rFonts w:cstheme="minorBidi"/>
              <w:noProof/>
            </w:rPr>
          </w:pPr>
          <w:r>
            <w:fldChar w:fldCharType="begin"/>
          </w:r>
          <w:r>
            <w:instrText xml:space="preserve"> TOC \o "1-3" \h \z \u </w:instrText>
          </w:r>
          <w:r>
            <w:fldChar w:fldCharType="separate"/>
          </w:r>
          <w:hyperlink w:anchor="_Toc381561255" w:history="1">
            <w:r w:rsidR="00CB0F5A" w:rsidRPr="007F370C">
              <w:rPr>
                <w:rStyle w:val="Hypertextovodkaz"/>
                <w:noProof/>
              </w:rPr>
              <w:t>Přijímací řízení a rozvoj studijních oborů</w:t>
            </w:r>
            <w:r w:rsidR="00CB0F5A">
              <w:rPr>
                <w:noProof/>
                <w:webHidden/>
              </w:rPr>
              <w:tab/>
            </w:r>
            <w:r w:rsidR="00CB0F5A">
              <w:rPr>
                <w:noProof/>
                <w:webHidden/>
              </w:rPr>
              <w:fldChar w:fldCharType="begin"/>
            </w:r>
            <w:r w:rsidR="00CB0F5A">
              <w:rPr>
                <w:noProof/>
                <w:webHidden/>
              </w:rPr>
              <w:instrText xml:space="preserve"> PAGEREF _Toc381561255 \h </w:instrText>
            </w:r>
            <w:r w:rsidR="00CB0F5A">
              <w:rPr>
                <w:noProof/>
                <w:webHidden/>
              </w:rPr>
            </w:r>
            <w:r w:rsidR="00CB0F5A">
              <w:rPr>
                <w:noProof/>
                <w:webHidden/>
              </w:rPr>
              <w:fldChar w:fldCharType="separate"/>
            </w:r>
            <w:r w:rsidR="00CB0F5A">
              <w:rPr>
                <w:noProof/>
                <w:webHidden/>
              </w:rPr>
              <w:t>4</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56" w:history="1">
            <w:r w:rsidR="00CB0F5A" w:rsidRPr="007F370C">
              <w:rPr>
                <w:rStyle w:val="Hypertextovodkaz"/>
                <w:rFonts w:eastAsia="Times New Roman"/>
                <w:noProof/>
              </w:rPr>
              <w:t>Bakalářské a magisterské studijní programy</w:t>
            </w:r>
            <w:r w:rsidR="00CB0F5A">
              <w:rPr>
                <w:noProof/>
                <w:webHidden/>
              </w:rPr>
              <w:tab/>
            </w:r>
            <w:r w:rsidR="00CB0F5A">
              <w:rPr>
                <w:noProof/>
                <w:webHidden/>
              </w:rPr>
              <w:fldChar w:fldCharType="begin"/>
            </w:r>
            <w:r w:rsidR="00CB0F5A">
              <w:rPr>
                <w:noProof/>
                <w:webHidden/>
              </w:rPr>
              <w:instrText xml:space="preserve"> PAGEREF _Toc381561256 \h </w:instrText>
            </w:r>
            <w:r w:rsidR="00CB0F5A">
              <w:rPr>
                <w:noProof/>
                <w:webHidden/>
              </w:rPr>
            </w:r>
            <w:r w:rsidR="00CB0F5A">
              <w:rPr>
                <w:noProof/>
                <w:webHidden/>
              </w:rPr>
              <w:fldChar w:fldCharType="separate"/>
            </w:r>
            <w:r w:rsidR="00CB0F5A">
              <w:rPr>
                <w:noProof/>
                <w:webHidden/>
              </w:rPr>
              <w:t>6</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57" w:history="1">
            <w:r w:rsidR="00CB0F5A" w:rsidRPr="007F370C">
              <w:rPr>
                <w:rStyle w:val="Hypertextovodkaz"/>
                <w:noProof/>
              </w:rPr>
              <w:t>Neúspěšná ukončení studia 2013</w:t>
            </w:r>
            <w:r w:rsidR="00CB0F5A">
              <w:rPr>
                <w:noProof/>
                <w:webHidden/>
              </w:rPr>
              <w:tab/>
            </w:r>
            <w:r w:rsidR="00CB0F5A">
              <w:rPr>
                <w:noProof/>
                <w:webHidden/>
              </w:rPr>
              <w:fldChar w:fldCharType="begin"/>
            </w:r>
            <w:r w:rsidR="00CB0F5A">
              <w:rPr>
                <w:noProof/>
                <w:webHidden/>
              </w:rPr>
              <w:instrText xml:space="preserve"> PAGEREF _Toc381561257 \h </w:instrText>
            </w:r>
            <w:r w:rsidR="00CB0F5A">
              <w:rPr>
                <w:noProof/>
                <w:webHidden/>
              </w:rPr>
            </w:r>
            <w:r w:rsidR="00CB0F5A">
              <w:rPr>
                <w:noProof/>
                <w:webHidden/>
              </w:rPr>
              <w:fldChar w:fldCharType="separate"/>
            </w:r>
            <w:r w:rsidR="00CB0F5A">
              <w:rPr>
                <w:noProof/>
                <w:webHidden/>
              </w:rPr>
              <w:t>6</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58" w:history="1">
            <w:r w:rsidR="00CB0F5A" w:rsidRPr="007F370C">
              <w:rPr>
                <w:rStyle w:val="Hypertextovodkaz"/>
                <w:noProof/>
              </w:rPr>
              <w:t>Ukončení zanecháním studia 2013</w:t>
            </w:r>
            <w:r w:rsidR="00CB0F5A">
              <w:rPr>
                <w:noProof/>
                <w:webHidden/>
              </w:rPr>
              <w:tab/>
            </w:r>
            <w:r w:rsidR="00CB0F5A">
              <w:rPr>
                <w:noProof/>
                <w:webHidden/>
              </w:rPr>
              <w:fldChar w:fldCharType="begin"/>
            </w:r>
            <w:r w:rsidR="00CB0F5A">
              <w:rPr>
                <w:noProof/>
                <w:webHidden/>
              </w:rPr>
              <w:instrText xml:space="preserve"> PAGEREF _Toc381561258 \h </w:instrText>
            </w:r>
            <w:r w:rsidR="00CB0F5A">
              <w:rPr>
                <w:noProof/>
                <w:webHidden/>
              </w:rPr>
            </w:r>
            <w:r w:rsidR="00CB0F5A">
              <w:rPr>
                <w:noProof/>
                <w:webHidden/>
              </w:rPr>
              <w:fldChar w:fldCharType="separate"/>
            </w:r>
            <w:r w:rsidR="00CB0F5A">
              <w:rPr>
                <w:noProof/>
                <w:webHidden/>
              </w:rPr>
              <w:t>6</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59" w:history="1">
            <w:r w:rsidR="00CB0F5A" w:rsidRPr="007F370C">
              <w:rPr>
                <w:rStyle w:val="Hypertextovodkaz"/>
                <w:noProof/>
              </w:rPr>
              <w:t>Ukončení nesplněním podmínek 2013</w:t>
            </w:r>
            <w:r w:rsidR="00CB0F5A">
              <w:rPr>
                <w:noProof/>
                <w:webHidden/>
              </w:rPr>
              <w:tab/>
            </w:r>
            <w:r w:rsidR="00CB0F5A">
              <w:rPr>
                <w:noProof/>
                <w:webHidden/>
              </w:rPr>
              <w:fldChar w:fldCharType="begin"/>
            </w:r>
            <w:r w:rsidR="00CB0F5A">
              <w:rPr>
                <w:noProof/>
                <w:webHidden/>
              </w:rPr>
              <w:instrText xml:space="preserve"> PAGEREF _Toc381561259 \h </w:instrText>
            </w:r>
            <w:r w:rsidR="00CB0F5A">
              <w:rPr>
                <w:noProof/>
                <w:webHidden/>
              </w:rPr>
            </w:r>
            <w:r w:rsidR="00CB0F5A">
              <w:rPr>
                <w:noProof/>
                <w:webHidden/>
              </w:rPr>
              <w:fldChar w:fldCharType="separate"/>
            </w:r>
            <w:r w:rsidR="00CB0F5A">
              <w:rPr>
                <w:noProof/>
                <w:webHidden/>
              </w:rPr>
              <w:t>8</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60" w:history="1">
            <w:r w:rsidR="00CB0F5A" w:rsidRPr="007F370C">
              <w:rPr>
                <w:rStyle w:val="Hypertextovodkaz"/>
                <w:noProof/>
              </w:rPr>
              <w:t>Doktorské studium</w:t>
            </w:r>
            <w:r w:rsidR="00CB0F5A">
              <w:rPr>
                <w:noProof/>
                <w:webHidden/>
              </w:rPr>
              <w:tab/>
            </w:r>
            <w:r w:rsidR="00CB0F5A">
              <w:rPr>
                <w:noProof/>
                <w:webHidden/>
              </w:rPr>
              <w:fldChar w:fldCharType="begin"/>
            </w:r>
            <w:r w:rsidR="00CB0F5A">
              <w:rPr>
                <w:noProof/>
                <w:webHidden/>
              </w:rPr>
              <w:instrText xml:space="preserve"> PAGEREF _Toc381561260 \h </w:instrText>
            </w:r>
            <w:r w:rsidR="00CB0F5A">
              <w:rPr>
                <w:noProof/>
                <w:webHidden/>
              </w:rPr>
            </w:r>
            <w:r w:rsidR="00CB0F5A">
              <w:rPr>
                <w:noProof/>
                <w:webHidden/>
              </w:rPr>
              <w:fldChar w:fldCharType="separate"/>
            </w:r>
            <w:r w:rsidR="00CB0F5A">
              <w:rPr>
                <w:noProof/>
                <w:webHidden/>
              </w:rPr>
              <w:t>10</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61" w:history="1">
            <w:r w:rsidR="00CB0F5A" w:rsidRPr="007F370C">
              <w:rPr>
                <w:rStyle w:val="Hypertextovodkaz"/>
                <w:noProof/>
              </w:rPr>
              <w:t>Stipendijní fond</w:t>
            </w:r>
            <w:r w:rsidR="00CB0F5A">
              <w:rPr>
                <w:noProof/>
                <w:webHidden/>
              </w:rPr>
              <w:tab/>
            </w:r>
            <w:r w:rsidR="00CB0F5A">
              <w:rPr>
                <w:noProof/>
                <w:webHidden/>
              </w:rPr>
              <w:fldChar w:fldCharType="begin"/>
            </w:r>
            <w:r w:rsidR="00CB0F5A">
              <w:rPr>
                <w:noProof/>
                <w:webHidden/>
              </w:rPr>
              <w:instrText xml:space="preserve"> PAGEREF _Toc381561261 \h </w:instrText>
            </w:r>
            <w:r w:rsidR="00CB0F5A">
              <w:rPr>
                <w:noProof/>
                <w:webHidden/>
              </w:rPr>
            </w:r>
            <w:r w:rsidR="00CB0F5A">
              <w:rPr>
                <w:noProof/>
                <w:webHidden/>
              </w:rPr>
              <w:fldChar w:fldCharType="separate"/>
            </w:r>
            <w:r w:rsidR="00CB0F5A">
              <w:rPr>
                <w:noProof/>
                <w:webHidden/>
              </w:rPr>
              <w:t>12</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62" w:history="1">
            <w:r w:rsidR="00CB0F5A" w:rsidRPr="007F370C">
              <w:rPr>
                <w:rStyle w:val="Hypertextovodkaz"/>
                <w:noProof/>
              </w:rPr>
              <w:t>Habilitační a jmenovací řízení</w:t>
            </w:r>
            <w:r w:rsidR="00CB0F5A">
              <w:rPr>
                <w:noProof/>
                <w:webHidden/>
              </w:rPr>
              <w:tab/>
            </w:r>
            <w:r w:rsidR="00CB0F5A">
              <w:rPr>
                <w:noProof/>
                <w:webHidden/>
              </w:rPr>
              <w:fldChar w:fldCharType="begin"/>
            </w:r>
            <w:r w:rsidR="00CB0F5A">
              <w:rPr>
                <w:noProof/>
                <w:webHidden/>
              </w:rPr>
              <w:instrText xml:space="preserve"> PAGEREF _Toc381561262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63" w:history="1">
            <w:r w:rsidR="00CB0F5A" w:rsidRPr="007F370C">
              <w:rPr>
                <w:rStyle w:val="Hypertextovodkaz"/>
                <w:rFonts w:eastAsia="Cambria"/>
                <w:noProof/>
              </w:rPr>
              <w:t>Habilitovaní učitelé, stav na FF MU</w:t>
            </w:r>
            <w:r w:rsidR="00CB0F5A">
              <w:rPr>
                <w:noProof/>
                <w:webHidden/>
              </w:rPr>
              <w:tab/>
            </w:r>
            <w:r w:rsidR="00CB0F5A">
              <w:rPr>
                <w:noProof/>
                <w:webHidden/>
              </w:rPr>
              <w:fldChar w:fldCharType="begin"/>
            </w:r>
            <w:r w:rsidR="00CB0F5A">
              <w:rPr>
                <w:noProof/>
                <w:webHidden/>
              </w:rPr>
              <w:instrText xml:space="preserve"> PAGEREF _Toc381561263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64" w:history="1">
            <w:r w:rsidR="00CB0F5A" w:rsidRPr="007F370C">
              <w:rPr>
                <w:rStyle w:val="Hypertextovodkaz"/>
                <w:noProof/>
              </w:rPr>
              <w:t>Habilitační řízení</w:t>
            </w:r>
            <w:r w:rsidR="00CB0F5A">
              <w:rPr>
                <w:noProof/>
                <w:webHidden/>
              </w:rPr>
              <w:tab/>
            </w:r>
            <w:r w:rsidR="00CB0F5A">
              <w:rPr>
                <w:noProof/>
                <w:webHidden/>
              </w:rPr>
              <w:fldChar w:fldCharType="begin"/>
            </w:r>
            <w:r w:rsidR="00CB0F5A">
              <w:rPr>
                <w:noProof/>
                <w:webHidden/>
              </w:rPr>
              <w:instrText xml:space="preserve"> PAGEREF _Toc381561264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65" w:history="1">
            <w:r w:rsidR="00CB0F5A" w:rsidRPr="007F370C">
              <w:rPr>
                <w:rStyle w:val="Hypertextovodkaz"/>
                <w:noProof/>
              </w:rPr>
              <w:t>Jmenovací řízení</w:t>
            </w:r>
            <w:r w:rsidR="00CB0F5A">
              <w:rPr>
                <w:noProof/>
                <w:webHidden/>
              </w:rPr>
              <w:tab/>
            </w:r>
            <w:r w:rsidR="00CB0F5A">
              <w:rPr>
                <w:noProof/>
                <w:webHidden/>
              </w:rPr>
              <w:fldChar w:fldCharType="begin"/>
            </w:r>
            <w:r w:rsidR="00CB0F5A">
              <w:rPr>
                <w:noProof/>
                <w:webHidden/>
              </w:rPr>
              <w:instrText xml:space="preserve"> PAGEREF _Toc381561265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66" w:history="1">
            <w:r w:rsidR="00CB0F5A" w:rsidRPr="007F370C">
              <w:rPr>
                <w:rStyle w:val="Hypertextovodkaz"/>
                <w:noProof/>
              </w:rPr>
              <w:t>Žádosti o zahájení habilitačního či jmenovacího řízení  podané k 31. 12. 2013</w:t>
            </w:r>
            <w:r w:rsidR="00CB0F5A">
              <w:rPr>
                <w:noProof/>
                <w:webHidden/>
              </w:rPr>
              <w:tab/>
            </w:r>
            <w:r w:rsidR="00CB0F5A">
              <w:rPr>
                <w:noProof/>
                <w:webHidden/>
              </w:rPr>
              <w:fldChar w:fldCharType="begin"/>
            </w:r>
            <w:r w:rsidR="00CB0F5A">
              <w:rPr>
                <w:noProof/>
                <w:webHidden/>
              </w:rPr>
              <w:instrText xml:space="preserve"> PAGEREF _Toc381561266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67" w:history="1">
            <w:r w:rsidR="00CB0F5A" w:rsidRPr="007F370C">
              <w:rPr>
                <w:rStyle w:val="Hypertextovodkaz"/>
                <w:noProof/>
              </w:rPr>
              <w:t>Habilitační řízení:</w:t>
            </w:r>
            <w:r w:rsidR="00CB0F5A">
              <w:rPr>
                <w:noProof/>
                <w:webHidden/>
              </w:rPr>
              <w:tab/>
            </w:r>
            <w:r w:rsidR="00CB0F5A">
              <w:rPr>
                <w:noProof/>
                <w:webHidden/>
              </w:rPr>
              <w:fldChar w:fldCharType="begin"/>
            </w:r>
            <w:r w:rsidR="00CB0F5A">
              <w:rPr>
                <w:noProof/>
                <w:webHidden/>
              </w:rPr>
              <w:instrText xml:space="preserve"> PAGEREF _Toc381561267 \h </w:instrText>
            </w:r>
            <w:r w:rsidR="00CB0F5A">
              <w:rPr>
                <w:noProof/>
                <w:webHidden/>
              </w:rPr>
            </w:r>
            <w:r w:rsidR="00CB0F5A">
              <w:rPr>
                <w:noProof/>
                <w:webHidden/>
              </w:rPr>
              <w:fldChar w:fldCharType="separate"/>
            </w:r>
            <w:r w:rsidR="00CB0F5A">
              <w:rPr>
                <w:noProof/>
                <w:webHidden/>
              </w:rPr>
              <w:t>13</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68" w:history="1">
            <w:r w:rsidR="00CB0F5A" w:rsidRPr="007F370C">
              <w:rPr>
                <w:rStyle w:val="Hypertextovodkaz"/>
                <w:noProof/>
              </w:rPr>
              <w:t>Jmenovací řízení</w:t>
            </w:r>
            <w:r w:rsidR="00CB0F5A">
              <w:rPr>
                <w:noProof/>
                <w:webHidden/>
              </w:rPr>
              <w:tab/>
            </w:r>
            <w:r w:rsidR="00CB0F5A">
              <w:rPr>
                <w:noProof/>
                <w:webHidden/>
              </w:rPr>
              <w:fldChar w:fldCharType="begin"/>
            </w:r>
            <w:r w:rsidR="00CB0F5A">
              <w:rPr>
                <w:noProof/>
                <w:webHidden/>
              </w:rPr>
              <w:instrText xml:space="preserve"> PAGEREF _Toc381561268 \h </w:instrText>
            </w:r>
            <w:r w:rsidR="00CB0F5A">
              <w:rPr>
                <w:noProof/>
                <w:webHidden/>
              </w:rPr>
            </w:r>
            <w:r w:rsidR="00CB0F5A">
              <w:rPr>
                <w:noProof/>
                <w:webHidden/>
              </w:rPr>
              <w:fldChar w:fldCharType="separate"/>
            </w:r>
            <w:r w:rsidR="00CB0F5A">
              <w:rPr>
                <w:noProof/>
                <w:webHidden/>
              </w:rPr>
              <w:t>14</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69" w:history="1">
            <w:r w:rsidR="00CB0F5A" w:rsidRPr="007F370C">
              <w:rPr>
                <w:rStyle w:val="Hypertextovodkaz"/>
                <w:noProof/>
              </w:rPr>
              <w:t>Výzkum a rozvoj na Filozofické fakultě za rok 2013</w:t>
            </w:r>
            <w:r w:rsidR="00CB0F5A">
              <w:rPr>
                <w:noProof/>
                <w:webHidden/>
              </w:rPr>
              <w:tab/>
            </w:r>
            <w:r w:rsidR="00CB0F5A">
              <w:rPr>
                <w:noProof/>
                <w:webHidden/>
              </w:rPr>
              <w:fldChar w:fldCharType="begin"/>
            </w:r>
            <w:r w:rsidR="00CB0F5A">
              <w:rPr>
                <w:noProof/>
                <w:webHidden/>
              </w:rPr>
              <w:instrText xml:space="preserve"> PAGEREF _Toc381561269 \h </w:instrText>
            </w:r>
            <w:r w:rsidR="00CB0F5A">
              <w:rPr>
                <w:noProof/>
                <w:webHidden/>
              </w:rPr>
            </w:r>
            <w:r w:rsidR="00CB0F5A">
              <w:rPr>
                <w:noProof/>
                <w:webHidden/>
              </w:rPr>
              <w:fldChar w:fldCharType="separate"/>
            </w:r>
            <w:r w:rsidR="00CB0F5A">
              <w:rPr>
                <w:noProof/>
                <w:webHidden/>
              </w:rPr>
              <w:t>15</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70" w:history="1">
            <w:r w:rsidR="00CB0F5A" w:rsidRPr="007F370C">
              <w:rPr>
                <w:rStyle w:val="Hypertextovodkaz"/>
                <w:noProof/>
              </w:rPr>
              <w:t>Úvodní komentář</w:t>
            </w:r>
            <w:r w:rsidR="00CB0F5A">
              <w:rPr>
                <w:noProof/>
                <w:webHidden/>
              </w:rPr>
              <w:tab/>
            </w:r>
            <w:r w:rsidR="00CB0F5A">
              <w:rPr>
                <w:noProof/>
                <w:webHidden/>
              </w:rPr>
              <w:fldChar w:fldCharType="begin"/>
            </w:r>
            <w:r w:rsidR="00CB0F5A">
              <w:rPr>
                <w:noProof/>
                <w:webHidden/>
              </w:rPr>
              <w:instrText xml:space="preserve"> PAGEREF _Toc381561270 \h </w:instrText>
            </w:r>
            <w:r w:rsidR="00CB0F5A">
              <w:rPr>
                <w:noProof/>
                <w:webHidden/>
              </w:rPr>
            </w:r>
            <w:r w:rsidR="00CB0F5A">
              <w:rPr>
                <w:noProof/>
                <w:webHidden/>
              </w:rPr>
              <w:fldChar w:fldCharType="separate"/>
            </w:r>
            <w:r w:rsidR="00CB0F5A">
              <w:rPr>
                <w:noProof/>
                <w:webHidden/>
              </w:rPr>
              <w:t>15</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71" w:history="1">
            <w:r w:rsidR="00CB0F5A" w:rsidRPr="007F370C">
              <w:rPr>
                <w:rStyle w:val="Hypertextovodkaz"/>
                <w:noProof/>
              </w:rPr>
              <w:t>Analýza SWOT</w:t>
            </w:r>
            <w:r w:rsidR="00CB0F5A">
              <w:rPr>
                <w:noProof/>
                <w:webHidden/>
              </w:rPr>
              <w:tab/>
            </w:r>
            <w:r w:rsidR="00CB0F5A">
              <w:rPr>
                <w:noProof/>
                <w:webHidden/>
              </w:rPr>
              <w:fldChar w:fldCharType="begin"/>
            </w:r>
            <w:r w:rsidR="00CB0F5A">
              <w:rPr>
                <w:noProof/>
                <w:webHidden/>
              </w:rPr>
              <w:instrText xml:space="preserve"> PAGEREF _Toc381561271 \h </w:instrText>
            </w:r>
            <w:r w:rsidR="00CB0F5A">
              <w:rPr>
                <w:noProof/>
                <w:webHidden/>
              </w:rPr>
            </w:r>
            <w:r w:rsidR="00CB0F5A">
              <w:rPr>
                <w:noProof/>
                <w:webHidden/>
              </w:rPr>
              <w:fldChar w:fldCharType="separate"/>
            </w:r>
            <w:r w:rsidR="00CB0F5A">
              <w:rPr>
                <w:noProof/>
                <w:webHidden/>
              </w:rPr>
              <w:t>15</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72" w:history="1">
            <w:r w:rsidR="00CB0F5A" w:rsidRPr="007F370C">
              <w:rPr>
                <w:rStyle w:val="Hypertextovodkaz"/>
                <w:noProof/>
              </w:rPr>
              <w:t>Cena děkana za významný tvůrčí čin</w:t>
            </w:r>
            <w:r w:rsidR="00CB0F5A">
              <w:rPr>
                <w:noProof/>
                <w:webHidden/>
              </w:rPr>
              <w:tab/>
            </w:r>
            <w:r w:rsidR="00CB0F5A">
              <w:rPr>
                <w:noProof/>
                <w:webHidden/>
              </w:rPr>
              <w:fldChar w:fldCharType="begin"/>
            </w:r>
            <w:r w:rsidR="00CB0F5A">
              <w:rPr>
                <w:noProof/>
                <w:webHidden/>
              </w:rPr>
              <w:instrText xml:space="preserve"> PAGEREF _Toc381561272 \h </w:instrText>
            </w:r>
            <w:r w:rsidR="00CB0F5A">
              <w:rPr>
                <w:noProof/>
                <w:webHidden/>
              </w:rPr>
            </w:r>
            <w:r w:rsidR="00CB0F5A">
              <w:rPr>
                <w:noProof/>
                <w:webHidden/>
              </w:rPr>
              <w:fldChar w:fldCharType="separate"/>
            </w:r>
            <w:r w:rsidR="00CB0F5A">
              <w:rPr>
                <w:noProof/>
                <w:webHidden/>
              </w:rPr>
              <w:t>16</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73" w:history="1">
            <w:r w:rsidR="00CB0F5A" w:rsidRPr="007F370C">
              <w:rPr>
                <w:rStyle w:val="Hypertextovodkaz"/>
                <w:noProof/>
              </w:rPr>
              <w:t>Přehled projektů, jejichž řešení spadá do r. 2013</w:t>
            </w:r>
            <w:r w:rsidR="00CB0F5A">
              <w:rPr>
                <w:noProof/>
                <w:webHidden/>
              </w:rPr>
              <w:tab/>
            </w:r>
            <w:r w:rsidR="00CB0F5A">
              <w:rPr>
                <w:noProof/>
                <w:webHidden/>
              </w:rPr>
              <w:fldChar w:fldCharType="begin"/>
            </w:r>
            <w:r w:rsidR="00CB0F5A">
              <w:rPr>
                <w:noProof/>
                <w:webHidden/>
              </w:rPr>
              <w:instrText xml:space="preserve"> PAGEREF _Toc381561273 \h </w:instrText>
            </w:r>
            <w:r w:rsidR="00CB0F5A">
              <w:rPr>
                <w:noProof/>
                <w:webHidden/>
              </w:rPr>
            </w:r>
            <w:r w:rsidR="00CB0F5A">
              <w:rPr>
                <w:noProof/>
                <w:webHidden/>
              </w:rPr>
              <w:fldChar w:fldCharType="separate"/>
            </w:r>
            <w:r w:rsidR="00CB0F5A">
              <w:rPr>
                <w:noProof/>
                <w:webHidden/>
              </w:rPr>
              <w:t>16</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4" w:history="1">
            <w:r w:rsidR="00CB0F5A" w:rsidRPr="007F370C">
              <w:rPr>
                <w:rStyle w:val="Hypertextovodkaz"/>
                <w:noProof/>
              </w:rPr>
              <w:t>Výzkumné projekty</w:t>
            </w:r>
            <w:r w:rsidR="00CB0F5A">
              <w:rPr>
                <w:noProof/>
                <w:webHidden/>
              </w:rPr>
              <w:tab/>
            </w:r>
            <w:r w:rsidR="00CB0F5A">
              <w:rPr>
                <w:noProof/>
                <w:webHidden/>
              </w:rPr>
              <w:fldChar w:fldCharType="begin"/>
            </w:r>
            <w:r w:rsidR="00CB0F5A">
              <w:rPr>
                <w:noProof/>
                <w:webHidden/>
              </w:rPr>
              <w:instrText xml:space="preserve"> PAGEREF _Toc381561274 \h </w:instrText>
            </w:r>
            <w:r w:rsidR="00CB0F5A">
              <w:rPr>
                <w:noProof/>
                <w:webHidden/>
              </w:rPr>
            </w:r>
            <w:r w:rsidR="00CB0F5A">
              <w:rPr>
                <w:noProof/>
                <w:webHidden/>
              </w:rPr>
              <w:fldChar w:fldCharType="separate"/>
            </w:r>
            <w:r w:rsidR="00CB0F5A">
              <w:rPr>
                <w:noProof/>
                <w:webHidden/>
              </w:rPr>
              <w:t>17</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5" w:history="1">
            <w:r w:rsidR="00CB0F5A" w:rsidRPr="007F370C">
              <w:rPr>
                <w:rStyle w:val="Hypertextovodkaz"/>
                <w:noProof/>
              </w:rPr>
              <w:t>Projekty GA ČR</w:t>
            </w:r>
            <w:r w:rsidR="00CB0F5A">
              <w:rPr>
                <w:noProof/>
                <w:webHidden/>
              </w:rPr>
              <w:tab/>
            </w:r>
            <w:r w:rsidR="00CB0F5A">
              <w:rPr>
                <w:noProof/>
                <w:webHidden/>
              </w:rPr>
              <w:fldChar w:fldCharType="begin"/>
            </w:r>
            <w:r w:rsidR="00CB0F5A">
              <w:rPr>
                <w:noProof/>
                <w:webHidden/>
              </w:rPr>
              <w:instrText xml:space="preserve"> PAGEREF _Toc381561275 \h </w:instrText>
            </w:r>
            <w:r w:rsidR="00CB0F5A">
              <w:rPr>
                <w:noProof/>
                <w:webHidden/>
              </w:rPr>
            </w:r>
            <w:r w:rsidR="00CB0F5A">
              <w:rPr>
                <w:noProof/>
                <w:webHidden/>
              </w:rPr>
              <w:fldChar w:fldCharType="separate"/>
            </w:r>
            <w:r w:rsidR="00CB0F5A">
              <w:rPr>
                <w:noProof/>
                <w:webHidden/>
              </w:rPr>
              <w:t>18</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6" w:history="1">
            <w:r w:rsidR="00CB0F5A" w:rsidRPr="007F370C">
              <w:rPr>
                <w:rStyle w:val="Hypertextovodkaz"/>
                <w:noProof/>
              </w:rPr>
              <w:t>Projekty NAKI</w:t>
            </w:r>
            <w:r w:rsidR="00CB0F5A">
              <w:rPr>
                <w:noProof/>
                <w:webHidden/>
              </w:rPr>
              <w:tab/>
            </w:r>
            <w:r w:rsidR="00CB0F5A">
              <w:rPr>
                <w:noProof/>
                <w:webHidden/>
              </w:rPr>
              <w:fldChar w:fldCharType="begin"/>
            </w:r>
            <w:r w:rsidR="00CB0F5A">
              <w:rPr>
                <w:noProof/>
                <w:webHidden/>
              </w:rPr>
              <w:instrText xml:space="preserve"> PAGEREF _Toc381561276 \h </w:instrText>
            </w:r>
            <w:r w:rsidR="00CB0F5A">
              <w:rPr>
                <w:noProof/>
                <w:webHidden/>
              </w:rPr>
            </w:r>
            <w:r w:rsidR="00CB0F5A">
              <w:rPr>
                <w:noProof/>
                <w:webHidden/>
              </w:rPr>
              <w:fldChar w:fldCharType="separate"/>
            </w:r>
            <w:r w:rsidR="00CB0F5A">
              <w:rPr>
                <w:noProof/>
                <w:webHidden/>
              </w:rPr>
              <w:t>20</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7" w:history="1">
            <w:r w:rsidR="00CB0F5A" w:rsidRPr="007F370C">
              <w:rPr>
                <w:rStyle w:val="Hypertextovodkaz"/>
                <w:noProof/>
              </w:rPr>
              <w:t>Projekty specifického výzkumu</w:t>
            </w:r>
            <w:r w:rsidR="00CB0F5A">
              <w:rPr>
                <w:noProof/>
                <w:webHidden/>
              </w:rPr>
              <w:tab/>
            </w:r>
            <w:r w:rsidR="00CB0F5A">
              <w:rPr>
                <w:noProof/>
                <w:webHidden/>
              </w:rPr>
              <w:fldChar w:fldCharType="begin"/>
            </w:r>
            <w:r w:rsidR="00CB0F5A">
              <w:rPr>
                <w:noProof/>
                <w:webHidden/>
              </w:rPr>
              <w:instrText xml:space="preserve"> PAGEREF _Toc381561277 \h </w:instrText>
            </w:r>
            <w:r w:rsidR="00CB0F5A">
              <w:rPr>
                <w:noProof/>
                <w:webHidden/>
              </w:rPr>
            </w:r>
            <w:r w:rsidR="00CB0F5A">
              <w:rPr>
                <w:noProof/>
                <w:webHidden/>
              </w:rPr>
              <w:fldChar w:fldCharType="separate"/>
            </w:r>
            <w:r w:rsidR="00CB0F5A">
              <w:rPr>
                <w:noProof/>
                <w:webHidden/>
              </w:rPr>
              <w:t>20</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8" w:history="1">
            <w:r w:rsidR="00CB0F5A" w:rsidRPr="007F370C">
              <w:rPr>
                <w:rStyle w:val="Hypertextovodkaz"/>
                <w:noProof/>
              </w:rPr>
              <w:t>Projekty grantového fondu děkana</w:t>
            </w:r>
            <w:r w:rsidR="00CB0F5A">
              <w:rPr>
                <w:noProof/>
                <w:webHidden/>
              </w:rPr>
              <w:tab/>
            </w:r>
            <w:r w:rsidR="00CB0F5A">
              <w:rPr>
                <w:noProof/>
                <w:webHidden/>
              </w:rPr>
              <w:fldChar w:fldCharType="begin"/>
            </w:r>
            <w:r w:rsidR="00CB0F5A">
              <w:rPr>
                <w:noProof/>
                <w:webHidden/>
              </w:rPr>
              <w:instrText xml:space="preserve"> PAGEREF _Toc381561278 \h </w:instrText>
            </w:r>
            <w:r w:rsidR="00CB0F5A">
              <w:rPr>
                <w:noProof/>
                <w:webHidden/>
              </w:rPr>
            </w:r>
            <w:r w:rsidR="00CB0F5A">
              <w:rPr>
                <w:noProof/>
                <w:webHidden/>
              </w:rPr>
              <w:fldChar w:fldCharType="separate"/>
            </w:r>
            <w:r w:rsidR="00CB0F5A">
              <w:rPr>
                <w:noProof/>
                <w:webHidden/>
              </w:rPr>
              <w:t>21</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79" w:history="1">
            <w:r w:rsidR="00CB0F5A" w:rsidRPr="007F370C">
              <w:rPr>
                <w:rStyle w:val="Hypertextovodkaz"/>
                <w:noProof/>
              </w:rPr>
              <w:t>Výukové a rozvojové projekty</w:t>
            </w:r>
            <w:r w:rsidR="00CB0F5A">
              <w:rPr>
                <w:noProof/>
                <w:webHidden/>
              </w:rPr>
              <w:tab/>
            </w:r>
            <w:r w:rsidR="00CB0F5A">
              <w:rPr>
                <w:noProof/>
                <w:webHidden/>
              </w:rPr>
              <w:fldChar w:fldCharType="begin"/>
            </w:r>
            <w:r w:rsidR="00CB0F5A">
              <w:rPr>
                <w:noProof/>
                <w:webHidden/>
              </w:rPr>
              <w:instrText xml:space="preserve"> PAGEREF _Toc381561279 \h </w:instrText>
            </w:r>
            <w:r w:rsidR="00CB0F5A">
              <w:rPr>
                <w:noProof/>
                <w:webHidden/>
              </w:rPr>
            </w:r>
            <w:r w:rsidR="00CB0F5A">
              <w:rPr>
                <w:noProof/>
                <w:webHidden/>
              </w:rPr>
              <w:fldChar w:fldCharType="separate"/>
            </w:r>
            <w:r w:rsidR="00CB0F5A">
              <w:rPr>
                <w:noProof/>
                <w:webHidden/>
              </w:rPr>
              <w:t>23</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0" w:history="1">
            <w:r w:rsidR="00CB0F5A" w:rsidRPr="007F370C">
              <w:rPr>
                <w:rStyle w:val="Hypertextovodkaz"/>
                <w:noProof/>
              </w:rPr>
              <w:t>Projekt VaVpI — Centrum podpory humanitních věd – CARLA</w:t>
            </w:r>
            <w:r w:rsidR="00CB0F5A">
              <w:rPr>
                <w:noProof/>
                <w:webHidden/>
              </w:rPr>
              <w:tab/>
            </w:r>
            <w:r w:rsidR="00CB0F5A">
              <w:rPr>
                <w:noProof/>
                <w:webHidden/>
              </w:rPr>
              <w:fldChar w:fldCharType="begin"/>
            </w:r>
            <w:r w:rsidR="00CB0F5A">
              <w:rPr>
                <w:noProof/>
                <w:webHidden/>
              </w:rPr>
              <w:instrText xml:space="preserve"> PAGEREF _Toc381561280 \h </w:instrText>
            </w:r>
            <w:r w:rsidR="00CB0F5A">
              <w:rPr>
                <w:noProof/>
                <w:webHidden/>
              </w:rPr>
            </w:r>
            <w:r w:rsidR="00CB0F5A">
              <w:rPr>
                <w:noProof/>
                <w:webHidden/>
              </w:rPr>
              <w:fldChar w:fldCharType="separate"/>
            </w:r>
            <w:r w:rsidR="00CB0F5A">
              <w:rPr>
                <w:noProof/>
                <w:webHidden/>
              </w:rPr>
              <w:t>23</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1" w:history="1">
            <w:r w:rsidR="00CB0F5A" w:rsidRPr="007F370C">
              <w:rPr>
                <w:rStyle w:val="Hypertextovodkaz"/>
                <w:noProof/>
              </w:rPr>
              <w:t>Projekty OPVK</w:t>
            </w:r>
            <w:r w:rsidR="00CB0F5A">
              <w:rPr>
                <w:noProof/>
                <w:webHidden/>
              </w:rPr>
              <w:tab/>
            </w:r>
            <w:r w:rsidR="00CB0F5A">
              <w:rPr>
                <w:noProof/>
                <w:webHidden/>
              </w:rPr>
              <w:fldChar w:fldCharType="begin"/>
            </w:r>
            <w:r w:rsidR="00CB0F5A">
              <w:rPr>
                <w:noProof/>
                <w:webHidden/>
              </w:rPr>
              <w:instrText xml:space="preserve"> PAGEREF _Toc381561281 \h </w:instrText>
            </w:r>
            <w:r w:rsidR="00CB0F5A">
              <w:rPr>
                <w:noProof/>
                <w:webHidden/>
              </w:rPr>
            </w:r>
            <w:r w:rsidR="00CB0F5A">
              <w:rPr>
                <w:noProof/>
                <w:webHidden/>
              </w:rPr>
              <w:fldChar w:fldCharType="separate"/>
            </w:r>
            <w:r w:rsidR="00CB0F5A">
              <w:rPr>
                <w:noProof/>
                <w:webHidden/>
              </w:rPr>
              <w:t>25</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2" w:history="1">
            <w:r w:rsidR="00CB0F5A" w:rsidRPr="007F370C">
              <w:rPr>
                <w:rStyle w:val="Hypertextovodkaz"/>
                <w:noProof/>
              </w:rPr>
              <w:t>Projekty FRVŠ</w:t>
            </w:r>
            <w:r w:rsidR="00CB0F5A">
              <w:rPr>
                <w:noProof/>
                <w:webHidden/>
              </w:rPr>
              <w:tab/>
            </w:r>
            <w:r w:rsidR="00CB0F5A">
              <w:rPr>
                <w:noProof/>
                <w:webHidden/>
              </w:rPr>
              <w:fldChar w:fldCharType="begin"/>
            </w:r>
            <w:r w:rsidR="00CB0F5A">
              <w:rPr>
                <w:noProof/>
                <w:webHidden/>
              </w:rPr>
              <w:instrText xml:space="preserve"> PAGEREF _Toc381561282 \h </w:instrText>
            </w:r>
            <w:r w:rsidR="00CB0F5A">
              <w:rPr>
                <w:noProof/>
                <w:webHidden/>
              </w:rPr>
            </w:r>
            <w:r w:rsidR="00CB0F5A">
              <w:rPr>
                <w:noProof/>
                <w:webHidden/>
              </w:rPr>
              <w:fldChar w:fldCharType="separate"/>
            </w:r>
            <w:r w:rsidR="00CB0F5A">
              <w:rPr>
                <w:noProof/>
                <w:webHidden/>
              </w:rPr>
              <w:t>28</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3" w:history="1">
            <w:r w:rsidR="00CB0F5A" w:rsidRPr="007F370C">
              <w:rPr>
                <w:rStyle w:val="Hypertextovodkaz"/>
                <w:noProof/>
              </w:rPr>
              <w:t>Ministerské a jiné projekty</w:t>
            </w:r>
            <w:r w:rsidR="00CB0F5A">
              <w:rPr>
                <w:noProof/>
                <w:webHidden/>
              </w:rPr>
              <w:tab/>
            </w:r>
            <w:r w:rsidR="00CB0F5A">
              <w:rPr>
                <w:noProof/>
                <w:webHidden/>
              </w:rPr>
              <w:fldChar w:fldCharType="begin"/>
            </w:r>
            <w:r w:rsidR="00CB0F5A">
              <w:rPr>
                <w:noProof/>
                <w:webHidden/>
              </w:rPr>
              <w:instrText xml:space="preserve"> PAGEREF _Toc381561283 \h </w:instrText>
            </w:r>
            <w:r w:rsidR="00CB0F5A">
              <w:rPr>
                <w:noProof/>
                <w:webHidden/>
              </w:rPr>
            </w:r>
            <w:r w:rsidR="00CB0F5A">
              <w:rPr>
                <w:noProof/>
                <w:webHidden/>
              </w:rPr>
              <w:fldChar w:fldCharType="separate"/>
            </w:r>
            <w:r w:rsidR="00CB0F5A">
              <w:rPr>
                <w:noProof/>
                <w:webHidden/>
              </w:rPr>
              <w:t>28</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84" w:history="1">
            <w:r w:rsidR="00CB0F5A" w:rsidRPr="007F370C">
              <w:rPr>
                <w:rStyle w:val="Hypertextovodkaz"/>
                <w:noProof/>
              </w:rPr>
              <w:t>ZÁVĚRY</w:t>
            </w:r>
            <w:r w:rsidR="00CB0F5A">
              <w:rPr>
                <w:noProof/>
                <w:webHidden/>
              </w:rPr>
              <w:tab/>
            </w:r>
            <w:r w:rsidR="00CB0F5A">
              <w:rPr>
                <w:noProof/>
                <w:webHidden/>
              </w:rPr>
              <w:fldChar w:fldCharType="begin"/>
            </w:r>
            <w:r w:rsidR="00CB0F5A">
              <w:rPr>
                <w:noProof/>
                <w:webHidden/>
              </w:rPr>
              <w:instrText xml:space="preserve"> PAGEREF _Toc381561284 \h </w:instrText>
            </w:r>
            <w:r w:rsidR="00CB0F5A">
              <w:rPr>
                <w:noProof/>
                <w:webHidden/>
              </w:rPr>
            </w:r>
            <w:r w:rsidR="00CB0F5A">
              <w:rPr>
                <w:noProof/>
                <w:webHidden/>
              </w:rPr>
              <w:fldChar w:fldCharType="separate"/>
            </w:r>
            <w:r w:rsidR="00CB0F5A">
              <w:rPr>
                <w:noProof/>
                <w:webHidden/>
              </w:rPr>
              <w:t>30</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85" w:history="1">
            <w:r w:rsidR="00CB0F5A" w:rsidRPr="007F370C">
              <w:rPr>
                <w:rStyle w:val="Hypertextovodkaz"/>
                <w:rFonts w:eastAsia="Times New Roman"/>
                <w:noProof/>
              </w:rPr>
              <w:t>Vnější vztahy</w:t>
            </w:r>
            <w:r w:rsidR="00CB0F5A">
              <w:rPr>
                <w:noProof/>
                <w:webHidden/>
              </w:rPr>
              <w:tab/>
            </w:r>
            <w:r w:rsidR="00CB0F5A">
              <w:rPr>
                <w:noProof/>
                <w:webHidden/>
              </w:rPr>
              <w:fldChar w:fldCharType="begin"/>
            </w:r>
            <w:r w:rsidR="00CB0F5A">
              <w:rPr>
                <w:noProof/>
                <w:webHidden/>
              </w:rPr>
              <w:instrText xml:space="preserve"> PAGEREF _Toc381561285 \h </w:instrText>
            </w:r>
            <w:r w:rsidR="00CB0F5A">
              <w:rPr>
                <w:noProof/>
                <w:webHidden/>
              </w:rPr>
            </w:r>
            <w:r w:rsidR="00CB0F5A">
              <w:rPr>
                <w:noProof/>
                <w:webHidden/>
              </w:rPr>
              <w:fldChar w:fldCharType="separate"/>
            </w:r>
            <w:r w:rsidR="00CB0F5A">
              <w:rPr>
                <w:noProof/>
                <w:webHidden/>
              </w:rPr>
              <w:t>32</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86" w:history="1">
            <w:r w:rsidR="00CB0F5A" w:rsidRPr="007F370C">
              <w:rPr>
                <w:rStyle w:val="Hypertextovodkaz"/>
                <w:noProof/>
              </w:rPr>
              <w:t>Přehled významných akcí konaných na FF MU v roce 2013</w:t>
            </w:r>
            <w:r w:rsidR="00CB0F5A">
              <w:rPr>
                <w:noProof/>
                <w:webHidden/>
              </w:rPr>
              <w:tab/>
            </w:r>
            <w:r w:rsidR="00CB0F5A">
              <w:rPr>
                <w:noProof/>
                <w:webHidden/>
              </w:rPr>
              <w:fldChar w:fldCharType="begin"/>
            </w:r>
            <w:r w:rsidR="00CB0F5A">
              <w:rPr>
                <w:noProof/>
                <w:webHidden/>
              </w:rPr>
              <w:instrText xml:space="preserve"> PAGEREF _Toc381561286 \h </w:instrText>
            </w:r>
            <w:r w:rsidR="00CB0F5A">
              <w:rPr>
                <w:noProof/>
                <w:webHidden/>
              </w:rPr>
            </w:r>
            <w:r w:rsidR="00CB0F5A">
              <w:rPr>
                <w:noProof/>
                <w:webHidden/>
              </w:rPr>
              <w:fldChar w:fldCharType="separate"/>
            </w:r>
            <w:r w:rsidR="00CB0F5A">
              <w:rPr>
                <w:noProof/>
                <w:webHidden/>
              </w:rPr>
              <w:t>34</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87" w:history="1">
            <w:r w:rsidR="00CB0F5A" w:rsidRPr="007F370C">
              <w:rPr>
                <w:rStyle w:val="Hypertextovodkaz"/>
                <w:noProof/>
              </w:rPr>
              <w:t>Centrum informačních technologií</w:t>
            </w:r>
            <w:r w:rsidR="00CB0F5A">
              <w:rPr>
                <w:noProof/>
                <w:webHidden/>
              </w:rPr>
              <w:tab/>
            </w:r>
            <w:r w:rsidR="00CB0F5A">
              <w:rPr>
                <w:noProof/>
                <w:webHidden/>
              </w:rPr>
              <w:fldChar w:fldCharType="begin"/>
            </w:r>
            <w:r w:rsidR="00CB0F5A">
              <w:rPr>
                <w:noProof/>
                <w:webHidden/>
              </w:rPr>
              <w:instrText xml:space="preserve"> PAGEREF _Toc381561287 \h </w:instrText>
            </w:r>
            <w:r w:rsidR="00CB0F5A">
              <w:rPr>
                <w:noProof/>
                <w:webHidden/>
              </w:rPr>
            </w:r>
            <w:r w:rsidR="00CB0F5A">
              <w:rPr>
                <w:noProof/>
                <w:webHidden/>
              </w:rPr>
              <w:fldChar w:fldCharType="separate"/>
            </w:r>
            <w:r w:rsidR="00CB0F5A">
              <w:rPr>
                <w:noProof/>
                <w:webHidden/>
              </w:rPr>
              <w:t>40</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8" w:history="1">
            <w:r w:rsidR="00CB0F5A" w:rsidRPr="007F370C">
              <w:rPr>
                <w:rStyle w:val="Hypertextovodkaz"/>
                <w:noProof/>
              </w:rPr>
              <w:t>Realizace podle bodů DZ</w:t>
            </w:r>
            <w:r w:rsidR="00CB0F5A">
              <w:rPr>
                <w:noProof/>
                <w:webHidden/>
              </w:rPr>
              <w:tab/>
            </w:r>
            <w:r w:rsidR="00CB0F5A">
              <w:rPr>
                <w:noProof/>
                <w:webHidden/>
              </w:rPr>
              <w:fldChar w:fldCharType="begin"/>
            </w:r>
            <w:r w:rsidR="00CB0F5A">
              <w:rPr>
                <w:noProof/>
                <w:webHidden/>
              </w:rPr>
              <w:instrText xml:space="preserve"> PAGEREF _Toc381561288 \h </w:instrText>
            </w:r>
            <w:r w:rsidR="00CB0F5A">
              <w:rPr>
                <w:noProof/>
                <w:webHidden/>
              </w:rPr>
            </w:r>
            <w:r w:rsidR="00CB0F5A">
              <w:rPr>
                <w:noProof/>
                <w:webHidden/>
              </w:rPr>
              <w:fldChar w:fldCharType="separate"/>
            </w:r>
            <w:r w:rsidR="00CB0F5A">
              <w:rPr>
                <w:noProof/>
                <w:webHidden/>
              </w:rPr>
              <w:t>40</w:t>
            </w:r>
            <w:r w:rsidR="00CB0F5A">
              <w:rPr>
                <w:noProof/>
                <w:webHidden/>
              </w:rPr>
              <w:fldChar w:fldCharType="end"/>
            </w:r>
          </w:hyperlink>
        </w:p>
        <w:p w:rsidR="00CB0F5A" w:rsidRDefault="00EC7913">
          <w:pPr>
            <w:pStyle w:val="Obsah3"/>
            <w:tabs>
              <w:tab w:val="right" w:leader="dot" w:pos="9062"/>
            </w:tabs>
            <w:rPr>
              <w:rFonts w:cstheme="minorBidi"/>
              <w:noProof/>
            </w:rPr>
          </w:pPr>
          <w:hyperlink w:anchor="_Toc381561289" w:history="1">
            <w:r w:rsidR="00CB0F5A" w:rsidRPr="007F370C">
              <w:rPr>
                <w:rStyle w:val="Hypertextovodkaz"/>
                <w:noProof/>
              </w:rPr>
              <w:t>Aktivity mimo DZ</w:t>
            </w:r>
            <w:r w:rsidR="00CB0F5A">
              <w:rPr>
                <w:noProof/>
                <w:webHidden/>
              </w:rPr>
              <w:tab/>
            </w:r>
            <w:r w:rsidR="00CB0F5A">
              <w:rPr>
                <w:noProof/>
                <w:webHidden/>
              </w:rPr>
              <w:fldChar w:fldCharType="begin"/>
            </w:r>
            <w:r w:rsidR="00CB0F5A">
              <w:rPr>
                <w:noProof/>
                <w:webHidden/>
              </w:rPr>
              <w:instrText xml:space="preserve"> PAGEREF _Toc381561289 \h </w:instrText>
            </w:r>
            <w:r w:rsidR="00CB0F5A">
              <w:rPr>
                <w:noProof/>
                <w:webHidden/>
              </w:rPr>
            </w:r>
            <w:r w:rsidR="00CB0F5A">
              <w:rPr>
                <w:noProof/>
                <w:webHidden/>
              </w:rPr>
              <w:fldChar w:fldCharType="separate"/>
            </w:r>
            <w:r w:rsidR="00CB0F5A">
              <w:rPr>
                <w:noProof/>
                <w:webHidden/>
              </w:rPr>
              <w:t>41</w:t>
            </w:r>
            <w:r w:rsidR="00CB0F5A">
              <w:rPr>
                <w:noProof/>
                <w:webHidden/>
              </w:rPr>
              <w:fldChar w:fldCharType="end"/>
            </w:r>
          </w:hyperlink>
        </w:p>
        <w:p w:rsidR="00CB0F5A" w:rsidRDefault="00EC7913">
          <w:pPr>
            <w:pStyle w:val="Obsah1"/>
            <w:tabs>
              <w:tab w:val="right" w:leader="dot" w:pos="9062"/>
            </w:tabs>
            <w:rPr>
              <w:rFonts w:cstheme="minorBidi"/>
              <w:noProof/>
            </w:rPr>
          </w:pPr>
          <w:hyperlink w:anchor="_Toc381561290" w:history="1">
            <w:r w:rsidR="00CB0F5A" w:rsidRPr="007F370C">
              <w:rPr>
                <w:rStyle w:val="Hypertextovodkaz"/>
                <w:noProof/>
              </w:rPr>
              <w:t>Knihovna</w:t>
            </w:r>
            <w:r w:rsidR="00CB0F5A">
              <w:rPr>
                <w:noProof/>
                <w:webHidden/>
              </w:rPr>
              <w:tab/>
            </w:r>
            <w:r w:rsidR="00CB0F5A">
              <w:rPr>
                <w:noProof/>
                <w:webHidden/>
              </w:rPr>
              <w:fldChar w:fldCharType="begin"/>
            </w:r>
            <w:r w:rsidR="00CB0F5A">
              <w:rPr>
                <w:noProof/>
                <w:webHidden/>
              </w:rPr>
              <w:instrText xml:space="preserve"> PAGEREF _Toc381561290 \h </w:instrText>
            </w:r>
            <w:r w:rsidR="00CB0F5A">
              <w:rPr>
                <w:noProof/>
                <w:webHidden/>
              </w:rPr>
            </w:r>
            <w:r w:rsidR="00CB0F5A">
              <w:rPr>
                <w:noProof/>
                <w:webHidden/>
              </w:rPr>
              <w:fldChar w:fldCharType="separate"/>
            </w:r>
            <w:r w:rsidR="00CB0F5A">
              <w:rPr>
                <w:noProof/>
                <w:webHidden/>
              </w:rPr>
              <w:t>42</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91" w:history="1">
            <w:r w:rsidR="00CB0F5A" w:rsidRPr="007F370C">
              <w:rPr>
                <w:rStyle w:val="Hypertextovodkaz"/>
                <w:noProof/>
              </w:rPr>
              <w:t>Zpracování a revize</w:t>
            </w:r>
            <w:r w:rsidR="00CB0F5A">
              <w:rPr>
                <w:noProof/>
                <w:webHidden/>
              </w:rPr>
              <w:tab/>
            </w:r>
            <w:r w:rsidR="00CB0F5A">
              <w:rPr>
                <w:noProof/>
                <w:webHidden/>
              </w:rPr>
              <w:fldChar w:fldCharType="begin"/>
            </w:r>
            <w:r w:rsidR="00CB0F5A">
              <w:rPr>
                <w:noProof/>
                <w:webHidden/>
              </w:rPr>
              <w:instrText xml:space="preserve"> PAGEREF _Toc381561291 \h </w:instrText>
            </w:r>
            <w:r w:rsidR="00CB0F5A">
              <w:rPr>
                <w:noProof/>
                <w:webHidden/>
              </w:rPr>
            </w:r>
            <w:r w:rsidR="00CB0F5A">
              <w:rPr>
                <w:noProof/>
                <w:webHidden/>
              </w:rPr>
              <w:fldChar w:fldCharType="separate"/>
            </w:r>
            <w:r w:rsidR="00CB0F5A">
              <w:rPr>
                <w:noProof/>
                <w:webHidden/>
              </w:rPr>
              <w:t>42</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92" w:history="1">
            <w:r w:rsidR="00CB0F5A" w:rsidRPr="007F370C">
              <w:rPr>
                <w:rStyle w:val="Hypertextovodkaz"/>
                <w:noProof/>
              </w:rPr>
              <w:t>Informační vzdělávání</w:t>
            </w:r>
            <w:r w:rsidR="00CB0F5A">
              <w:rPr>
                <w:noProof/>
                <w:webHidden/>
              </w:rPr>
              <w:tab/>
            </w:r>
            <w:r w:rsidR="00CB0F5A">
              <w:rPr>
                <w:noProof/>
                <w:webHidden/>
              </w:rPr>
              <w:fldChar w:fldCharType="begin"/>
            </w:r>
            <w:r w:rsidR="00CB0F5A">
              <w:rPr>
                <w:noProof/>
                <w:webHidden/>
              </w:rPr>
              <w:instrText xml:space="preserve"> PAGEREF _Toc381561292 \h </w:instrText>
            </w:r>
            <w:r w:rsidR="00CB0F5A">
              <w:rPr>
                <w:noProof/>
                <w:webHidden/>
              </w:rPr>
            </w:r>
            <w:r w:rsidR="00CB0F5A">
              <w:rPr>
                <w:noProof/>
                <w:webHidden/>
              </w:rPr>
              <w:fldChar w:fldCharType="separate"/>
            </w:r>
            <w:r w:rsidR="00CB0F5A">
              <w:rPr>
                <w:noProof/>
                <w:webHidden/>
              </w:rPr>
              <w:t>42</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93" w:history="1">
            <w:r w:rsidR="00CB0F5A" w:rsidRPr="007F370C">
              <w:rPr>
                <w:rStyle w:val="Hypertextovodkaz"/>
                <w:noProof/>
              </w:rPr>
              <w:t>Personální stav pracovišť FF</w:t>
            </w:r>
            <w:r w:rsidR="00CB0F5A">
              <w:rPr>
                <w:noProof/>
                <w:webHidden/>
              </w:rPr>
              <w:tab/>
            </w:r>
            <w:r w:rsidR="00CB0F5A">
              <w:rPr>
                <w:noProof/>
                <w:webHidden/>
              </w:rPr>
              <w:fldChar w:fldCharType="begin"/>
            </w:r>
            <w:r w:rsidR="00CB0F5A">
              <w:rPr>
                <w:noProof/>
                <w:webHidden/>
              </w:rPr>
              <w:instrText xml:space="preserve"> PAGEREF _Toc381561293 \h </w:instrText>
            </w:r>
            <w:r w:rsidR="00CB0F5A">
              <w:rPr>
                <w:noProof/>
                <w:webHidden/>
              </w:rPr>
            </w:r>
            <w:r w:rsidR="00CB0F5A">
              <w:rPr>
                <w:noProof/>
                <w:webHidden/>
              </w:rPr>
              <w:fldChar w:fldCharType="separate"/>
            </w:r>
            <w:r w:rsidR="00CB0F5A">
              <w:rPr>
                <w:noProof/>
                <w:webHidden/>
              </w:rPr>
              <w:t>44</w:t>
            </w:r>
            <w:r w:rsidR="00CB0F5A">
              <w:rPr>
                <w:noProof/>
                <w:webHidden/>
              </w:rPr>
              <w:fldChar w:fldCharType="end"/>
            </w:r>
          </w:hyperlink>
        </w:p>
        <w:p w:rsidR="00CB0F5A" w:rsidRDefault="00EC7913">
          <w:pPr>
            <w:pStyle w:val="Obsah2"/>
            <w:tabs>
              <w:tab w:val="right" w:leader="dot" w:pos="9062"/>
            </w:tabs>
            <w:rPr>
              <w:rFonts w:cstheme="minorBidi"/>
              <w:noProof/>
            </w:rPr>
          </w:pPr>
          <w:hyperlink w:anchor="_Toc381561294" w:history="1">
            <w:r w:rsidR="00CB0F5A" w:rsidRPr="007F370C">
              <w:rPr>
                <w:rStyle w:val="Hypertextovodkaz"/>
                <w:noProof/>
              </w:rPr>
              <w:t>Zpráva o hospodaření</w:t>
            </w:r>
            <w:r w:rsidR="00CB0F5A">
              <w:rPr>
                <w:noProof/>
                <w:webHidden/>
              </w:rPr>
              <w:tab/>
            </w:r>
            <w:r w:rsidR="00CB0F5A">
              <w:rPr>
                <w:noProof/>
                <w:webHidden/>
              </w:rPr>
              <w:fldChar w:fldCharType="begin"/>
            </w:r>
            <w:r w:rsidR="00CB0F5A">
              <w:rPr>
                <w:noProof/>
                <w:webHidden/>
              </w:rPr>
              <w:instrText xml:space="preserve"> PAGEREF _Toc381561294 \h </w:instrText>
            </w:r>
            <w:r w:rsidR="00CB0F5A">
              <w:rPr>
                <w:noProof/>
                <w:webHidden/>
              </w:rPr>
            </w:r>
            <w:r w:rsidR="00CB0F5A">
              <w:rPr>
                <w:noProof/>
                <w:webHidden/>
              </w:rPr>
              <w:fldChar w:fldCharType="separate"/>
            </w:r>
            <w:r w:rsidR="00CB0F5A">
              <w:rPr>
                <w:noProof/>
                <w:webHidden/>
              </w:rPr>
              <w:t>45</w:t>
            </w:r>
            <w:r w:rsidR="00CB0F5A">
              <w:rPr>
                <w:noProof/>
                <w:webHidden/>
              </w:rPr>
              <w:fldChar w:fldCharType="end"/>
            </w:r>
          </w:hyperlink>
        </w:p>
        <w:p w:rsidR="003414F9" w:rsidRDefault="003414F9">
          <w:r>
            <w:rPr>
              <w:b/>
              <w:bCs/>
            </w:rPr>
            <w:fldChar w:fldCharType="end"/>
          </w:r>
        </w:p>
      </w:sdtContent>
    </w:sdt>
    <w:p w:rsidR="0009273C" w:rsidRDefault="0009273C">
      <w:pPr>
        <w:spacing w:line="360" w:lineRule="auto"/>
        <w:ind w:left="-357" w:firstLine="720"/>
        <w:rPr>
          <w:szCs w:val="22"/>
        </w:rPr>
      </w:pPr>
      <w:r>
        <w:rPr>
          <w:szCs w:val="22"/>
        </w:rPr>
        <w:br w:type="page"/>
      </w:r>
    </w:p>
    <w:p w:rsidR="0009273C" w:rsidRDefault="0009273C" w:rsidP="0009273C">
      <w:pPr>
        <w:pStyle w:val="Default"/>
        <w:spacing w:after="120" w:line="360" w:lineRule="auto"/>
        <w:jc w:val="both"/>
        <w:rPr>
          <w:rFonts w:asciiTheme="minorHAnsi" w:hAnsiTheme="minorHAnsi"/>
          <w:sz w:val="22"/>
          <w:szCs w:val="22"/>
        </w:rPr>
      </w:pPr>
    </w:p>
    <w:p w:rsidR="00A8031F" w:rsidRPr="0009273C" w:rsidRDefault="00A8031F" w:rsidP="0009273C">
      <w:pPr>
        <w:pStyle w:val="Default"/>
        <w:spacing w:after="120" w:line="360" w:lineRule="auto"/>
        <w:jc w:val="both"/>
        <w:rPr>
          <w:rFonts w:asciiTheme="minorHAnsi" w:hAnsiTheme="minorHAnsi"/>
          <w:sz w:val="22"/>
          <w:szCs w:val="22"/>
        </w:rPr>
      </w:pPr>
    </w:p>
    <w:p w:rsidR="005A3322" w:rsidRPr="0009273C" w:rsidRDefault="005A3322" w:rsidP="00610513">
      <w:pPr>
        <w:pStyle w:val="Nadpis1"/>
        <w:jc w:val="left"/>
      </w:pPr>
      <w:bookmarkStart w:id="5" w:name="_Toc381561255"/>
      <w:r w:rsidRPr="0009273C">
        <w:t>Přijímací řízení a rozvoj studijních oborů</w:t>
      </w:r>
      <w:bookmarkEnd w:id="5"/>
    </w:p>
    <w:p w:rsidR="005A3322" w:rsidRPr="0009273C" w:rsidRDefault="005A3322" w:rsidP="0009273C">
      <w:pPr>
        <w:spacing w:after="120" w:line="360" w:lineRule="auto"/>
        <w:rPr>
          <w:szCs w:val="22"/>
        </w:rPr>
      </w:pPr>
    </w:p>
    <w:p w:rsidR="005A3322" w:rsidRPr="0009273C" w:rsidRDefault="005A3322" w:rsidP="009570E1">
      <w:pPr>
        <w:spacing w:after="120" w:line="360" w:lineRule="auto"/>
        <w:rPr>
          <w:szCs w:val="22"/>
        </w:rPr>
      </w:pPr>
      <w:r w:rsidRPr="0009273C">
        <w:rPr>
          <w:szCs w:val="22"/>
        </w:rPr>
        <w:t>V přijímacím řízení bylo podáno</w:t>
      </w:r>
      <w:bookmarkStart w:id="6" w:name="OLE_LINK1"/>
      <w:bookmarkStart w:id="7" w:name="OLE_LINK2"/>
      <w:r w:rsidRPr="0009273C">
        <w:rPr>
          <w:szCs w:val="22"/>
        </w:rPr>
        <w:t xml:space="preserve"> celkem 8 943 přihlášek do bakalářských studijních programů (dále SP), 1 373 přihlášek do pětiletého magisterského oboru </w:t>
      </w:r>
      <w:r w:rsidRPr="0009273C">
        <w:rPr>
          <w:i/>
          <w:szCs w:val="22"/>
        </w:rPr>
        <w:t>Psychologie</w:t>
      </w:r>
      <w:r w:rsidRPr="0009273C">
        <w:rPr>
          <w:szCs w:val="22"/>
        </w:rPr>
        <w:t xml:space="preserve">, </w:t>
      </w:r>
      <w:bookmarkEnd w:id="6"/>
      <w:bookmarkEnd w:id="7"/>
      <w:r w:rsidRPr="0009273C">
        <w:rPr>
          <w:szCs w:val="22"/>
        </w:rPr>
        <w:t>3 071 přihlášek do navazujících magisterských programů a 274 přihlášek do doktorských SP. Ke studiu se zapsalo 2 226 studentů do bakalářských SP, 96 studentů do pětiletého magisterského oboru, 948 studentů do navazujících magisterských programů a 137 studentů do doktorských SP.</w:t>
      </w:r>
    </w:p>
    <w:p w:rsidR="005A3322" w:rsidRPr="0009273C" w:rsidRDefault="005A3322" w:rsidP="009570E1">
      <w:pPr>
        <w:pStyle w:val="Default"/>
        <w:spacing w:after="120" w:line="360" w:lineRule="auto"/>
        <w:ind w:firstLine="284"/>
        <w:jc w:val="both"/>
        <w:rPr>
          <w:rFonts w:asciiTheme="minorHAnsi" w:hAnsiTheme="minorHAnsi"/>
          <w:sz w:val="22"/>
          <w:szCs w:val="22"/>
        </w:rPr>
      </w:pPr>
      <w:r w:rsidRPr="0009273C">
        <w:rPr>
          <w:rFonts w:asciiTheme="minorHAnsi" w:hAnsiTheme="minorHAnsi"/>
          <w:sz w:val="22"/>
          <w:szCs w:val="22"/>
        </w:rPr>
        <w:t xml:space="preserve">Pokud jde o rozvoj studijních programů, fakulta neusilovala o extenzivní nárůst dalších studijních oborů, soustředila se pouze na navazující </w:t>
      </w:r>
      <w:r w:rsidRPr="0009273C">
        <w:rPr>
          <w:rFonts w:asciiTheme="minorHAnsi" w:hAnsiTheme="minorHAnsi"/>
          <w:color w:val="auto"/>
          <w:sz w:val="22"/>
          <w:szCs w:val="22"/>
        </w:rPr>
        <w:t>magisterské a v souladu s Aktualizací dlouhodobého záměru fakulty na</w:t>
      </w:r>
      <w:r w:rsidRPr="0009273C">
        <w:rPr>
          <w:rFonts w:asciiTheme="minorHAnsi" w:hAnsiTheme="minorHAnsi"/>
          <w:sz w:val="22"/>
          <w:szCs w:val="22"/>
        </w:rPr>
        <w:t xml:space="preserve"> doktorské studijní programy. Tak byl akreditován v rámci DSP </w:t>
      </w:r>
      <w:r w:rsidRPr="0009273C">
        <w:rPr>
          <w:rFonts w:asciiTheme="minorHAnsi" w:hAnsiTheme="minorHAnsi"/>
          <w:i/>
          <w:sz w:val="22"/>
          <w:szCs w:val="22"/>
        </w:rPr>
        <w:t xml:space="preserve">Pedagogika </w:t>
      </w:r>
      <w:r w:rsidRPr="0009273C">
        <w:rPr>
          <w:rFonts w:asciiTheme="minorHAnsi" w:hAnsiTheme="minorHAnsi"/>
          <w:sz w:val="22"/>
          <w:szCs w:val="22"/>
        </w:rPr>
        <w:t xml:space="preserve">obor </w:t>
      </w:r>
      <w:r w:rsidRPr="0009273C">
        <w:rPr>
          <w:rFonts w:asciiTheme="minorHAnsi" w:hAnsiTheme="minorHAnsi"/>
          <w:i/>
          <w:sz w:val="22"/>
          <w:szCs w:val="22"/>
        </w:rPr>
        <w:t>Andragogika</w:t>
      </w:r>
      <w:r w:rsidRPr="0009273C">
        <w:rPr>
          <w:rFonts w:asciiTheme="minorHAnsi" w:hAnsiTheme="minorHAnsi"/>
          <w:sz w:val="22"/>
          <w:szCs w:val="22"/>
        </w:rPr>
        <w:t xml:space="preserve"> a v rámci DSP </w:t>
      </w:r>
      <w:r w:rsidRPr="0009273C">
        <w:rPr>
          <w:rFonts w:asciiTheme="minorHAnsi" w:hAnsiTheme="minorHAnsi"/>
          <w:i/>
          <w:sz w:val="22"/>
          <w:szCs w:val="22"/>
        </w:rPr>
        <w:t>Filologie</w:t>
      </w:r>
      <w:r w:rsidRPr="0009273C">
        <w:rPr>
          <w:rFonts w:asciiTheme="minorHAnsi" w:hAnsiTheme="minorHAnsi"/>
          <w:sz w:val="22"/>
          <w:szCs w:val="22"/>
        </w:rPr>
        <w:t xml:space="preserve"> obor </w:t>
      </w:r>
      <w:r w:rsidRPr="0009273C">
        <w:rPr>
          <w:rFonts w:asciiTheme="minorHAnsi" w:hAnsiTheme="minorHAnsi"/>
          <w:i/>
          <w:sz w:val="22"/>
          <w:szCs w:val="22"/>
        </w:rPr>
        <w:t>Filologicko-areálová studia.</w:t>
      </w:r>
      <w:r w:rsidRPr="0009273C">
        <w:rPr>
          <w:rFonts w:asciiTheme="minorHAnsi" w:hAnsiTheme="minorHAnsi"/>
          <w:sz w:val="22"/>
          <w:szCs w:val="22"/>
        </w:rPr>
        <w:t xml:space="preserve"> U oboru </w:t>
      </w:r>
      <w:r w:rsidRPr="0009273C">
        <w:rPr>
          <w:rFonts w:asciiTheme="minorHAnsi" w:hAnsiTheme="minorHAnsi"/>
          <w:i/>
          <w:sz w:val="22"/>
          <w:szCs w:val="22"/>
        </w:rPr>
        <w:t xml:space="preserve">Česká literatura </w:t>
      </w:r>
      <w:r w:rsidRPr="0009273C">
        <w:rPr>
          <w:rFonts w:asciiTheme="minorHAnsi" w:hAnsiTheme="minorHAnsi"/>
          <w:sz w:val="22"/>
          <w:szCs w:val="22"/>
        </w:rPr>
        <w:t xml:space="preserve">(DSP </w:t>
      </w:r>
      <w:r w:rsidRPr="0009273C">
        <w:rPr>
          <w:rFonts w:asciiTheme="minorHAnsi" w:hAnsiTheme="minorHAnsi"/>
          <w:i/>
          <w:sz w:val="22"/>
          <w:szCs w:val="22"/>
        </w:rPr>
        <w:t>Filologie</w:t>
      </w:r>
      <w:r w:rsidRPr="0009273C">
        <w:rPr>
          <w:rFonts w:asciiTheme="minorHAnsi" w:hAnsiTheme="minorHAnsi"/>
          <w:sz w:val="22"/>
          <w:szCs w:val="22"/>
        </w:rPr>
        <w:t>) byla podepsána dohoda o společné realizaci oboru s AV ČR.</w:t>
      </w:r>
    </w:p>
    <w:p w:rsidR="005A3322" w:rsidRPr="0009273C" w:rsidRDefault="005A3322" w:rsidP="00E63046">
      <w:pPr>
        <w:pStyle w:val="Default"/>
        <w:spacing w:after="120" w:line="360" w:lineRule="auto"/>
        <w:ind w:firstLine="284"/>
        <w:jc w:val="both"/>
        <w:rPr>
          <w:rFonts w:asciiTheme="minorHAnsi" w:hAnsiTheme="minorHAnsi"/>
          <w:sz w:val="22"/>
          <w:szCs w:val="22"/>
        </w:rPr>
      </w:pPr>
      <w:r w:rsidRPr="0009273C">
        <w:rPr>
          <w:rFonts w:asciiTheme="minorHAnsi" w:hAnsiTheme="minorHAnsi"/>
          <w:sz w:val="22"/>
          <w:szCs w:val="22"/>
        </w:rPr>
        <w:t xml:space="preserve">V rámci navazujících magisterských programů byly připraveny podklady pro akreditaci oborů </w:t>
      </w:r>
      <w:r w:rsidRPr="0009273C">
        <w:rPr>
          <w:rFonts w:asciiTheme="minorHAnsi" w:hAnsiTheme="minorHAnsi"/>
          <w:i/>
          <w:sz w:val="22"/>
          <w:szCs w:val="22"/>
        </w:rPr>
        <w:t>Dějiny starověku</w:t>
      </w:r>
      <w:r w:rsidRPr="0009273C">
        <w:rPr>
          <w:rFonts w:asciiTheme="minorHAnsi" w:hAnsiTheme="minorHAnsi"/>
          <w:sz w:val="22"/>
          <w:szCs w:val="22"/>
        </w:rPr>
        <w:t xml:space="preserve"> a </w:t>
      </w:r>
      <w:r w:rsidRPr="0009273C">
        <w:rPr>
          <w:rFonts w:asciiTheme="minorHAnsi" w:hAnsiTheme="minorHAnsi"/>
          <w:i/>
          <w:sz w:val="22"/>
          <w:szCs w:val="22"/>
        </w:rPr>
        <w:t>Překladatelství španělského jazyka</w:t>
      </w:r>
      <w:r w:rsidRPr="0009273C">
        <w:rPr>
          <w:rFonts w:asciiTheme="minorHAnsi" w:hAnsiTheme="minorHAnsi"/>
          <w:sz w:val="22"/>
          <w:szCs w:val="22"/>
        </w:rPr>
        <w:t xml:space="preserve">. První z žádostí usiluje o vyplnění lakuny, neboť obor </w:t>
      </w:r>
      <w:r w:rsidRPr="0009273C">
        <w:rPr>
          <w:rFonts w:asciiTheme="minorHAnsi" w:hAnsiTheme="minorHAnsi"/>
          <w:i/>
          <w:sz w:val="22"/>
          <w:szCs w:val="22"/>
        </w:rPr>
        <w:t xml:space="preserve">Dějiny starověku </w:t>
      </w:r>
      <w:r w:rsidRPr="0009273C">
        <w:rPr>
          <w:rFonts w:asciiTheme="minorHAnsi" w:hAnsiTheme="minorHAnsi"/>
          <w:sz w:val="22"/>
          <w:szCs w:val="22"/>
        </w:rPr>
        <w:t xml:space="preserve">je na FF MU akreditován zatím pouze v bakalářském a doktorském SP. </w:t>
      </w:r>
    </w:p>
    <w:p w:rsidR="005A3322" w:rsidRPr="0009273C" w:rsidRDefault="005A3322" w:rsidP="00E63046">
      <w:pPr>
        <w:pStyle w:val="Default"/>
        <w:spacing w:after="120" w:line="360" w:lineRule="auto"/>
        <w:ind w:firstLine="284"/>
        <w:jc w:val="both"/>
        <w:rPr>
          <w:rFonts w:asciiTheme="minorHAnsi" w:eastAsia="BatangChe" w:hAnsiTheme="minorHAnsi"/>
          <w:i/>
          <w:sz w:val="22"/>
          <w:szCs w:val="22"/>
        </w:rPr>
      </w:pPr>
      <w:r w:rsidRPr="0009273C">
        <w:rPr>
          <w:rFonts w:asciiTheme="minorHAnsi" w:hAnsiTheme="minorHAnsi"/>
          <w:sz w:val="22"/>
          <w:szCs w:val="22"/>
        </w:rPr>
        <w:t xml:space="preserve">FF MU opět získala i akreditaci dvou kurzů v rámci </w:t>
      </w:r>
      <w:r w:rsidRPr="0009273C">
        <w:rPr>
          <w:rFonts w:asciiTheme="minorHAnsi" w:hAnsiTheme="minorHAnsi"/>
          <w:i/>
          <w:sz w:val="22"/>
          <w:szCs w:val="22"/>
        </w:rPr>
        <w:t>Dalšího vzdělávání pedagogických pracovníků</w:t>
      </w:r>
      <w:r w:rsidRPr="0009273C">
        <w:rPr>
          <w:rFonts w:asciiTheme="minorHAnsi" w:hAnsiTheme="minorHAnsi"/>
          <w:sz w:val="22"/>
          <w:szCs w:val="22"/>
        </w:rPr>
        <w:t xml:space="preserve">: </w:t>
      </w:r>
      <w:r w:rsidRPr="0009273C">
        <w:rPr>
          <w:rFonts w:asciiTheme="minorHAnsi" w:eastAsia="BatangChe" w:hAnsiTheme="minorHAnsi"/>
          <w:i/>
          <w:sz w:val="22"/>
          <w:szCs w:val="22"/>
        </w:rPr>
        <w:t>Základy zkušenostního a reflektivního učení</w:t>
      </w:r>
      <w:r w:rsidRPr="0009273C">
        <w:rPr>
          <w:rFonts w:asciiTheme="minorHAnsi" w:eastAsia="BatangChe" w:hAnsiTheme="minorHAnsi"/>
          <w:sz w:val="22"/>
          <w:szCs w:val="22"/>
        </w:rPr>
        <w:t xml:space="preserve"> a </w:t>
      </w:r>
      <w:r w:rsidRPr="0009273C">
        <w:rPr>
          <w:rFonts w:asciiTheme="minorHAnsi" w:eastAsia="BatangChe" w:hAnsiTheme="minorHAnsi"/>
          <w:i/>
          <w:sz w:val="22"/>
          <w:szCs w:val="22"/>
        </w:rPr>
        <w:t>Instruktorský kurz zážitkové pedagogiky.</w:t>
      </w:r>
    </w:p>
    <w:p w:rsidR="005A3322" w:rsidRPr="0009273C" w:rsidRDefault="005A3322" w:rsidP="00E63046">
      <w:pPr>
        <w:pStyle w:val="Default"/>
        <w:spacing w:after="120" w:line="360" w:lineRule="auto"/>
        <w:ind w:firstLine="284"/>
        <w:jc w:val="both"/>
        <w:rPr>
          <w:rFonts w:asciiTheme="minorHAnsi" w:hAnsiTheme="minorHAnsi"/>
          <w:sz w:val="22"/>
          <w:szCs w:val="22"/>
          <w:u w:val="single"/>
        </w:rPr>
      </w:pPr>
      <w:r w:rsidRPr="0009273C">
        <w:rPr>
          <w:rFonts w:asciiTheme="minorHAnsi" w:hAnsiTheme="minorHAnsi"/>
          <w:sz w:val="22"/>
          <w:szCs w:val="22"/>
        </w:rPr>
        <w:t>Kromě toho předložila fakulta v roce 2013 k reakreditaci podklady pro 10 oborů (některé v jedno-</w:t>
      </w:r>
      <w:r w:rsidR="00E73BB1">
        <w:rPr>
          <w:rFonts w:asciiTheme="minorHAnsi" w:hAnsiTheme="minorHAnsi"/>
          <w:sz w:val="22"/>
          <w:szCs w:val="22"/>
        </w:rPr>
        <w:t xml:space="preserve"> </w:t>
      </w:r>
      <w:r w:rsidRPr="0009273C">
        <w:rPr>
          <w:rFonts w:asciiTheme="minorHAnsi" w:hAnsiTheme="minorHAnsi"/>
          <w:sz w:val="22"/>
          <w:szCs w:val="22"/>
        </w:rPr>
        <w:t xml:space="preserve">i dvouoborové formě). Všechny dosud projednávané žádosti pak byly Akreditační komisí schváleny, s výjimkou oboru </w:t>
      </w:r>
      <w:r w:rsidRPr="0009273C">
        <w:rPr>
          <w:rFonts w:asciiTheme="minorHAnsi" w:hAnsiTheme="minorHAnsi"/>
          <w:i/>
          <w:sz w:val="22"/>
          <w:szCs w:val="22"/>
        </w:rPr>
        <w:t>Management v kultuře</w:t>
      </w:r>
      <w:r w:rsidRPr="0009273C">
        <w:rPr>
          <w:rFonts w:asciiTheme="minorHAnsi" w:hAnsiTheme="minorHAnsi"/>
          <w:sz w:val="22"/>
          <w:szCs w:val="22"/>
        </w:rPr>
        <w:t xml:space="preserve">. U oborů SP </w:t>
      </w:r>
      <w:r w:rsidRPr="0009273C">
        <w:rPr>
          <w:rFonts w:asciiTheme="minorHAnsi" w:hAnsiTheme="minorHAnsi"/>
          <w:i/>
          <w:sz w:val="22"/>
          <w:szCs w:val="22"/>
        </w:rPr>
        <w:t>Učitelství</w:t>
      </w:r>
      <w:r w:rsidRPr="0009273C">
        <w:rPr>
          <w:rFonts w:asciiTheme="minorHAnsi" w:hAnsiTheme="minorHAnsi"/>
          <w:sz w:val="22"/>
          <w:szCs w:val="22"/>
        </w:rPr>
        <w:t xml:space="preserve"> žádala pracovní skupina AK pro pedagogiku, psychologii a kinantropologii změnu ve struktuře studia a akreditace pětiletého magisterského oboru </w:t>
      </w:r>
      <w:r w:rsidRPr="0009273C">
        <w:rPr>
          <w:rFonts w:asciiTheme="minorHAnsi" w:hAnsiTheme="minorHAnsi"/>
          <w:i/>
          <w:sz w:val="22"/>
          <w:szCs w:val="22"/>
        </w:rPr>
        <w:t>Psychologie</w:t>
      </w:r>
      <w:r w:rsidRPr="0009273C">
        <w:rPr>
          <w:rFonts w:asciiTheme="minorHAnsi" w:hAnsiTheme="minorHAnsi"/>
          <w:sz w:val="22"/>
          <w:szCs w:val="22"/>
        </w:rPr>
        <w:t xml:space="preserve"> byla prodloužena jen s výhradami na poměrně krátkou dobu. Ve všech třech případech fakulta reagovala na výtky Akreditační komise – v případě </w:t>
      </w:r>
      <w:r w:rsidRPr="0009273C">
        <w:rPr>
          <w:rFonts w:asciiTheme="minorHAnsi" w:hAnsiTheme="minorHAnsi"/>
          <w:i/>
          <w:sz w:val="22"/>
          <w:szCs w:val="22"/>
        </w:rPr>
        <w:t>Managementu v kultuře</w:t>
      </w:r>
      <w:r w:rsidRPr="0009273C">
        <w:rPr>
          <w:rFonts w:asciiTheme="minorHAnsi" w:hAnsiTheme="minorHAnsi"/>
          <w:sz w:val="22"/>
          <w:szCs w:val="22"/>
        </w:rPr>
        <w:t xml:space="preserve"> i </w:t>
      </w:r>
      <w:r w:rsidRPr="0009273C">
        <w:rPr>
          <w:rFonts w:asciiTheme="minorHAnsi" w:hAnsiTheme="minorHAnsi"/>
          <w:i/>
          <w:sz w:val="22"/>
          <w:szCs w:val="22"/>
        </w:rPr>
        <w:t xml:space="preserve">Psychologie </w:t>
      </w:r>
      <w:r w:rsidRPr="0009273C">
        <w:rPr>
          <w:rFonts w:asciiTheme="minorHAnsi" w:hAnsiTheme="minorHAnsi"/>
          <w:sz w:val="22"/>
          <w:szCs w:val="22"/>
        </w:rPr>
        <w:t xml:space="preserve">začala připravovat novou žádost o akreditaci tak, aby vyhověla námitkám AK, v případě </w:t>
      </w:r>
      <w:r w:rsidRPr="0009273C">
        <w:rPr>
          <w:rFonts w:asciiTheme="minorHAnsi" w:hAnsiTheme="minorHAnsi"/>
          <w:i/>
          <w:sz w:val="22"/>
          <w:szCs w:val="22"/>
        </w:rPr>
        <w:t>Učitelství</w:t>
      </w:r>
      <w:r w:rsidRPr="0009273C">
        <w:rPr>
          <w:rFonts w:asciiTheme="minorHAnsi" w:hAnsiTheme="minorHAnsi"/>
          <w:sz w:val="22"/>
          <w:szCs w:val="22"/>
        </w:rPr>
        <w:t xml:space="preserve"> předložila AK ke konzultaci návrh na novou strukturaci studia.</w:t>
      </w:r>
    </w:p>
    <w:p w:rsidR="005A3322" w:rsidRPr="0009273C" w:rsidRDefault="005A3322" w:rsidP="00E63046">
      <w:pPr>
        <w:pStyle w:val="Default"/>
        <w:spacing w:after="120" w:line="360" w:lineRule="auto"/>
        <w:ind w:firstLine="284"/>
        <w:jc w:val="both"/>
        <w:rPr>
          <w:rFonts w:asciiTheme="minorHAnsi" w:hAnsiTheme="minorHAnsi"/>
          <w:sz w:val="22"/>
          <w:szCs w:val="22"/>
        </w:rPr>
      </w:pPr>
      <w:r w:rsidRPr="0009273C">
        <w:rPr>
          <w:rFonts w:asciiTheme="minorHAnsi" w:hAnsiTheme="minorHAnsi"/>
          <w:sz w:val="22"/>
          <w:szCs w:val="22"/>
        </w:rPr>
        <w:t>V rámci sebehodnocení studijních oborů proběhl tento proces pro 12 oborů. Doporučení vzešlá ze sebehodnocení se nejčastěji týkala důrazu na kvalitní personální obsazení, kvalifikační růst učitelů katedry, jejich publikační činnost a účast na projektech. Veškerá doporučení byla použita jako podnět pro změny v rámci akreditačního řízení.</w:t>
      </w:r>
    </w:p>
    <w:p w:rsidR="008A1ADC" w:rsidRPr="0009273C" w:rsidRDefault="008A1ADC" w:rsidP="0009273C">
      <w:pPr>
        <w:pStyle w:val="Default"/>
        <w:spacing w:after="120" w:line="360" w:lineRule="auto"/>
        <w:jc w:val="both"/>
        <w:rPr>
          <w:rFonts w:asciiTheme="minorHAnsi" w:hAnsiTheme="minorHAnsi"/>
          <w:sz w:val="22"/>
          <w:szCs w:val="22"/>
        </w:rPr>
      </w:pPr>
    </w:p>
    <w:p w:rsidR="000C01F8" w:rsidRPr="0009273C" w:rsidRDefault="008A1ADC" w:rsidP="0009273C">
      <w:pPr>
        <w:pStyle w:val="Default"/>
        <w:spacing w:after="120" w:line="360" w:lineRule="auto"/>
        <w:jc w:val="both"/>
        <w:rPr>
          <w:rFonts w:asciiTheme="minorHAnsi" w:hAnsiTheme="minorHAnsi"/>
          <w:sz w:val="22"/>
          <w:szCs w:val="22"/>
        </w:rPr>
      </w:pPr>
      <w:r w:rsidRPr="0009273C">
        <w:rPr>
          <w:rFonts w:asciiTheme="minorHAnsi" w:hAnsiTheme="minorHAnsi"/>
          <w:sz w:val="22"/>
          <w:szCs w:val="22"/>
        </w:rPr>
        <w:lastRenderedPageBreak/>
        <w:t xml:space="preserve">Počty zapsaných studentů v letech 2009-2013 do </w:t>
      </w:r>
    </w:p>
    <w:p w:rsidR="008A1ADC" w:rsidRPr="0009273C" w:rsidRDefault="008A1ADC" w:rsidP="0009273C">
      <w:pPr>
        <w:pStyle w:val="Default"/>
        <w:numPr>
          <w:ilvl w:val="0"/>
          <w:numId w:val="8"/>
        </w:numPr>
        <w:spacing w:after="120" w:line="360" w:lineRule="auto"/>
        <w:jc w:val="both"/>
        <w:rPr>
          <w:rFonts w:asciiTheme="minorHAnsi" w:hAnsiTheme="minorHAnsi"/>
          <w:sz w:val="22"/>
          <w:szCs w:val="22"/>
        </w:rPr>
      </w:pPr>
      <w:bookmarkStart w:id="8" w:name="OLE_LINK7"/>
      <w:bookmarkStart w:id="9" w:name="OLE_LINK8"/>
      <w:r w:rsidRPr="0009273C">
        <w:rPr>
          <w:rFonts w:asciiTheme="minorHAnsi" w:hAnsiTheme="minorHAnsi"/>
          <w:sz w:val="22"/>
          <w:szCs w:val="22"/>
        </w:rPr>
        <w:t>bakalářských programů:</w:t>
      </w:r>
    </w:p>
    <w:tbl>
      <w:tblPr>
        <w:tblW w:w="4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tblGrid>
      <w:tr w:rsidR="008A1ADC" w:rsidRPr="0009273C" w:rsidTr="000C01F8">
        <w:trPr>
          <w:trHeight w:val="300"/>
        </w:trPr>
        <w:tc>
          <w:tcPr>
            <w:tcW w:w="960" w:type="dxa"/>
            <w:shd w:val="clear" w:color="auto" w:fill="auto"/>
            <w:noWrap/>
            <w:vAlign w:val="bottom"/>
            <w:hideMark/>
          </w:tcPr>
          <w:p w:rsidR="008A1ADC" w:rsidRPr="0009273C" w:rsidRDefault="008A1ADC" w:rsidP="0009273C">
            <w:pPr>
              <w:rPr>
                <w:bCs/>
                <w:color w:val="000000"/>
                <w:szCs w:val="22"/>
              </w:rPr>
            </w:pPr>
            <w:bookmarkStart w:id="10" w:name="OLE_LINK3"/>
            <w:bookmarkStart w:id="11" w:name="OLE_LINK6"/>
            <w:bookmarkEnd w:id="8"/>
            <w:bookmarkEnd w:id="9"/>
            <w:r w:rsidRPr="0009273C">
              <w:rPr>
                <w:bCs/>
                <w:color w:val="000000"/>
                <w:szCs w:val="22"/>
              </w:rPr>
              <w:t>2009</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2010</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2011</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2012</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2013</w:t>
            </w:r>
          </w:p>
        </w:tc>
      </w:tr>
      <w:tr w:rsidR="008A1ADC" w:rsidRPr="0009273C" w:rsidTr="000C01F8">
        <w:trPr>
          <w:trHeight w:val="300"/>
        </w:trPr>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2692</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2748</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2875</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2520</w:t>
            </w:r>
          </w:p>
        </w:tc>
        <w:tc>
          <w:tcPr>
            <w:tcW w:w="960" w:type="dxa"/>
            <w:shd w:val="clear" w:color="auto" w:fill="auto"/>
            <w:noWrap/>
            <w:vAlign w:val="bottom"/>
            <w:hideMark/>
          </w:tcPr>
          <w:p w:rsidR="008A1ADC" w:rsidRPr="0009273C" w:rsidRDefault="008A1ADC" w:rsidP="0009273C">
            <w:pPr>
              <w:rPr>
                <w:bCs/>
                <w:color w:val="000000"/>
                <w:szCs w:val="22"/>
              </w:rPr>
            </w:pPr>
            <w:r w:rsidRPr="0009273C">
              <w:rPr>
                <w:bCs/>
                <w:color w:val="000000"/>
                <w:szCs w:val="22"/>
              </w:rPr>
              <w:t>2269</w:t>
            </w:r>
          </w:p>
        </w:tc>
      </w:tr>
      <w:bookmarkEnd w:id="10"/>
      <w:bookmarkEnd w:id="11"/>
    </w:tbl>
    <w:p w:rsidR="000C01F8" w:rsidRPr="0009273C" w:rsidRDefault="000C01F8" w:rsidP="0009273C">
      <w:pPr>
        <w:spacing w:line="360" w:lineRule="auto"/>
        <w:ind w:left="-357" w:firstLine="720"/>
        <w:rPr>
          <w:szCs w:val="22"/>
        </w:rPr>
      </w:pPr>
    </w:p>
    <w:p w:rsidR="000C01F8" w:rsidRPr="0009273C" w:rsidRDefault="000C01F8" w:rsidP="0009273C">
      <w:pPr>
        <w:pStyle w:val="Odstavecseseznamem"/>
        <w:numPr>
          <w:ilvl w:val="0"/>
          <w:numId w:val="8"/>
        </w:numPr>
        <w:spacing w:line="360" w:lineRule="auto"/>
        <w:rPr>
          <w:szCs w:val="22"/>
        </w:rPr>
      </w:pPr>
      <w:bookmarkStart w:id="12" w:name="OLE_LINK9"/>
      <w:bookmarkStart w:id="13" w:name="OLE_LINK10"/>
      <w:r w:rsidRPr="0009273C">
        <w:rPr>
          <w:szCs w:val="22"/>
        </w:rPr>
        <w:t>navazujících magisterských</w:t>
      </w:r>
      <w:r w:rsidR="00CB4414">
        <w:rPr>
          <w:szCs w:val="22"/>
        </w:rPr>
        <w:t xml:space="preserve"> programů:</w:t>
      </w:r>
    </w:p>
    <w:tbl>
      <w:tblPr>
        <w:tblW w:w="4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960"/>
        <w:gridCol w:w="960"/>
        <w:gridCol w:w="960"/>
      </w:tblGrid>
      <w:tr w:rsidR="000C01F8" w:rsidRPr="000C01F8" w:rsidTr="000C01F8">
        <w:trPr>
          <w:trHeight w:val="300"/>
        </w:trPr>
        <w:tc>
          <w:tcPr>
            <w:tcW w:w="960" w:type="dxa"/>
            <w:shd w:val="clear" w:color="auto" w:fill="auto"/>
            <w:noWrap/>
            <w:vAlign w:val="bottom"/>
            <w:hideMark/>
          </w:tcPr>
          <w:p w:rsidR="000C01F8" w:rsidRPr="000C01F8" w:rsidRDefault="000C01F8" w:rsidP="0009273C">
            <w:pPr>
              <w:rPr>
                <w:color w:val="000000"/>
                <w:szCs w:val="22"/>
              </w:rPr>
            </w:pPr>
            <w:bookmarkStart w:id="14" w:name="OLE_LINK11"/>
            <w:bookmarkEnd w:id="12"/>
            <w:bookmarkEnd w:id="13"/>
            <w:r w:rsidRPr="000C01F8">
              <w:rPr>
                <w:color w:val="000000"/>
                <w:szCs w:val="22"/>
              </w:rPr>
              <w:t>2009</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2010</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2011</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2012</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2013</w:t>
            </w:r>
          </w:p>
        </w:tc>
      </w:tr>
      <w:tr w:rsidR="000C01F8" w:rsidRPr="0009273C" w:rsidTr="000C01F8">
        <w:trPr>
          <w:trHeight w:val="300"/>
        </w:trPr>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1288</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1233</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1280</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1076</w:t>
            </w:r>
          </w:p>
        </w:tc>
        <w:tc>
          <w:tcPr>
            <w:tcW w:w="960" w:type="dxa"/>
            <w:shd w:val="clear" w:color="auto" w:fill="auto"/>
            <w:noWrap/>
            <w:vAlign w:val="bottom"/>
            <w:hideMark/>
          </w:tcPr>
          <w:p w:rsidR="000C01F8" w:rsidRPr="000C01F8" w:rsidRDefault="000C01F8" w:rsidP="0009273C">
            <w:pPr>
              <w:rPr>
                <w:color w:val="000000"/>
                <w:szCs w:val="22"/>
              </w:rPr>
            </w:pPr>
            <w:r w:rsidRPr="000C01F8">
              <w:rPr>
                <w:color w:val="000000"/>
                <w:szCs w:val="22"/>
              </w:rPr>
              <w:t>1098</w:t>
            </w:r>
          </w:p>
        </w:tc>
      </w:tr>
      <w:bookmarkEnd w:id="14"/>
    </w:tbl>
    <w:p w:rsidR="000C01F8" w:rsidRPr="0009273C" w:rsidRDefault="000C01F8" w:rsidP="0009273C">
      <w:pPr>
        <w:spacing w:line="360" w:lineRule="auto"/>
        <w:ind w:left="-357" w:firstLine="720"/>
        <w:rPr>
          <w:szCs w:val="22"/>
        </w:rPr>
      </w:pPr>
    </w:p>
    <w:p w:rsidR="008A1ADC" w:rsidRPr="0009273C" w:rsidRDefault="00785D13" w:rsidP="0009273C">
      <w:pPr>
        <w:spacing w:line="360" w:lineRule="auto"/>
        <w:ind w:left="-357" w:firstLine="720"/>
        <w:rPr>
          <w:szCs w:val="22"/>
        </w:rPr>
      </w:pPr>
      <w:r w:rsidRPr="0009273C">
        <w:rPr>
          <w:szCs w:val="22"/>
        </w:rPr>
        <w:br w:type="page"/>
      </w:r>
    </w:p>
    <w:p w:rsidR="00785D13" w:rsidRPr="0009273C" w:rsidRDefault="00785D13" w:rsidP="0009273C">
      <w:pPr>
        <w:pStyle w:val="Nadpis1"/>
        <w:rPr>
          <w:rFonts w:eastAsia="Times New Roman"/>
        </w:rPr>
      </w:pPr>
      <w:bookmarkStart w:id="15" w:name="_Toc381561256"/>
      <w:r w:rsidRPr="0009273C">
        <w:rPr>
          <w:rFonts w:eastAsia="Times New Roman"/>
        </w:rPr>
        <w:lastRenderedPageBreak/>
        <w:t>Bakalářské a magisterské studijní programy</w:t>
      </w:r>
      <w:bookmarkEnd w:id="15"/>
    </w:p>
    <w:p w:rsidR="001F608F" w:rsidRPr="0009273C" w:rsidRDefault="001F608F" w:rsidP="001F608F">
      <w:pPr>
        <w:spacing w:before="100" w:beforeAutospacing="1" w:after="100" w:afterAutospacing="1"/>
        <w:textAlignment w:val="baseline"/>
        <w:rPr>
          <w:color w:val="000000"/>
          <w:szCs w:val="22"/>
        </w:rPr>
      </w:pPr>
      <w:bookmarkStart w:id="16" w:name="OLE_LINK4"/>
      <w:bookmarkStart w:id="17" w:name="OLE_LINK5"/>
      <w:r w:rsidRPr="0009273C">
        <w:rPr>
          <w:color w:val="000000"/>
          <w:szCs w:val="22"/>
        </w:rPr>
        <w:t>Z dlouhodobého záměru FF MU a jeho aktualizace na rok 2013:</w:t>
      </w:r>
    </w:p>
    <w:p w:rsidR="001F608F" w:rsidRPr="0009273C" w:rsidRDefault="001F608F" w:rsidP="001F608F">
      <w:pPr>
        <w:numPr>
          <w:ilvl w:val="0"/>
          <w:numId w:val="3"/>
        </w:numPr>
        <w:spacing w:before="100" w:beforeAutospacing="1" w:after="100" w:afterAutospacing="1"/>
        <w:textAlignment w:val="baseline"/>
        <w:rPr>
          <w:color w:val="000000"/>
          <w:szCs w:val="22"/>
        </w:rPr>
      </w:pPr>
      <w:r w:rsidRPr="0009273C">
        <w:rPr>
          <w:color w:val="000000"/>
          <w:szCs w:val="22"/>
        </w:rPr>
        <w:t>zavést nové elektronické aplikace z IS (uznávání předmětů; uznávání předmětů i ze zahraničních pobytů);</w:t>
      </w:r>
    </w:p>
    <w:p w:rsidR="001F608F" w:rsidRPr="0009273C" w:rsidRDefault="001F608F" w:rsidP="001F608F">
      <w:pPr>
        <w:spacing w:before="100" w:beforeAutospacing="1" w:after="100" w:afterAutospacing="1"/>
        <w:textAlignment w:val="baseline"/>
        <w:rPr>
          <w:szCs w:val="22"/>
        </w:rPr>
      </w:pPr>
      <w:r w:rsidRPr="0009273C">
        <w:rPr>
          <w:szCs w:val="22"/>
        </w:rPr>
        <w:t xml:space="preserve">V roce 2013 byla uvedena do běžného provozu aplikace IS pro uznávání předmětů z jiných studií v rámci MU a uznávání výsledků ze zahraničních studijních i pracovních pobytů. Po odladění počátečních problémů technického rázu aplikace funguje a studenti ji hojně využívají. Přesto SO FF stále přijímá i žádosti v papírové podobě; užití aplikace je tedy </w:t>
      </w:r>
      <w:r w:rsidR="00A8031F">
        <w:rPr>
          <w:szCs w:val="22"/>
        </w:rPr>
        <w:t xml:space="preserve">prozatím </w:t>
      </w:r>
      <w:r w:rsidRPr="0009273C">
        <w:rPr>
          <w:szCs w:val="22"/>
        </w:rPr>
        <w:t>volitelné.</w:t>
      </w:r>
    </w:p>
    <w:p w:rsidR="001F608F" w:rsidRPr="0009273C" w:rsidRDefault="001F608F" w:rsidP="001F608F">
      <w:pPr>
        <w:numPr>
          <w:ilvl w:val="0"/>
          <w:numId w:val="3"/>
        </w:numPr>
        <w:spacing w:before="100" w:beforeAutospacing="1" w:after="100" w:afterAutospacing="1"/>
        <w:textAlignment w:val="baseline"/>
        <w:rPr>
          <w:szCs w:val="22"/>
        </w:rPr>
      </w:pPr>
      <w:r w:rsidRPr="0009273C">
        <w:rPr>
          <w:szCs w:val="22"/>
        </w:rPr>
        <w:t>v souvislosti s předchozím bodem nově definovat pracovní náplně referentek SO;</w:t>
      </w:r>
    </w:p>
    <w:p w:rsidR="001F608F" w:rsidRPr="0009273C" w:rsidRDefault="001F608F" w:rsidP="001F608F">
      <w:pPr>
        <w:spacing w:before="100" w:beforeAutospacing="1" w:after="100" w:afterAutospacing="1"/>
        <w:textAlignment w:val="baseline"/>
        <w:rPr>
          <w:szCs w:val="22"/>
        </w:rPr>
      </w:pPr>
      <w:r w:rsidRPr="0009273C">
        <w:rPr>
          <w:szCs w:val="22"/>
        </w:rPr>
        <w:t xml:space="preserve">Studijní oddělení bylo v roce 2013 personálně výrazně oslabeno. Dvě pracovnice (p. Karasová, p. Kroupová) byly dlouhodobě nepřítomny ze zdravotních důvodů, veškerý potenciál </w:t>
      </w:r>
      <w:r>
        <w:rPr>
          <w:szCs w:val="22"/>
        </w:rPr>
        <w:t xml:space="preserve">se tedy nutně soustředil na </w:t>
      </w:r>
      <w:r w:rsidRPr="0009273C">
        <w:rPr>
          <w:szCs w:val="22"/>
        </w:rPr>
        <w:t xml:space="preserve">dočasné přerozdělení jejich úkolů tak, aby oddělení tuto absenci zvládlo bez hledání zástupu. Začátkem roku 2014 se situace </w:t>
      </w:r>
      <w:r w:rsidR="00A8031F">
        <w:rPr>
          <w:szCs w:val="22"/>
        </w:rPr>
        <w:t xml:space="preserve">po této stránce </w:t>
      </w:r>
      <w:r w:rsidRPr="0009273C">
        <w:rPr>
          <w:szCs w:val="22"/>
        </w:rPr>
        <w:t>stabilizovala,</w:t>
      </w:r>
      <w:r>
        <w:rPr>
          <w:szCs w:val="22"/>
        </w:rPr>
        <w:t>; zřejmě však dojde ke změnám v roce 2014 v souvislosti s personálními změnami na studijním oddělení a s nástupem nového vedení fakulty</w:t>
      </w:r>
      <w:r w:rsidRPr="0009273C">
        <w:rPr>
          <w:szCs w:val="22"/>
        </w:rPr>
        <w:t>.</w:t>
      </w:r>
    </w:p>
    <w:p w:rsidR="001F608F" w:rsidRPr="0009273C" w:rsidRDefault="001F608F" w:rsidP="001F608F">
      <w:pPr>
        <w:numPr>
          <w:ilvl w:val="0"/>
          <w:numId w:val="3"/>
        </w:numPr>
        <w:spacing w:before="100" w:beforeAutospacing="1" w:after="100" w:afterAutospacing="1"/>
        <w:textAlignment w:val="baseline"/>
        <w:rPr>
          <w:szCs w:val="22"/>
        </w:rPr>
      </w:pPr>
      <w:r w:rsidRPr="0009273C">
        <w:rPr>
          <w:szCs w:val="22"/>
        </w:rPr>
        <w:t>podporovat vznik double-degrees v navazujícím magisterském studiu;</w:t>
      </w:r>
    </w:p>
    <w:p w:rsidR="001F608F" w:rsidRPr="0009273C" w:rsidRDefault="001F608F" w:rsidP="001F608F">
      <w:pPr>
        <w:spacing w:before="100" w:beforeAutospacing="1" w:after="100" w:afterAutospacing="1"/>
        <w:textAlignment w:val="baseline"/>
        <w:rPr>
          <w:szCs w:val="22"/>
        </w:rPr>
      </w:pPr>
      <w:r>
        <w:rPr>
          <w:szCs w:val="22"/>
        </w:rPr>
        <w:t xml:space="preserve">Byl připraven double degree mezi ústavem české literatury a bohemistikou na Université Libre de Bruxelles; </w:t>
      </w:r>
      <w:r w:rsidRPr="0009273C">
        <w:rPr>
          <w:szCs w:val="22"/>
        </w:rPr>
        <w:t>proděkan úzce spolupracoval na metodice k double/joint degrees</w:t>
      </w:r>
      <w:r>
        <w:rPr>
          <w:szCs w:val="22"/>
        </w:rPr>
        <w:t>, která v roce 2013 vznikla</w:t>
      </w:r>
      <w:r w:rsidR="00A8031F">
        <w:rPr>
          <w:szCs w:val="22"/>
        </w:rPr>
        <w:t xml:space="preserve"> na Centru zahraničních studií MU</w:t>
      </w:r>
      <w:r>
        <w:rPr>
          <w:szCs w:val="22"/>
        </w:rPr>
        <w:t>.</w:t>
      </w:r>
    </w:p>
    <w:p w:rsidR="001F608F" w:rsidRPr="0009273C" w:rsidRDefault="001F608F" w:rsidP="001F608F">
      <w:pPr>
        <w:numPr>
          <w:ilvl w:val="0"/>
          <w:numId w:val="3"/>
        </w:numPr>
        <w:spacing w:before="100" w:beforeAutospacing="1" w:after="100" w:afterAutospacing="1"/>
        <w:textAlignment w:val="baseline"/>
        <w:rPr>
          <w:szCs w:val="22"/>
        </w:rPr>
      </w:pPr>
      <w:r w:rsidRPr="0009273C">
        <w:rPr>
          <w:szCs w:val="22"/>
        </w:rPr>
        <w:t>nadále umožňovat prostupnost dvouoborového a jednooborového studia i prezenční a kombinované formy studia jako opatřeni snižující studijní neúspěšnost.</w:t>
      </w:r>
    </w:p>
    <w:p w:rsidR="001F608F" w:rsidRPr="0009273C" w:rsidRDefault="001F608F" w:rsidP="001F608F">
      <w:pPr>
        <w:spacing w:before="100" w:beforeAutospacing="1" w:after="100" w:afterAutospacing="1"/>
        <w:textAlignment w:val="baseline"/>
        <w:rPr>
          <w:szCs w:val="22"/>
        </w:rPr>
      </w:pPr>
      <w:r w:rsidRPr="0009273C">
        <w:rPr>
          <w:szCs w:val="22"/>
        </w:rPr>
        <w:t>Filozofická fakulta umožňuje na základě písemné žádosti jak změnu formy z dvouoborového studia na jednooborové (i naopak), tak změnu z formy prezenční na formu kombinovanou (i naopak). Studenti tak mají možnost reagovat na měnící se možnosti ve svých osobních životech či posuny svých profesních preferencí.</w:t>
      </w:r>
    </w:p>
    <w:p w:rsidR="001F608F" w:rsidRDefault="001F608F" w:rsidP="0009273C">
      <w:pPr>
        <w:pStyle w:val="Nadpis2"/>
      </w:pPr>
    </w:p>
    <w:p w:rsidR="003B6149" w:rsidRPr="0009273C" w:rsidRDefault="003B6149" w:rsidP="0009273C">
      <w:pPr>
        <w:pStyle w:val="Nadpis2"/>
      </w:pPr>
      <w:bookmarkStart w:id="18" w:name="_Toc381561257"/>
      <w:r w:rsidRPr="0009273C">
        <w:t>Neúspěšná ukončení studia 2013</w:t>
      </w:r>
      <w:bookmarkEnd w:id="18"/>
    </w:p>
    <w:bookmarkEnd w:id="16"/>
    <w:bookmarkEnd w:id="17"/>
    <w:p w:rsidR="003B6149" w:rsidRPr="0009273C" w:rsidRDefault="003B6149" w:rsidP="0009273C">
      <w:pPr>
        <w:rPr>
          <w:szCs w:val="22"/>
        </w:rPr>
      </w:pPr>
    </w:p>
    <w:p w:rsidR="003B6149" w:rsidRPr="0009273C" w:rsidRDefault="003B6149" w:rsidP="0009273C">
      <w:pPr>
        <w:pStyle w:val="Nadpis3"/>
        <w:rPr>
          <w:rFonts w:asciiTheme="minorHAnsi" w:hAnsiTheme="minorHAnsi"/>
          <w:szCs w:val="22"/>
        </w:rPr>
      </w:pPr>
      <w:bookmarkStart w:id="19" w:name="_Toc381561258"/>
      <w:bookmarkStart w:id="20" w:name="OLE_LINK16"/>
      <w:bookmarkStart w:id="21" w:name="OLE_LINK17"/>
      <w:r w:rsidRPr="0009273C">
        <w:rPr>
          <w:rFonts w:asciiTheme="minorHAnsi" w:hAnsiTheme="minorHAnsi"/>
          <w:szCs w:val="22"/>
        </w:rPr>
        <w:t>Ukončení zanecháním studia 2013</w:t>
      </w:r>
      <w:bookmarkEnd w:id="19"/>
    </w:p>
    <w:p w:rsidR="003B6149" w:rsidRPr="0009273C" w:rsidRDefault="003B6149" w:rsidP="0009273C">
      <w:pPr>
        <w:rPr>
          <w:szCs w:val="22"/>
        </w:rPr>
      </w:pPr>
    </w:p>
    <w:p w:rsidR="001F608F" w:rsidRPr="0009273C" w:rsidRDefault="001F608F" w:rsidP="001F608F">
      <w:pPr>
        <w:rPr>
          <w:szCs w:val="22"/>
        </w:rPr>
      </w:pPr>
      <w:r w:rsidRPr="0009273C">
        <w:rPr>
          <w:szCs w:val="22"/>
        </w:rPr>
        <w:t>Bakalářské programy:</w:t>
      </w:r>
    </w:p>
    <w:p w:rsidR="001F608F" w:rsidRPr="0009273C" w:rsidRDefault="001F608F" w:rsidP="001F608F">
      <w:pPr>
        <w:rPr>
          <w:szCs w:val="22"/>
        </w:rPr>
      </w:pPr>
      <w:r w:rsidRPr="0009273C">
        <w:rPr>
          <w:szCs w:val="22"/>
        </w:rPr>
        <w:t>Celkem osob: 676, celkem studií: 690.</w:t>
      </w:r>
    </w:p>
    <w:p w:rsidR="001F608F" w:rsidRDefault="001F608F" w:rsidP="001F608F">
      <w:pPr>
        <w:spacing w:before="100" w:beforeAutospacing="1"/>
        <w:rPr>
          <w:szCs w:val="22"/>
        </w:rPr>
      </w:pPr>
      <w:r w:rsidRPr="0009273C">
        <w:rPr>
          <w:szCs w:val="22"/>
        </w:rPr>
        <w:t>Navazující magisterské programy:</w:t>
      </w:r>
    </w:p>
    <w:p w:rsidR="001F608F" w:rsidRPr="0009273C" w:rsidRDefault="001F608F" w:rsidP="001F608F">
      <w:pPr>
        <w:rPr>
          <w:szCs w:val="22"/>
        </w:rPr>
      </w:pPr>
      <w:r w:rsidRPr="0009273C">
        <w:rPr>
          <w:szCs w:val="22"/>
        </w:rPr>
        <w:t>Celkem osob: 175, celkem studií: 185.</w:t>
      </w:r>
    </w:p>
    <w:p w:rsidR="001F608F" w:rsidRDefault="001F608F" w:rsidP="001F608F">
      <w:pPr>
        <w:spacing w:before="100" w:beforeAutospacing="1"/>
        <w:rPr>
          <w:szCs w:val="22"/>
        </w:rPr>
      </w:pPr>
      <w:r w:rsidRPr="0009273C">
        <w:rPr>
          <w:szCs w:val="22"/>
        </w:rPr>
        <w:t>Magisterské studium:</w:t>
      </w:r>
    </w:p>
    <w:p w:rsidR="001F608F" w:rsidRPr="0009273C" w:rsidRDefault="001F608F" w:rsidP="001F608F">
      <w:pPr>
        <w:spacing w:after="100" w:afterAutospacing="1"/>
        <w:rPr>
          <w:szCs w:val="22"/>
        </w:rPr>
      </w:pPr>
      <w:r w:rsidRPr="0009273C">
        <w:rPr>
          <w:szCs w:val="22"/>
        </w:rPr>
        <w:t>Celkem osob: 20, celkem studií: 20.</w:t>
      </w:r>
    </w:p>
    <w:p w:rsidR="004D3013" w:rsidRDefault="004D3013" w:rsidP="004D3013">
      <w:pPr>
        <w:rPr>
          <w:b/>
          <w:smallCaps/>
        </w:rPr>
        <w:sectPr w:rsidR="004D3013">
          <w:footerReference w:type="default" r:id="rId8"/>
          <w:pgSz w:w="11906" w:h="16838"/>
          <w:pgMar w:top="1417" w:right="1417" w:bottom="1417" w:left="1417" w:header="708" w:footer="708" w:gutter="0"/>
          <w:cols w:space="708"/>
          <w:docGrid w:linePitch="360"/>
        </w:sectPr>
      </w:pPr>
      <w:bookmarkStart w:id="22" w:name="OLE_LINK20"/>
      <w:bookmarkStart w:id="23" w:name="OLE_LINK21"/>
      <w:bookmarkEnd w:id="20"/>
      <w:bookmarkEnd w:id="21"/>
    </w:p>
    <w:p w:rsidR="004D3013" w:rsidRDefault="004D3013" w:rsidP="004D3013">
      <w:pPr>
        <w:rPr>
          <w:b/>
          <w:smallCaps/>
        </w:rPr>
      </w:pPr>
      <w:r w:rsidRPr="009C272A">
        <w:rPr>
          <w:b/>
          <w:smallCaps/>
        </w:rPr>
        <w:lastRenderedPageBreak/>
        <w:t>podle oborů:</w:t>
      </w:r>
    </w:p>
    <w:p w:rsidR="004D3013" w:rsidRPr="009C272A" w:rsidRDefault="004D3013" w:rsidP="004D3013">
      <w:pPr>
        <w:rPr>
          <w:b/>
          <w:smallCaps/>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568"/>
        <w:gridCol w:w="426"/>
        <w:gridCol w:w="568"/>
        <w:gridCol w:w="568"/>
      </w:tblGrid>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5C5C5"/>
            <w:vAlign w:val="bottom"/>
            <w:hideMark/>
          </w:tcPr>
          <w:p w:rsidR="004D3013" w:rsidRPr="008A7CB7" w:rsidRDefault="004D3013" w:rsidP="008A7CB7">
            <w:pPr>
              <w:ind w:left="284" w:firstLine="0"/>
            </w:pPr>
            <w:r w:rsidRPr="008A7CB7">
              <w:t>Bc. studium</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KS</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PS</w:t>
            </w:r>
          </w:p>
        </w:tc>
        <w:tc>
          <w:tcPr>
            <w:tcW w:w="425" w:type="dxa"/>
            <w:tcBorders>
              <w:top w:val="outset" w:sz="6" w:space="0" w:color="auto"/>
              <w:left w:val="outset" w:sz="6" w:space="0" w:color="auto"/>
              <w:bottom w:val="outset" w:sz="6" w:space="0" w:color="auto"/>
              <w:right w:val="outset" w:sz="6" w:space="0" w:color="auto"/>
            </w:tcBorders>
            <w:shd w:val="clear" w:color="auto" w:fill="C5C5C5"/>
            <w:vAlign w:val="center"/>
            <w:hideMark/>
          </w:tcPr>
          <w:p w:rsidR="004D3013" w:rsidRPr="008A7CB7" w:rsidRDefault="004D3013" w:rsidP="008A7CB7">
            <w:pPr>
              <w:ind w:left="284" w:firstLine="0"/>
            </w:pPr>
            <w:r w:rsidRPr="008A7CB7">
              <w:t> </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AE</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AR</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AREA</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BA</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BAK</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BJ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CC</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CR</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DST</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DU</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DV</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ES</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ET</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FAV</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FJ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HI</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38</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HOSP</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INME</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24</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17</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ISK</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27</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JA</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KL</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KR</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KSC</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LJ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MED</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20</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20</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MU</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NJ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NL</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NLK</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OJ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PAPV</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PG</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PH</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PJFP</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PLIN</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lastRenderedPageBreak/>
              <w:t>PO</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PV</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RE</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RJFP</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RL</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SB</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SH</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SK</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SKAN</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SL</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SOPP</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UJ</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US</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19</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28</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VH</w:t>
            </w:r>
          </w:p>
        </w:tc>
        <w:tc>
          <w:tcPr>
            <w:tcW w:w="45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c>
          <w:tcPr>
            <w:tcW w:w="426" w:type="dxa"/>
            <w:tcBorders>
              <w:top w:val="outset" w:sz="6" w:space="0" w:color="auto"/>
              <w:left w:val="outset" w:sz="6" w:space="0" w:color="auto"/>
              <w:bottom w:val="outset" w:sz="6" w:space="0" w:color="auto"/>
              <w:right w:val="outset" w:sz="6" w:space="0" w:color="auto"/>
            </w:tcBorders>
          </w:tcPr>
          <w:p w:rsidR="004D3013" w:rsidRPr="008A7CB7" w:rsidRDefault="004D3013" w:rsidP="008A7CB7">
            <w:pPr>
              <w:ind w:left="284" w:firstLine="0"/>
            </w:pP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33</w:t>
            </w:r>
          </w:p>
        </w:tc>
      </w:tr>
    </w:tbl>
    <w:p w:rsidR="004D3013" w:rsidRPr="009C272A" w:rsidRDefault="004D3013" w:rsidP="004D3013">
      <w:pPr>
        <w:spacing w:before="100" w:beforeAutospacing="1" w:after="100" w:afterAutospacing="1"/>
        <w:rPr>
          <w:sz w:val="24"/>
        </w:rPr>
      </w:pPr>
      <w:r w:rsidRPr="009C272A">
        <w:rPr>
          <w:sz w:val="24"/>
        </w:rPr>
        <w:t>Celkem osob: 676, celkem studií: 690.</w:t>
      </w:r>
    </w:p>
    <w:p w:rsidR="004D3013" w:rsidRPr="009C272A" w:rsidRDefault="004D3013" w:rsidP="004D3013">
      <w:pPr>
        <w:spacing w:before="100" w:beforeAutospacing="1" w:after="100" w:afterAutospacing="1"/>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560"/>
        <w:gridCol w:w="568"/>
        <w:gridCol w:w="568"/>
      </w:tblGrid>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5C5C5"/>
            <w:vAlign w:val="bottom"/>
            <w:hideMark/>
          </w:tcPr>
          <w:p w:rsidR="004D3013" w:rsidRPr="008A7CB7" w:rsidRDefault="004D3013" w:rsidP="008A7CB7">
            <w:pPr>
              <w:ind w:left="284" w:firstLine="0"/>
            </w:pPr>
            <w:r w:rsidRPr="008A7CB7">
              <w:t xml:space="preserve">NMgr. studium </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KS</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PS</w:t>
            </w:r>
          </w:p>
        </w:tc>
        <w:tc>
          <w:tcPr>
            <w:tcW w:w="425" w:type="dxa"/>
            <w:tcBorders>
              <w:top w:val="outset" w:sz="6" w:space="0" w:color="auto"/>
              <w:left w:val="outset" w:sz="6" w:space="0" w:color="auto"/>
              <w:bottom w:val="outset" w:sz="6" w:space="0" w:color="auto"/>
              <w:right w:val="outset" w:sz="6" w:space="0" w:color="auto"/>
            </w:tcBorders>
            <w:shd w:val="clear" w:color="auto" w:fill="C5C5C5"/>
            <w:vAlign w:val="center"/>
            <w:hideMark/>
          </w:tcPr>
          <w:p w:rsidR="004D3013" w:rsidRPr="008A7CB7" w:rsidRDefault="004D3013" w:rsidP="008A7CB7">
            <w:pPr>
              <w:ind w:left="284" w:firstLine="0"/>
            </w:pPr>
            <w:r w:rsidRPr="008A7CB7">
              <w:t> </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AE</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ANDR</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AREA</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CR</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EKS</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ET</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FAV</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FJ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FJU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8</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10</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HI</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HIU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INME</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ISK</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LIKO</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LMK</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MNGK</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lastRenderedPageBreak/>
              <w:t>NJ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NJU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NO</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OJ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PAJ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PFJ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PG</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6</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PGU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PH</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PNJ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9</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PO</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PRJ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RE</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RL</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SJK</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lastRenderedPageBreak/>
              <w:t>SJU</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SL</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SLAV</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SOPP</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7</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SUS</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5</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UJ</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 </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VH</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ZA</w:t>
            </w:r>
          </w:p>
        </w:tc>
        <w:tc>
          <w:tcPr>
            <w:tcW w:w="370"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426"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3</w:t>
            </w:r>
          </w:p>
        </w:tc>
        <w:tc>
          <w:tcPr>
            <w:tcW w:w="425" w:type="dxa"/>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4</w:t>
            </w:r>
          </w:p>
        </w:tc>
      </w:tr>
    </w:tbl>
    <w:p w:rsidR="004D3013" w:rsidRDefault="004D3013" w:rsidP="004D3013">
      <w:pPr>
        <w:spacing w:before="100" w:beforeAutospacing="1" w:after="100" w:afterAutospacing="1"/>
        <w:rPr>
          <w:sz w:val="24"/>
        </w:rPr>
      </w:pPr>
      <w:r w:rsidRPr="009C272A">
        <w:rPr>
          <w:sz w:val="24"/>
        </w:rPr>
        <w:t>Celkem osob: 175, celkem studií: 185.</w:t>
      </w:r>
    </w:p>
    <w:p w:rsidR="004D3013" w:rsidRDefault="004D3013" w:rsidP="004D3013">
      <w:pPr>
        <w:spacing w:before="100" w:beforeAutospacing="1" w:after="100" w:afterAutospacing="1"/>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1"/>
        <w:gridCol w:w="560"/>
        <w:gridCol w:w="568"/>
        <w:gridCol w:w="568"/>
      </w:tblGrid>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5C5C5"/>
            <w:vAlign w:val="bottom"/>
            <w:hideMark/>
          </w:tcPr>
          <w:p w:rsidR="004D3013" w:rsidRPr="008A7CB7" w:rsidRDefault="004D3013" w:rsidP="008A7CB7">
            <w:pPr>
              <w:ind w:left="284" w:firstLine="0"/>
            </w:pPr>
            <w:r w:rsidRPr="008A7CB7">
              <w:t xml:space="preserve">Mgr. studium </w:t>
            </w:r>
          </w:p>
        </w:tc>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KS</w:t>
            </w:r>
          </w:p>
        </w:tc>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PS</w:t>
            </w:r>
          </w:p>
        </w:tc>
        <w:tc>
          <w:tcPr>
            <w:tcW w:w="0" w:type="auto"/>
            <w:tcBorders>
              <w:top w:val="outset" w:sz="6" w:space="0" w:color="auto"/>
              <w:left w:val="outset" w:sz="6" w:space="0" w:color="auto"/>
              <w:bottom w:val="outset" w:sz="6" w:space="0" w:color="auto"/>
              <w:right w:val="outset" w:sz="6" w:space="0" w:color="auto"/>
            </w:tcBorders>
            <w:shd w:val="clear" w:color="auto" w:fill="C5C5C5"/>
            <w:vAlign w:val="center"/>
            <w:hideMark/>
          </w:tcPr>
          <w:p w:rsidR="004D3013" w:rsidRPr="008A7CB7" w:rsidRDefault="004D3013" w:rsidP="008A7CB7">
            <w:pPr>
              <w:ind w:left="284" w:firstLine="0"/>
            </w:pPr>
            <w:r w:rsidRPr="008A7CB7">
              <w:t> </w:t>
            </w:r>
          </w:p>
        </w:tc>
      </w:tr>
      <w:tr w:rsidR="004D3013" w:rsidRPr="008A7CB7" w:rsidTr="005931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PS</w:t>
            </w:r>
          </w:p>
        </w:tc>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D3013" w:rsidRPr="008A7CB7" w:rsidRDefault="004D3013" w:rsidP="008A7CB7">
            <w:pPr>
              <w:ind w:left="284" w:firstLine="0"/>
            </w:pPr>
            <w:r w:rsidRPr="008A7CB7">
              <w:t>20</w:t>
            </w:r>
          </w:p>
        </w:tc>
      </w:tr>
    </w:tbl>
    <w:p w:rsidR="004D3013" w:rsidRPr="009C272A" w:rsidRDefault="004D3013" w:rsidP="004D3013">
      <w:pPr>
        <w:spacing w:before="100" w:beforeAutospacing="1" w:after="100" w:afterAutospacing="1"/>
        <w:rPr>
          <w:sz w:val="24"/>
        </w:rPr>
      </w:pPr>
      <w:r w:rsidRPr="009C272A">
        <w:rPr>
          <w:sz w:val="24"/>
        </w:rPr>
        <w:t>Celkem osob: 20, celkem studií: 20.</w:t>
      </w:r>
    </w:p>
    <w:p w:rsidR="004D3013" w:rsidRDefault="004D3013" w:rsidP="004D3013">
      <w:pPr>
        <w:spacing w:before="100" w:beforeAutospacing="1" w:after="100" w:afterAutospacing="1"/>
        <w:rPr>
          <w:sz w:val="24"/>
        </w:rPr>
      </w:pPr>
    </w:p>
    <w:p w:rsidR="004D3013" w:rsidRDefault="004D3013" w:rsidP="004D3013">
      <w:pPr>
        <w:spacing w:before="100" w:beforeAutospacing="1" w:after="100" w:afterAutospacing="1"/>
        <w:rPr>
          <w:rFonts w:cs="Arial"/>
          <w:sz w:val="16"/>
          <w:szCs w:val="16"/>
        </w:rPr>
        <w:sectPr w:rsidR="004D3013" w:rsidSect="004D3013">
          <w:type w:val="continuous"/>
          <w:pgSz w:w="11906" w:h="16838"/>
          <w:pgMar w:top="1417" w:right="1417" w:bottom="1417" w:left="1417" w:header="708" w:footer="708" w:gutter="0"/>
          <w:cols w:num="2" w:space="708"/>
          <w:docGrid w:linePitch="360"/>
        </w:sectPr>
      </w:pPr>
    </w:p>
    <w:p w:rsidR="004D3013" w:rsidRDefault="004D3013" w:rsidP="004D3013">
      <w:pPr>
        <w:spacing w:before="100" w:beforeAutospacing="1" w:after="100" w:afterAutospacing="1"/>
        <w:rPr>
          <w:b/>
          <w:smallCaps/>
          <w:szCs w:val="22"/>
        </w:rPr>
      </w:pPr>
    </w:p>
    <w:p w:rsidR="004D3013" w:rsidRDefault="004D3013" w:rsidP="004D3013">
      <w:pPr>
        <w:spacing w:before="100" w:beforeAutospacing="1" w:after="100" w:afterAutospacing="1"/>
        <w:rPr>
          <w:b/>
          <w:smallCaps/>
          <w:szCs w:val="22"/>
        </w:rPr>
      </w:pPr>
    </w:p>
    <w:p w:rsidR="00610513" w:rsidRDefault="00610513" w:rsidP="004D3013">
      <w:pPr>
        <w:spacing w:before="100" w:beforeAutospacing="1" w:after="100" w:afterAutospacing="1"/>
        <w:rPr>
          <w:b/>
          <w:smallCaps/>
          <w:szCs w:val="22"/>
        </w:rPr>
      </w:pPr>
    </w:p>
    <w:p w:rsidR="003B6149" w:rsidRPr="004D3013" w:rsidRDefault="003B6149" w:rsidP="004D3013">
      <w:pPr>
        <w:spacing w:before="100" w:beforeAutospacing="1" w:after="100" w:afterAutospacing="1"/>
        <w:rPr>
          <w:rFonts w:cs="Arial"/>
          <w:vanish/>
          <w:sz w:val="16"/>
          <w:szCs w:val="16"/>
        </w:rPr>
      </w:pPr>
      <w:r w:rsidRPr="0009273C">
        <w:rPr>
          <w:b/>
          <w:smallCaps/>
          <w:szCs w:val="22"/>
        </w:rPr>
        <w:t>Podle semestrů</w:t>
      </w:r>
    </w:p>
    <w:p w:rsidR="003B6149" w:rsidRPr="0009273C" w:rsidRDefault="003B6149" w:rsidP="0009273C">
      <w:pPr>
        <w:pBdr>
          <w:bottom w:val="single" w:sz="6" w:space="1" w:color="auto"/>
        </w:pBdr>
        <w:rPr>
          <w:rFonts w:cs="Arial"/>
          <w:vanish/>
          <w:szCs w:val="22"/>
        </w:rPr>
      </w:pPr>
      <w:r w:rsidRPr="0009273C">
        <w:rPr>
          <w:rFonts w:cs="Arial"/>
          <w:vanish/>
          <w:szCs w:val="22"/>
        </w:rPr>
        <w:t>Začátek formuláře</w:t>
      </w:r>
    </w:p>
    <w:p w:rsidR="003B6149" w:rsidRPr="0009273C" w:rsidRDefault="003B6149" w:rsidP="0009273C">
      <w:pPr>
        <w:rPr>
          <w:szCs w:val="22"/>
        </w:rPr>
      </w:pPr>
      <w:bookmarkStart w:id="24" w:name="OLE_LINK19"/>
    </w:p>
    <w:p w:rsidR="003B6149" w:rsidRPr="0009273C" w:rsidRDefault="003B6149" w:rsidP="0009273C">
      <w:pPr>
        <w:pBdr>
          <w:top w:val="single" w:sz="6" w:space="1" w:color="auto"/>
        </w:pBdr>
        <w:rPr>
          <w:rFonts w:cs="Arial"/>
          <w:vanish/>
          <w:szCs w:val="22"/>
        </w:rPr>
      </w:pPr>
      <w:r w:rsidRPr="0009273C">
        <w:rPr>
          <w:rFonts w:cs="Arial"/>
          <w:vanish/>
          <w:szCs w:val="22"/>
        </w:rPr>
        <w:t>Konec formuláře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1"/>
        <w:gridCol w:w="567"/>
        <w:gridCol w:w="567"/>
        <w:gridCol w:w="567"/>
        <w:gridCol w:w="567"/>
        <w:gridCol w:w="567"/>
        <w:gridCol w:w="567"/>
        <w:gridCol w:w="567"/>
        <w:gridCol w:w="567"/>
        <w:gridCol w:w="567"/>
        <w:gridCol w:w="567"/>
        <w:gridCol w:w="567"/>
        <w:gridCol w:w="567"/>
        <w:gridCol w:w="567"/>
        <w:gridCol w:w="567"/>
      </w:tblGrid>
      <w:tr w:rsidR="003B6149" w:rsidRPr="0009273C" w:rsidTr="00E22E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1E1E1"/>
            <w:vAlign w:val="center"/>
            <w:hideMark/>
          </w:tcPr>
          <w:p w:rsidR="003B6149" w:rsidRPr="0009273C" w:rsidRDefault="003B6149" w:rsidP="00610513">
            <w:pPr>
              <w:ind w:firstLine="0"/>
              <w:jc w:val="center"/>
              <w:rPr>
                <w:b/>
                <w:bCs/>
                <w:szCs w:val="22"/>
              </w:rPr>
            </w:pPr>
            <w:bookmarkStart w:id="25" w:name="OLE_LINK18"/>
            <w:bookmarkStart w:id="26" w:name="OLE_LINK22"/>
            <w:r w:rsidRPr="0009273C">
              <w:rPr>
                <w:b/>
                <w:bCs/>
                <w:szCs w:val="22"/>
              </w:rPr>
              <w:t>semestr</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1</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2</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3</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4</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6</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7</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8</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r w:rsidRPr="0009273C">
              <w:rPr>
                <w:szCs w:val="22"/>
              </w:rPr>
              <w:t>9</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10</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11</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12</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13</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14</w:t>
            </w:r>
          </w:p>
        </w:tc>
      </w:tr>
      <w:tr w:rsidR="003B6149" w:rsidRPr="0009273C" w:rsidTr="00E22E5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jc w:val="center"/>
              <w:rPr>
                <w:szCs w:val="22"/>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418</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169</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104</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71</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41</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57</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29</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24</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15</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3</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2</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1</w:t>
            </w:r>
          </w:p>
        </w:tc>
        <w:tc>
          <w:tcPr>
            <w:tcW w:w="567" w:type="dxa"/>
            <w:tcBorders>
              <w:top w:val="outset" w:sz="6" w:space="0" w:color="auto"/>
              <w:left w:val="outset" w:sz="6" w:space="0" w:color="auto"/>
              <w:bottom w:val="outset" w:sz="6" w:space="0" w:color="auto"/>
              <w:right w:val="outset" w:sz="6" w:space="0" w:color="auto"/>
            </w:tcBorders>
            <w:vAlign w:val="center"/>
            <w:hideMark/>
          </w:tcPr>
          <w:p w:rsidR="003B6149" w:rsidRPr="0009273C" w:rsidRDefault="003B6149" w:rsidP="00610513">
            <w:pPr>
              <w:ind w:firstLine="0"/>
              <w:jc w:val="center"/>
              <w:rPr>
                <w:szCs w:val="22"/>
              </w:rPr>
            </w:pPr>
            <w:r w:rsidRPr="0009273C">
              <w:rPr>
                <w:szCs w:val="22"/>
              </w:rPr>
              <w:t>3</w:t>
            </w:r>
          </w:p>
        </w:tc>
      </w:tr>
    </w:tbl>
    <w:bookmarkEnd w:id="24"/>
    <w:bookmarkEnd w:id="25"/>
    <w:bookmarkEnd w:id="26"/>
    <w:p w:rsidR="003B6149" w:rsidRPr="0009273C" w:rsidRDefault="003B6149" w:rsidP="0009273C">
      <w:pPr>
        <w:spacing w:before="100" w:beforeAutospacing="1" w:after="100" w:afterAutospacing="1"/>
        <w:rPr>
          <w:szCs w:val="22"/>
        </w:rPr>
      </w:pPr>
      <w:r w:rsidRPr="0009273C">
        <w:rPr>
          <w:szCs w:val="22"/>
        </w:rPr>
        <w:t>Celkem osob: 889, celkem studií: 914.</w:t>
      </w:r>
    </w:p>
    <w:bookmarkEnd w:id="22"/>
    <w:bookmarkEnd w:id="23"/>
    <w:p w:rsidR="003B6149" w:rsidRPr="0009273C" w:rsidRDefault="003B6149" w:rsidP="0009273C">
      <w:pPr>
        <w:spacing w:before="100" w:beforeAutospacing="1" w:after="100" w:afterAutospacing="1"/>
        <w:rPr>
          <w:szCs w:val="22"/>
        </w:rPr>
      </w:pPr>
    </w:p>
    <w:p w:rsidR="003B6149" w:rsidRPr="0009273C" w:rsidRDefault="003B6149" w:rsidP="0009273C">
      <w:pPr>
        <w:pStyle w:val="Nadpis3"/>
        <w:rPr>
          <w:rFonts w:asciiTheme="minorHAnsi" w:hAnsiTheme="minorHAnsi"/>
          <w:szCs w:val="22"/>
        </w:rPr>
      </w:pPr>
      <w:bookmarkStart w:id="27" w:name="_Toc381561259"/>
      <w:r w:rsidRPr="0009273C">
        <w:rPr>
          <w:rFonts w:asciiTheme="minorHAnsi" w:hAnsiTheme="minorHAnsi"/>
          <w:szCs w:val="22"/>
        </w:rPr>
        <w:t>Ukončení nesplněním podmínek 2013</w:t>
      </w:r>
      <w:bookmarkEnd w:id="27"/>
    </w:p>
    <w:p w:rsidR="003B6149" w:rsidRPr="0009273C" w:rsidRDefault="003B6149" w:rsidP="0009273C">
      <w:pPr>
        <w:rPr>
          <w:b/>
          <w:smallCaps/>
          <w:szCs w:val="22"/>
        </w:rPr>
      </w:pPr>
    </w:p>
    <w:p w:rsidR="003B6149" w:rsidRPr="0009273C" w:rsidRDefault="003B6149" w:rsidP="0009273C">
      <w:pPr>
        <w:rPr>
          <w:b/>
          <w:smallCaps/>
          <w:szCs w:val="22"/>
        </w:rPr>
      </w:pPr>
      <w:bookmarkStart w:id="28" w:name="OLE_LINK27"/>
      <w:bookmarkStart w:id="29" w:name="OLE_LINK28"/>
      <w:r w:rsidRPr="0009273C">
        <w:rPr>
          <w:b/>
          <w:smallCaps/>
          <w:szCs w:val="22"/>
        </w:rPr>
        <w:t>podzim 2012</w:t>
      </w:r>
    </w:p>
    <w:tbl>
      <w:tblPr>
        <w:tblW w:w="8584" w:type="dxa"/>
        <w:tblInd w:w="55" w:type="dxa"/>
        <w:tblCellMar>
          <w:left w:w="70" w:type="dxa"/>
          <w:right w:w="70" w:type="dxa"/>
        </w:tblCellMar>
        <w:tblLook w:val="04A0" w:firstRow="1" w:lastRow="0" w:firstColumn="1" w:lastColumn="0" w:noHBand="0" w:noVBand="1"/>
      </w:tblPr>
      <w:tblGrid>
        <w:gridCol w:w="960"/>
        <w:gridCol w:w="1182"/>
        <w:gridCol w:w="1085"/>
        <w:gridCol w:w="1360"/>
        <w:gridCol w:w="960"/>
        <w:gridCol w:w="3037"/>
      </w:tblGrid>
      <w:tr w:rsidR="003B6149" w:rsidRPr="0009273C" w:rsidTr="00E22E5D">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B6149" w:rsidRPr="0009273C" w:rsidRDefault="003B6149" w:rsidP="00610513">
            <w:pPr>
              <w:ind w:firstLine="0"/>
              <w:rPr>
                <w:color w:val="000000"/>
                <w:szCs w:val="22"/>
              </w:rPr>
            </w:pPr>
            <w:bookmarkStart w:id="30" w:name="OLE_LINK23"/>
            <w:bookmarkStart w:id="31" w:name="OLE_LINK24"/>
            <w:bookmarkEnd w:id="28"/>
            <w:bookmarkEnd w:id="29"/>
            <w:r w:rsidRPr="0009273C">
              <w:rPr>
                <w:color w:val="000000"/>
                <w:szCs w:val="22"/>
              </w:rPr>
              <w:t>Počet kreditů</w:t>
            </w:r>
          </w:p>
        </w:tc>
        <w:tc>
          <w:tcPr>
            <w:tcW w:w="1182" w:type="dxa"/>
            <w:tcBorders>
              <w:top w:val="single" w:sz="8" w:space="0" w:color="auto"/>
              <w:left w:val="nil"/>
              <w:bottom w:val="single" w:sz="4" w:space="0" w:color="auto"/>
              <w:right w:val="single" w:sz="4" w:space="0" w:color="auto"/>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t>Opakovaný předmět</w:t>
            </w:r>
          </w:p>
        </w:tc>
        <w:tc>
          <w:tcPr>
            <w:tcW w:w="1085" w:type="dxa"/>
            <w:tcBorders>
              <w:top w:val="single" w:sz="8" w:space="0" w:color="auto"/>
              <w:left w:val="nil"/>
              <w:bottom w:val="single" w:sz="4" w:space="0" w:color="auto"/>
              <w:right w:val="single" w:sz="4"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Kredity + předmět</w:t>
            </w:r>
          </w:p>
        </w:tc>
        <w:tc>
          <w:tcPr>
            <w:tcW w:w="1360" w:type="dxa"/>
            <w:tcBorders>
              <w:top w:val="single" w:sz="8" w:space="0" w:color="auto"/>
              <w:left w:val="nil"/>
              <w:bottom w:val="single" w:sz="4" w:space="0" w:color="auto"/>
              <w:right w:val="nil"/>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t>Nepožádáno o zápis</w:t>
            </w:r>
          </w:p>
        </w:tc>
        <w:tc>
          <w:tcPr>
            <w:tcW w:w="960" w:type="dxa"/>
            <w:tcBorders>
              <w:top w:val="single" w:sz="8" w:space="0" w:color="auto"/>
              <w:left w:val="single" w:sz="4" w:space="0" w:color="auto"/>
              <w:bottom w:val="single" w:sz="4" w:space="0" w:color="auto"/>
              <w:right w:val="nil"/>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t>celkem</w:t>
            </w:r>
          </w:p>
        </w:tc>
        <w:tc>
          <w:tcPr>
            <w:tcW w:w="30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z toho 1. semestr</w:t>
            </w:r>
          </w:p>
        </w:tc>
      </w:tr>
      <w:tr w:rsidR="003B6149" w:rsidRPr="0009273C" w:rsidTr="00E22E5D">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551</w:t>
            </w:r>
          </w:p>
        </w:tc>
        <w:tc>
          <w:tcPr>
            <w:tcW w:w="1182" w:type="dxa"/>
            <w:tcBorders>
              <w:top w:val="nil"/>
              <w:left w:val="nil"/>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48</w:t>
            </w:r>
          </w:p>
        </w:tc>
        <w:tc>
          <w:tcPr>
            <w:tcW w:w="1085" w:type="dxa"/>
            <w:tcBorders>
              <w:top w:val="nil"/>
              <w:left w:val="nil"/>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150</w:t>
            </w:r>
          </w:p>
        </w:tc>
        <w:tc>
          <w:tcPr>
            <w:tcW w:w="1360" w:type="dxa"/>
            <w:tcBorders>
              <w:top w:val="nil"/>
              <w:left w:val="nil"/>
              <w:bottom w:val="single" w:sz="8" w:space="0" w:color="auto"/>
              <w:right w:val="nil"/>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75</w:t>
            </w:r>
          </w:p>
        </w:tc>
        <w:tc>
          <w:tcPr>
            <w:tcW w:w="960" w:type="dxa"/>
            <w:tcBorders>
              <w:top w:val="nil"/>
              <w:left w:val="single" w:sz="4" w:space="0" w:color="auto"/>
              <w:bottom w:val="single" w:sz="8" w:space="0" w:color="auto"/>
              <w:right w:val="nil"/>
            </w:tcBorders>
            <w:shd w:val="clear" w:color="auto" w:fill="auto"/>
            <w:noWrap/>
            <w:vAlign w:val="bottom"/>
            <w:hideMark/>
          </w:tcPr>
          <w:p w:rsidR="003B6149" w:rsidRPr="0009273C" w:rsidRDefault="003B6149" w:rsidP="0009273C">
            <w:pPr>
              <w:rPr>
                <w:b/>
                <w:bCs/>
                <w:color w:val="FF0000"/>
                <w:szCs w:val="22"/>
              </w:rPr>
            </w:pPr>
            <w:r w:rsidRPr="0009273C">
              <w:rPr>
                <w:b/>
                <w:bCs/>
                <w:color w:val="FF0000"/>
                <w:szCs w:val="22"/>
              </w:rPr>
              <w:t>824</w:t>
            </w:r>
          </w:p>
        </w:tc>
        <w:tc>
          <w:tcPr>
            <w:tcW w:w="3037" w:type="dxa"/>
            <w:tcBorders>
              <w:top w:val="nil"/>
              <w:left w:val="single" w:sz="8" w:space="0" w:color="auto"/>
              <w:bottom w:val="single" w:sz="8"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 xml:space="preserve"> (441 Bc., 70 NMgr.)</w:t>
            </w:r>
          </w:p>
        </w:tc>
      </w:tr>
      <w:tr w:rsidR="003B6149" w:rsidRPr="0009273C" w:rsidTr="00E22E5D">
        <w:trPr>
          <w:trHeight w:val="300"/>
        </w:trPr>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82"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085"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3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3037" w:type="dxa"/>
            <w:tcBorders>
              <w:top w:val="nil"/>
              <w:left w:val="single" w:sz="8" w:space="0" w:color="auto"/>
              <w:bottom w:val="single" w:sz="4"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z toho kombinované studium</w:t>
            </w:r>
          </w:p>
        </w:tc>
      </w:tr>
      <w:tr w:rsidR="003B6149" w:rsidRPr="0009273C" w:rsidTr="00E22E5D">
        <w:trPr>
          <w:trHeight w:val="300"/>
        </w:trPr>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82"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085"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3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3037" w:type="dxa"/>
            <w:tcBorders>
              <w:top w:val="nil"/>
              <w:left w:val="single" w:sz="8" w:space="0" w:color="auto"/>
              <w:bottom w:val="single" w:sz="8"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263</w:t>
            </w:r>
          </w:p>
        </w:tc>
      </w:tr>
      <w:bookmarkEnd w:id="30"/>
      <w:bookmarkEnd w:id="31"/>
    </w:tbl>
    <w:p w:rsidR="003B6149" w:rsidRPr="0009273C" w:rsidRDefault="003B6149" w:rsidP="0009273C">
      <w:pPr>
        <w:rPr>
          <w:b/>
          <w:smallCaps/>
          <w:szCs w:val="22"/>
        </w:rPr>
      </w:pPr>
    </w:p>
    <w:p w:rsidR="004D3013" w:rsidRDefault="004D3013" w:rsidP="00B6300B">
      <w:pPr>
        <w:ind w:left="708"/>
        <w:rPr>
          <w:b/>
          <w:smallCaps/>
          <w:szCs w:val="22"/>
        </w:rPr>
      </w:pPr>
      <w:bookmarkStart w:id="32" w:name="OLE_LINK29"/>
      <w:bookmarkStart w:id="33" w:name="OLE_LINK30"/>
    </w:p>
    <w:p w:rsidR="003B6149" w:rsidRPr="0009273C" w:rsidRDefault="003B6149" w:rsidP="004D3013">
      <w:pPr>
        <w:rPr>
          <w:b/>
          <w:smallCaps/>
          <w:szCs w:val="22"/>
        </w:rPr>
      </w:pPr>
      <w:r w:rsidRPr="0009273C">
        <w:rPr>
          <w:b/>
          <w:smallCaps/>
          <w:szCs w:val="22"/>
        </w:rPr>
        <w:t>jaro 2013</w:t>
      </w:r>
    </w:p>
    <w:tbl>
      <w:tblPr>
        <w:tblpPr w:leftFromText="141" w:rightFromText="141" w:vertAnchor="text" w:tblpY="93"/>
        <w:tblW w:w="8503" w:type="dxa"/>
        <w:tblCellMar>
          <w:left w:w="70" w:type="dxa"/>
          <w:right w:w="70" w:type="dxa"/>
        </w:tblCellMar>
        <w:tblLook w:val="04A0" w:firstRow="1" w:lastRow="0" w:firstColumn="1" w:lastColumn="0" w:noHBand="0" w:noVBand="1"/>
      </w:tblPr>
      <w:tblGrid>
        <w:gridCol w:w="960"/>
        <w:gridCol w:w="1237"/>
        <w:gridCol w:w="1134"/>
        <w:gridCol w:w="1268"/>
        <w:gridCol w:w="960"/>
        <w:gridCol w:w="3092"/>
      </w:tblGrid>
      <w:tr w:rsidR="003B6149" w:rsidRPr="0009273C" w:rsidTr="00E22E5D">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B6149" w:rsidRPr="0009273C" w:rsidRDefault="003B6149" w:rsidP="00610513">
            <w:pPr>
              <w:ind w:firstLine="0"/>
              <w:rPr>
                <w:color w:val="000000"/>
                <w:szCs w:val="22"/>
              </w:rPr>
            </w:pPr>
            <w:bookmarkStart w:id="34" w:name="OLE_LINK25"/>
            <w:bookmarkStart w:id="35" w:name="OLE_LINK26"/>
            <w:bookmarkEnd w:id="32"/>
            <w:bookmarkEnd w:id="33"/>
            <w:r w:rsidRPr="0009273C">
              <w:rPr>
                <w:color w:val="000000"/>
                <w:szCs w:val="22"/>
              </w:rPr>
              <w:t xml:space="preserve">Počet </w:t>
            </w:r>
            <w:r w:rsidRPr="0009273C">
              <w:rPr>
                <w:color w:val="000000"/>
                <w:szCs w:val="22"/>
              </w:rPr>
              <w:lastRenderedPageBreak/>
              <w:t>kreditů</w:t>
            </w:r>
          </w:p>
        </w:tc>
        <w:tc>
          <w:tcPr>
            <w:tcW w:w="1237" w:type="dxa"/>
            <w:tcBorders>
              <w:top w:val="single" w:sz="8" w:space="0" w:color="auto"/>
              <w:left w:val="nil"/>
              <w:bottom w:val="single" w:sz="4" w:space="0" w:color="auto"/>
              <w:right w:val="single" w:sz="4" w:space="0" w:color="auto"/>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lastRenderedPageBreak/>
              <w:t xml:space="preserve">Opakovaný </w:t>
            </w:r>
            <w:r w:rsidRPr="0009273C">
              <w:rPr>
                <w:color w:val="000000"/>
                <w:szCs w:val="22"/>
              </w:rPr>
              <w:lastRenderedPageBreak/>
              <w:t>předmět</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lastRenderedPageBreak/>
              <w:t xml:space="preserve">Kredity + </w:t>
            </w:r>
            <w:r w:rsidRPr="0009273C">
              <w:rPr>
                <w:color w:val="000000"/>
                <w:szCs w:val="22"/>
              </w:rPr>
              <w:lastRenderedPageBreak/>
              <w:t>předmět</w:t>
            </w:r>
          </w:p>
        </w:tc>
        <w:tc>
          <w:tcPr>
            <w:tcW w:w="1120" w:type="dxa"/>
            <w:tcBorders>
              <w:top w:val="single" w:sz="8" w:space="0" w:color="auto"/>
              <w:left w:val="nil"/>
              <w:bottom w:val="single" w:sz="4" w:space="0" w:color="auto"/>
              <w:right w:val="nil"/>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lastRenderedPageBreak/>
              <w:t xml:space="preserve">Nepožádáno </w:t>
            </w:r>
            <w:r w:rsidRPr="0009273C">
              <w:rPr>
                <w:color w:val="000000"/>
                <w:szCs w:val="22"/>
              </w:rPr>
              <w:lastRenderedPageBreak/>
              <w:t>o zápis</w:t>
            </w:r>
          </w:p>
        </w:tc>
        <w:tc>
          <w:tcPr>
            <w:tcW w:w="960" w:type="dxa"/>
            <w:tcBorders>
              <w:top w:val="single" w:sz="8" w:space="0" w:color="auto"/>
              <w:left w:val="single" w:sz="4" w:space="0" w:color="auto"/>
              <w:bottom w:val="single" w:sz="4" w:space="0" w:color="auto"/>
              <w:right w:val="nil"/>
            </w:tcBorders>
            <w:shd w:val="clear" w:color="auto" w:fill="auto"/>
            <w:noWrap/>
            <w:vAlign w:val="bottom"/>
            <w:hideMark/>
          </w:tcPr>
          <w:p w:rsidR="003B6149" w:rsidRPr="0009273C" w:rsidRDefault="003B6149" w:rsidP="00610513">
            <w:pPr>
              <w:ind w:firstLine="0"/>
              <w:rPr>
                <w:color w:val="000000"/>
                <w:szCs w:val="22"/>
              </w:rPr>
            </w:pPr>
            <w:r w:rsidRPr="0009273C">
              <w:rPr>
                <w:color w:val="000000"/>
                <w:szCs w:val="22"/>
              </w:rPr>
              <w:lastRenderedPageBreak/>
              <w:t>celkem</w:t>
            </w:r>
          </w:p>
        </w:tc>
        <w:tc>
          <w:tcPr>
            <w:tcW w:w="30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z toho 2. semestr</w:t>
            </w:r>
          </w:p>
        </w:tc>
      </w:tr>
      <w:tr w:rsidR="003B6149" w:rsidRPr="0009273C" w:rsidTr="00E22E5D">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lastRenderedPageBreak/>
              <w:t>179</w:t>
            </w:r>
          </w:p>
        </w:tc>
        <w:tc>
          <w:tcPr>
            <w:tcW w:w="1237" w:type="dxa"/>
            <w:tcBorders>
              <w:top w:val="nil"/>
              <w:left w:val="nil"/>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67</w:t>
            </w:r>
          </w:p>
        </w:tc>
        <w:tc>
          <w:tcPr>
            <w:tcW w:w="1134" w:type="dxa"/>
            <w:tcBorders>
              <w:top w:val="nil"/>
              <w:left w:val="nil"/>
              <w:bottom w:val="single" w:sz="8" w:space="0" w:color="auto"/>
              <w:right w:val="single" w:sz="4" w:space="0" w:color="auto"/>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108</w:t>
            </w:r>
          </w:p>
        </w:tc>
        <w:tc>
          <w:tcPr>
            <w:tcW w:w="1120" w:type="dxa"/>
            <w:tcBorders>
              <w:top w:val="nil"/>
              <w:left w:val="nil"/>
              <w:bottom w:val="single" w:sz="8" w:space="0" w:color="auto"/>
              <w:right w:val="nil"/>
            </w:tcBorders>
            <w:shd w:val="clear" w:color="auto" w:fill="auto"/>
            <w:noWrap/>
            <w:vAlign w:val="bottom"/>
            <w:hideMark/>
          </w:tcPr>
          <w:p w:rsidR="003B6149" w:rsidRPr="0009273C" w:rsidRDefault="003B6149" w:rsidP="0009273C">
            <w:pPr>
              <w:rPr>
                <w:b/>
                <w:bCs/>
                <w:color w:val="000000"/>
                <w:szCs w:val="22"/>
              </w:rPr>
            </w:pPr>
            <w:r w:rsidRPr="0009273C">
              <w:rPr>
                <w:b/>
                <w:bCs/>
                <w:color w:val="000000"/>
                <w:szCs w:val="22"/>
              </w:rPr>
              <w:t>47</w:t>
            </w:r>
          </w:p>
        </w:tc>
        <w:tc>
          <w:tcPr>
            <w:tcW w:w="960" w:type="dxa"/>
            <w:tcBorders>
              <w:top w:val="nil"/>
              <w:left w:val="single" w:sz="4" w:space="0" w:color="auto"/>
              <w:bottom w:val="single" w:sz="8" w:space="0" w:color="auto"/>
              <w:right w:val="nil"/>
            </w:tcBorders>
            <w:shd w:val="clear" w:color="auto" w:fill="auto"/>
            <w:noWrap/>
            <w:vAlign w:val="bottom"/>
            <w:hideMark/>
          </w:tcPr>
          <w:p w:rsidR="003B6149" w:rsidRPr="0009273C" w:rsidRDefault="003B6149" w:rsidP="0009273C">
            <w:pPr>
              <w:rPr>
                <w:b/>
                <w:bCs/>
                <w:color w:val="FF0000"/>
                <w:szCs w:val="22"/>
              </w:rPr>
            </w:pPr>
            <w:r w:rsidRPr="0009273C">
              <w:rPr>
                <w:b/>
                <w:bCs/>
                <w:color w:val="FF0000"/>
                <w:szCs w:val="22"/>
              </w:rPr>
              <w:t>401</w:t>
            </w:r>
          </w:p>
        </w:tc>
        <w:tc>
          <w:tcPr>
            <w:tcW w:w="3092" w:type="dxa"/>
            <w:tcBorders>
              <w:top w:val="nil"/>
              <w:left w:val="single" w:sz="8" w:space="0" w:color="auto"/>
              <w:bottom w:val="single" w:sz="8"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 xml:space="preserve"> (127 Bc., 13 NMgr.)</w:t>
            </w:r>
          </w:p>
        </w:tc>
      </w:tr>
      <w:tr w:rsidR="003B6149" w:rsidRPr="0009273C" w:rsidTr="00E22E5D">
        <w:trPr>
          <w:trHeight w:val="300"/>
        </w:trPr>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237"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34"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2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3092" w:type="dxa"/>
            <w:tcBorders>
              <w:top w:val="nil"/>
              <w:left w:val="single" w:sz="8" w:space="0" w:color="auto"/>
              <w:bottom w:val="single" w:sz="4"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z toho kombinované studium</w:t>
            </w:r>
          </w:p>
        </w:tc>
      </w:tr>
      <w:tr w:rsidR="003B6149" w:rsidRPr="0009273C" w:rsidTr="00E22E5D">
        <w:trPr>
          <w:trHeight w:val="300"/>
        </w:trPr>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237"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34"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112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960" w:type="dxa"/>
            <w:tcBorders>
              <w:top w:val="nil"/>
              <w:left w:val="nil"/>
              <w:bottom w:val="nil"/>
              <w:right w:val="nil"/>
            </w:tcBorders>
            <w:shd w:val="clear" w:color="auto" w:fill="auto"/>
            <w:noWrap/>
            <w:vAlign w:val="bottom"/>
            <w:hideMark/>
          </w:tcPr>
          <w:p w:rsidR="003B6149" w:rsidRPr="0009273C" w:rsidRDefault="003B6149" w:rsidP="0009273C">
            <w:pPr>
              <w:rPr>
                <w:color w:val="000000"/>
                <w:szCs w:val="22"/>
              </w:rPr>
            </w:pPr>
          </w:p>
        </w:tc>
        <w:tc>
          <w:tcPr>
            <w:tcW w:w="3092" w:type="dxa"/>
            <w:tcBorders>
              <w:top w:val="nil"/>
              <w:left w:val="single" w:sz="8" w:space="0" w:color="auto"/>
              <w:bottom w:val="single" w:sz="8" w:space="0" w:color="auto"/>
              <w:right w:val="single" w:sz="8" w:space="0" w:color="auto"/>
            </w:tcBorders>
            <w:shd w:val="clear" w:color="auto" w:fill="auto"/>
            <w:noWrap/>
            <w:vAlign w:val="bottom"/>
            <w:hideMark/>
          </w:tcPr>
          <w:p w:rsidR="003B6149" w:rsidRPr="0009273C" w:rsidRDefault="003B6149" w:rsidP="0009273C">
            <w:pPr>
              <w:rPr>
                <w:color w:val="000000"/>
                <w:szCs w:val="22"/>
              </w:rPr>
            </w:pPr>
            <w:r w:rsidRPr="0009273C">
              <w:rPr>
                <w:color w:val="000000"/>
                <w:szCs w:val="22"/>
              </w:rPr>
              <w:t>91</w:t>
            </w:r>
          </w:p>
        </w:tc>
      </w:tr>
      <w:bookmarkEnd w:id="34"/>
      <w:bookmarkEnd w:id="35"/>
    </w:tbl>
    <w:p w:rsidR="00B242A4" w:rsidRPr="0009273C" w:rsidRDefault="00B242A4" w:rsidP="0009273C">
      <w:pPr>
        <w:rPr>
          <w:szCs w:val="22"/>
        </w:rPr>
      </w:pPr>
    </w:p>
    <w:p w:rsidR="00E14707" w:rsidRPr="0009273C" w:rsidRDefault="00E14707" w:rsidP="0009273C">
      <w:pPr>
        <w:rPr>
          <w:szCs w:val="22"/>
        </w:rPr>
      </w:pPr>
      <w:r w:rsidRPr="0009273C">
        <w:rPr>
          <w:szCs w:val="22"/>
        </w:rPr>
        <w:t>(Jednotlivé typy ukončení nelze sčítat, protože se částečně překrývají.)</w:t>
      </w:r>
    </w:p>
    <w:p w:rsidR="00BF3A66" w:rsidRPr="0009273C" w:rsidRDefault="00BF3A66" w:rsidP="0009273C">
      <w:pPr>
        <w:rPr>
          <w:szCs w:val="22"/>
        </w:rPr>
      </w:pPr>
    </w:p>
    <w:p w:rsidR="003B6149" w:rsidRPr="0009273C" w:rsidRDefault="003B6149" w:rsidP="0009273C">
      <w:pPr>
        <w:spacing w:line="360" w:lineRule="auto"/>
        <w:ind w:firstLine="720"/>
        <w:rPr>
          <w:rFonts w:eastAsiaTheme="majorEastAsia" w:cstheme="majorBidi"/>
          <w:b/>
          <w:bCs/>
          <w:color w:val="4F81BD" w:themeColor="accent1"/>
          <w:szCs w:val="22"/>
        </w:rPr>
      </w:pPr>
      <w:r w:rsidRPr="0009273C">
        <w:rPr>
          <w:szCs w:val="22"/>
        </w:rPr>
        <w:br w:type="page"/>
      </w:r>
    </w:p>
    <w:p w:rsidR="00B242A4" w:rsidRPr="0009273C" w:rsidRDefault="00B242A4" w:rsidP="0009273C">
      <w:pPr>
        <w:pStyle w:val="Nadpis1"/>
      </w:pPr>
      <w:bookmarkStart w:id="36" w:name="_Toc381561260"/>
      <w:r w:rsidRPr="0009273C">
        <w:lastRenderedPageBreak/>
        <w:t>Doktorské studium</w:t>
      </w:r>
      <w:bookmarkEnd w:id="36"/>
    </w:p>
    <w:p w:rsidR="00B242A4" w:rsidRPr="0009273C" w:rsidRDefault="00B242A4" w:rsidP="0009273C">
      <w:pPr>
        <w:rPr>
          <w:rFonts w:eastAsia="Cambria"/>
          <w:szCs w:val="22"/>
        </w:rPr>
      </w:pPr>
    </w:p>
    <w:p w:rsidR="00B242A4" w:rsidRPr="0009273C" w:rsidRDefault="00B242A4" w:rsidP="0009273C">
      <w:pPr>
        <w:rPr>
          <w:rFonts w:eastAsia="Cambria"/>
          <w:szCs w:val="22"/>
        </w:rPr>
      </w:pPr>
      <w:r w:rsidRPr="0009273C">
        <w:rPr>
          <w:rFonts w:eastAsia="Cambria"/>
          <w:szCs w:val="22"/>
        </w:rPr>
        <w:t>Přehled počtu doktorských studentů FF MU v období 2000–2013:</w:t>
      </w:r>
    </w:p>
    <w:p w:rsidR="00B242A4" w:rsidRPr="0009273C" w:rsidRDefault="00B242A4" w:rsidP="0009273C">
      <w:pPr>
        <w:rPr>
          <w:rFonts w:eastAsia="Cambria"/>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3233"/>
        <w:gridCol w:w="3630"/>
      </w:tblGrid>
      <w:tr w:rsidR="00B242A4" w:rsidRPr="0009273C" w:rsidTr="008A1AD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09273C" w:rsidRDefault="00B242A4" w:rsidP="0009273C">
            <w:pPr>
              <w:rPr>
                <w:szCs w:val="22"/>
              </w:rPr>
            </w:pPr>
            <w:bookmarkStart w:id="37" w:name="OLE_LINK31"/>
            <w:bookmarkStart w:id="38" w:name="OLE_LINK32"/>
            <w:r w:rsidRPr="0009273C">
              <w:rPr>
                <w:rFonts w:eastAsia="Cambria"/>
                <w:b/>
                <w:bCs/>
                <w:szCs w:val="22"/>
              </w:rPr>
              <w:t>Stav k</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09273C" w:rsidRDefault="00B242A4" w:rsidP="0009273C">
            <w:pPr>
              <w:rPr>
                <w:szCs w:val="22"/>
              </w:rPr>
            </w:pPr>
            <w:r w:rsidRPr="0009273C">
              <w:rPr>
                <w:rFonts w:eastAsia="Cambria"/>
                <w:b/>
                <w:bCs/>
                <w:szCs w:val="22"/>
              </w:rPr>
              <w:t>Studentů celkem</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09273C" w:rsidRDefault="00B242A4" w:rsidP="0009273C">
            <w:pPr>
              <w:rPr>
                <w:szCs w:val="22"/>
              </w:rPr>
            </w:pPr>
            <w:r w:rsidRPr="0009273C">
              <w:rPr>
                <w:rFonts w:eastAsia="Cambria"/>
                <w:b/>
                <w:bCs/>
                <w:szCs w:val="22"/>
              </w:rPr>
              <w:t>Z toho doktorských</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3.266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524</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3.787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547</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5.080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625</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6.280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690</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7.036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703</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7.917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662</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8.794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703</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9.288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715</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9.976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709</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10.687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761</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10.867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768</w:t>
            </w:r>
          </w:p>
        </w:tc>
      </w:tr>
      <w:tr w:rsidR="00B242A4"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31. 10. 2011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11.332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szCs w:val="22"/>
              </w:rPr>
            </w:pPr>
            <w:r w:rsidRPr="0009273C">
              <w:rPr>
                <w:rFonts w:eastAsia="Cambria"/>
                <w:szCs w:val="22"/>
              </w:rPr>
              <w:t>807</w:t>
            </w:r>
          </w:p>
        </w:tc>
      </w:tr>
      <w:tr w:rsidR="00B242A4" w:rsidRPr="0009273C" w:rsidTr="008A1ADC">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rFonts w:eastAsia="Cambria"/>
                <w:szCs w:val="22"/>
              </w:rPr>
            </w:pPr>
            <w:r w:rsidRPr="0009273C">
              <w:rPr>
                <w:rFonts w:eastAsia="Cambria"/>
                <w:szCs w:val="22"/>
              </w:rPr>
              <w:t>31. 10. 2012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rFonts w:eastAsia="Cambria"/>
                <w:szCs w:val="22"/>
              </w:rPr>
            </w:pPr>
            <w:r w:rsidRPr="0009273C">
              <w:rPr>
                <w:rFonts w:eastAsia="Cambria"/>
                <w:szCs w:val="22"/>
              </w:rPr>
              <w:t>10.297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rFonts w:eastAsia="Cambria"/>
                <w:szCs w:val="22"/>
              </w:rPr>
            </w:pPr>
            <w:r w:rsidRPr="0009273C">
              <w:rPr>
                <w:rFonts w:eastAsia="Cambria"/>
                <w:szCs w:val="22"/>
              </w:rPr>
              <w:t>823</w:t>
            </w:r>
          </w:p>
        </w:tc>
      </w:tr>
      <w:tr w:rsidR="00B242A4" w:rsidRPr="0009273C" w:rsidTr="008A1ADC">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rFonts w:eastAsia="Cambria"/>
                <w:szCs w:val="22"/>
              </w:rPr>
            </w:pPr>
            <w:r w:rsidRPr="0009273C">
              <w:rPr>
                <w:rFonts w:eastAsia="Cambria"/>
                <w:szCs w:val="22"/>
              </w:rPr>
              <w:t>31. 10. 2013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B242A4" w:rsidP="0009273C">
            <w:pPr>
              <w:rPr>
                <w:rFonts w:eastAsia="Cambria"/>
                <w:szCs w:val="22"/>
              </w:rPr>
            </w:pPr>
            <w:r w:rsidRPr="0009273C">
              <w:rPr>
                <w:rFonts w:eastAsia="Cambria"/>
                <w:szCs w:val="22"/>
              </w:rPr>
              <w:t>9.039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09273C" w:rsidRDefault="00816149" w:rsidP="0009273C">
            <w:pPr>
              <w:rPr>
                <w:rFonts w:eastAsia="Cambria"/>
                <w:szCs w:val="22"/>
              </w:rPr>
            </w:pPr>
            <w:r w:rsidRPr="0009273C">
              <w:rPr>
                <w:rFonts w:eastAsia="Cambria"/>
                <w:szCs w:val="22"/>
              </w:rPr>
              <w:t>8</w:t>
            </w:r>
            <w:r w:rsidR="00B242A4" w:rsidRPr="0009273C">
              <w:rPr>
                <w:rFonts w:eastAsia="Cambria"/>
                <w:szCs w:val="22"/>
              </w:rPr>
              <w:t>18</w:t>
            </w:r>
          </w:p>
        </w:tc>
      </w:tr>
      <w:bookmarkEnd w:id="37"/>
      <w:bookmarkEnd w:id="38"/>
    </w:tbl>
    <w:p w:rsidR="00B242A4" w:rsidRPr="0009273C" w:rsidRDefault="00B242A4" w:rsidP="0009273C">
      <w:pPr>
        <w:rPr>
          <w:szCs w:val="22"/>
        </w:rPr>
      </w:pPr>
    </w:p>
    <w:p w:rsidR="00B242A4" w:rsidRPr="0009273C" w:rsidRDefault="00B242A4" w:rsidP="0009273C">
      <w:pPr>
        <w:rPr>
          <w:rFonts w:eastAsia="Cambria"/>
          <w:szCs w:val="22"/>
        </w:rPr>
      </w:pPr>
    </w:p>
    <w:p w:rsidR="00B242A4" w:rsidRPr="0009273C" w:rsidRDefault="00B242A4" w:rsidP="0009273C">
      <w:pPr>
        <w:rPr>
          <w:rFonts w:eastAsia="Cambria"/>
          <w:szCs w:val="22"/>
        </w:rPr>
      </w:pPr>
    </w:p>
    <w:p w:rsidR="00B242A4" w:rsidRPr="0009273C" w:rsidRDefault="00B242A4" w:rsidP="0009273C">
      <w:pPr>
        <w:rPr>
          <w:rFonts w:eastAsia="Cambria"/>
          <w:szCs w:val="22"/>
        </w:rPr>
      </w:pPr>
      <w:r w:rsidRPr="0009273C">
        <w:rPr>
          <w:rFonts w:eastAsia="Cambria"/>
          <w:szCs w:val="22"/>
        </w:rPr>
        <w:t>Přehled absolventů doktorského studia na FF 2005–2013</w:t>
      </w:r>
    </w:p>
    <w:p w:rsidR="00B242A4" w:rsidRPr="0009273C" w:rsidRDefault="00B242A4" w:rsidP="0009273C">
      <w:pPr>
        <w:rPr>
          <w:rFonts w:eastAsia="Cambri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724"/>
        <w:gridCol w:w="724"/>
        <w:gridCol w:w="724"/>
        <w:gridCol w:w="724"/>
        <w:gridCol w:w="724"/>
        <w:gridCol w:w="724"/>
        <w:gridCol w:w="724"/>
        <w:gridCol w:w="724"/>
        <w:gridCol w:w="724"/>
      </w:tblGrid>
      <w:tr w:rsidR="00B242A4" w:rsidRPr="00610513" w:rsidTr="008A1AD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 xml:space="preserve">Obor </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05</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06</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07</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08</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09</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10</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Mar>
              <w:top w:w="0" w:type="dxa"/>
              <w:left w:w="108" w:type="dxa"/>
              <w:bottom w:w="0" w:type="dxa"/>
              <w:right w:w="108" w:type="dxa"/>
            </w:tcMar>
          </w:tcPr>
          <w:p w:rsidR="00B242A4" w:rsidRPr="00610513" w:rsidRDefault="00B242A4" w:rsidP="00610513">
            <w:pPr>
              <w:ind w:left="284" w:firstLine="0"/>
            </w:pPr>
            <w:r w:rsidRPr="00610513">
              <w:rPr>
                <w:rFonts w:eastAsia="Cambria"/>
              </w:rPr>
              <w:t>11</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Pr>
          <w:p w:rsidR="00B242A4" w:rsidRPr="00610513" w:rsidRDefault="00B242A4" w:rsidP="00610513">
            <w:pPr>
              <w:ind w:left="284" w:firstLine="0"/>
              <w:rPr>
                <w:rFonts w:eastAsia="Cambria"/>
              </w:rPr>
            </w:pPr>
            <w:r w:rsidRPr="00610513">
              <w:rPr>
                <w:rFonts w:eastAsia="Cambria"/>
              </w:rPr>
              <w:t>12</w:t>
            </w:r>
          </w:p>
        </w:tc>
        <w:tc>
          <w:tcPr>
            <w:tcW w:w="0" w:type="auto"/>
            <w:tcBorders>
              <w:top w:val="single" w:sz="8" w:space="0" w:color="000000"/>
              <w:left w:val="single" w:sz="8" w:space="0" w:color="000000"/>
              <w:bottom w:val="single" w:sz="8" w:space="0" w:color="000000"/>
              <w:right w:val="single" w:sz="8" w:space="0" w:color="000000"/>
            </w:tcBorders>
            <w:shd w:val="solid" w:color="E0E0E0" w:fill="E0E0E0"/>
          </w:tcPr>
          <w:p w:rsidR="00B242A4" w:rsidRPr="00610513" w:rsidRDefault="00B242A4" w:rsidP="00610513">
            <w:pPr>
              <w:ind w:left="284" w:firstLine="0"/>
              <w:rPr>
                <w:rFonts w:eastAsia="Cambria"/>
              </w:rPr>
            </w:pPr>
            <w:r w:rsidRPr="00610513">
              <w:rPr>
                <w:rFonts w:eastAsia="Cambria"/>
              </w:rPr>
              <w:t>13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AJ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CELI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CJ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KF</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LIKO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LM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NELI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NJ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r w:rsidRPr="00610513">
              <w:rPr>
                <w:rFonts w:eastAsia="Cambria"/>
              </w:rPr>
              <w:t>D-FI OJ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rPr>
                <w:rFonts w:eastAsia="Cambria"/>
              </w:rPr>
            </w:pP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 xml:space="preserve">D-FI PASJ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POLI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RE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RJ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ROJA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ROLI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4</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 xml:space="preserve">D-FI RULI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SIEJ</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D-FI TAS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D-HI AE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8</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6</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 xml:space="preserve">D-HI ET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D-HI HICS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6</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5</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D-HI HIOB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D-HI PV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lastRenderedPageBreak/>
              <w:t>D-OT 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D-OT TDDF</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D-OT TDU</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D-OT VH</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3</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D-PD PG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5</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D-PH PH</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D-PH RL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D-PS PSK</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D-PS PSO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2</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 xml:space="preserve">D-PS PSS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0</w:t>
            </w:r>
          </w:p>
        </w:tc>
      </w:tr>
      <w:tr w:rsidR="00B242A4" w:rsidRPr="00610513"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CELKEM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53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242A4" w:rsidRPr="00610513" w:rsidRDefault="00B242A4" w:rsidP="00610513">
            <w:pPr>
              <w:ind w:left="284" w:firstLine="0"/>
            </w:pPr>
            <w:r w:rsidRPr="00610513">
              <w:rPr>
                <w:rFonts w:eastAsia="Cambria"/>
              </w:rPr>
              <w:t>43</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52</w:t>
            </w:r>
          </w:p>
        </w:tc>
        <w:tc>
          <w:tcPr>
            <w:tcW w:w="0" w:type="auto"/>
            <w:tcBorders>
              <w:top w:val="single" w:sz="8" w:space="0" w:color="000000"/>
              <w:left w:val="single" w:sz="8" w:space="0" w:color="000000"/>
              <w:bottom w:val="single" w:sz="8" w:space="0" w:color="000000"/>
              <w:right w:val="single" w:sz="8" w:space="0" w:color="000000"/>
            </w:tcBorders>
          </w:tcPr>
          <w:p w:rsidR="00B242A4" w:rsidRPr="00610513" w:rsidRDefault="00B242A4" w:rsidP="00610513">
            <w:pPr>
              <w:ind w:left="284" w:firstLine="0"/>
              <w:rPr>
                <w:rFonts w:eastAsia="Cambria"/>
              </w:rPr>
            </w:pPr>
            <w:r w:rsidRPr="00610513">
              <w:rPr>
                <w:rFonts w:eastAsia="Cambria"/>
              </w:rPr>
              <w:t>55</w:t>
            </w:r>
          </w:p>
        </w:tc>
      </w:tr>
    </w:tbl>
    <w:p w:rsidR="00B242A4" w:rsidRPr="0009273C" w:rsidRDefault="00B242A4" w:rsidP="0009273C">
      <w:pPr>
        <w:rPr>
          <w:rFonts w:eastAsia="Cambria"/>
          <w:i/>
          <w:iCs/>
          <w:szCs w:val="22"/>
        </w:rPr>
      </w:pPr>
      <w:r w:rsidRPr="0009273C">
        <w:rPr>
          <w:rFonts w:eastAsia="Cambria"/>
          <w:i/>
          <w:iCs/>
          <w:szCs w:val="22"/>
        </w:rPr>
        <w:t>Zdroj: studijní oddělení FF MU</w:t>
      </w:r>
    </w:p>
    <w:p w:rsidR="00B242A4" w:rsidRPr="0009273C" w:rsidRDefault="00B242A4" w:rsidP="0009273C">
      <w:pPr>
        <w:rPr>
          <w:rFonts w:eastAsia="Cambria"/>
          <w:i/>
          <w:iCs/>
          <w:szCs w:val="22"/>
        </w:rPr>
      </w:pPr>
    </w:p>
    <w:p w:rsidR="00B242A4" w:rsidRPr="0009273C" w:rsidRDefault="00B242A4" w:rsidP="0009273C">
      <w:pPr>
        <w:rPr>
          <w:rFonts w:eastAsia="Cambria"/>
          <w:i/>
          <w:iCs/>
          <w:szCs w:val="22"/>
        </w:rPr>
      </w:pPr>
    </w:p>
    <w:p w:rsidR="00B242A4" w:rsidRPr="0009273C" w:rsidRDefault="00B242A4" w:rsidP="0009273C">
      <w:pPr>
        <w:rPr>
          <w:b/>
          <w:szCs w:val="22"/>
        </w:rPr>
      </w:pPr>
      <w:r w:rsidRPr="0009273C">
        <w:rPr>
          <w:b/>
          <w:szCs w:val="22"/>
        </w:rPr>
        <w:t>K počtu studentů v</w:t>
      </w:r>
      <w:r w:rsidR="00A8031F">
        <w:rPr>
          <w:b/>
          <w:szCs w:val="22"/>
        </w:rPr>
        <w:t xml:space="preserve"> doktorském studiu </w:t>
      </w:r>
      <w:r w:rsidRPr="0009273C">
        <w:rPr>
          <w:b/>
          <w:szCs w:val="22"/>
        </w:rPr>
        <w:t>roce 2013</w:t>
      </w:r>
    </w:p>
    <w:p w:rsidR="00B242A4" w:rsidRPr="0009273C" w:rsidRDefault="00B242A4" w:rsidP="0009273C">
      <w:pPr>
        <w:rPr>
          <w:szCs w:val="22"/>
        </w:rPr>
      </w:pPr>
    </w:p>
    <w:p w:rsidR="00B242A4" w:rsidRPr="00E63046" w:rsidRDefault="00B242A4" w:rsidP="009570E1">
      <w:pPr>
        <w:pStyle w:val="Odstavecseseznamem"/>
        <w:numPr>
          <w:ilvl w:val="0"/>
          <w:numId w:val="48"/>
        </w:numPr>
        <w:rPr>
          <w:szCs w:val="22"/>
        </w:rPr>
      </w:pPr>
      <w:bookmarkStart w:id="39" w:name="OLE_LINK33"/>
      <w:bookmarkStart w:id="40" w:name="OLE_LINK34"/>
      <w:r w:rsidRPr="00E63046">
        <w:rPr>
          <w:szCs w:val="22"/>
        </w:rPr>
        <w:t>Celkem 818 studentů k 3</w:t>
      </w:r>
      <w:r w:rsidR="00673F12" w:rsidRPr="00E63046">
        <w:rPr>
          <w:szCs w:val="22"/>
        </w:rPr>
        <w:t>1</w:t>
      </w:r>
      <w:r w:rsidRPr="00E63046">
        <w:rPr>
          <w:szCs w:val="22"/>
        </w:rPr>
        <w:t>. 1</w:t>
      </w:r>
      <w:r w:rsidR="00673F12" w:rsidRPr="00E63046">
        <w:rPr>
          <w:szCs w:val="22"/>
        </w:rPr>
        <w:t>0</w:t>
      </w:r>
      <w:r w:rsidRPr="00E63046">
        <w:rPr>
          <w:szCs w:val="22"/>
        </w:rPr>
        <w:t xml:space="preserve">. </w:t>
      </w:r>
      <w:r w:rsidR="00A8031F" w:rsidRPr="00E63046">
        <w:rPr>
          <w:szCs w:val="22"/>
        </w:rPr>
        <w:t>2013</w:t>
      </w:r>
      <w:r w:rsidRPr="00E63046">
        <w:rPr>
          <w:szCs w:val="22"/>
        </w:rPr>
        <w:t>.</w:t>
      </w:r>
    </w:p>
    <w:p w:rsidR="00B242A4" w:rsidRPr="009570E1" w:rsidRDefault="00B242A4" w:rsidP="009570E1">
      <w:pPr>
        <w:pStyle w:val="Odstavecseseznamem"/>
        <w:numPr>
          <w:ilvl w:val="0"/>
          <w:numId w:val="48"/>
        </w:numPr>
        <w:rPr>
          <w:szCs w:val="22"/>
        </w:rPr>
      </w:pPr>
      <w:r w:rsidRPr="00E63046">
        <w:rPr>
          <w:szCs w:val="22"/>
        </w:rPr>
        <w:t>Celkem v roce 2013 přijatých 16</w:t>
      </w:r>
      <w:r w:rsidR="00673F12" w:rsidRPr="00E63046">
        <w:rPr>
          <w:szCs w:val="22"/>
        </w:rPr>
        <w:t>0</w:t>
      </w:r>
      <w:r w:rsidRPr="00E63046">
        <w:rPr>
          <w:szCs w:val="22"/>
        </w:rPr>
        <w:t xml:space="preserve"> studentů</w:t>
      </w:r>
      <w:r w:rsidR="00A8031F" w:rsidRPr="00E63046">
        <w:rPr>
          <w:szCs w:val="22"/>
        </w:rPr>
        <w:t>,</w:t>
      </w:r>
      <w:r w:rsidRPr="00E63046">
        <w:rPr>
          <w:szCs w:val="22"/>
        </w:rPr>
        <w:t xml:space="preserve"> z toho 23 studentů zapsaných v jarním semestru a 137 studentů zapsaných v podzimním </w:t>
      </w:r>
      <w:r w:rsidRPr="009570E1">
        <w:rPr>
          <w:szCs w:val="22"/>
        </w:rPr>
        <w:t>semestru.</w:t>
      </w:r>
    </w:p>
    <w:p w:rsidR="00B242A4" w:rsidRPr="00E63046" w:rsidRDefault="00B242A4" w:rsidP="009570E1">
      <w:pPr>
        <w:pStyle w:val="Odstavecseseznamem"/>
        <w:numPr>
          <w:ilvl w:val="0"/>
          <w:numId w:val="48"/>
        </w:numPr>
        <w:rPr>
          <w:szCs w:val="22"/>
        </w:rPr>
      </w:pPr>
      <w:r w:rsidRPr="00E63046">
        <w:rPr>
          <w:szCs w:val="22"/>
        </w:rPr>
        <w:t>150 studentů prezenčního i kombinovaného doktorského studia jsou cizinci, studující ovšem v</w:t>
      </w:r>
      <w:r w:rsidR="00E63046" w:rsidRPr="00E63046">
        <w:rPr>
          <w:szCs w:val="22"/>
        </w:rPr>
        <w:t> </w:t>
      </w:r>
      <w:r w:rsidRPr="00E63046">
        <w:rPr>
          <w:szCs w:val="22"/>
        </w:rPr>
        <w:t>českých doktorských studijních programech.</w:t>
      </w:r>
    </w:p>
    <w:p w:rsidR="00B242A4" w:rsidRPr="00E63046" w:rsidRDefault="00B242A4" w:rsidP="009570E1">
      <w:pPr>
        <w:pStyle w:val="Odstavecseseznamem"/>
        <w:numPr>
          <w:ilvl w:val="0"/>
          <w:numId w:val="48"/>
        </w:numPr>
        <w:rPr>
          <w:szCs w:val="22"/>
        </w:rPr>
      </w:pPr>
      <w:r w:rsidRPr="00E63046">
        <w:rPr>
          <w:szCs w:val="22"/>
        </w:rPr>
        <w:t>Do placených studijních programů v angličtině byli přijati 3 zahraniční studenti.</w:t>
      </w:r>
    </w:p>
    <w:p w:rsidR="00B242A4" w:rsidRPr="00E63046" w:rsidRDefault="00B242A4" w:rsidP="009570E1">
      <w:pPr>
        <w:pStyle w:val="Odstavecseseznamem"/>
        <w:numPr>
          <w:ilvl w:val="0"/>
          <w:numId w:val="48"/>
        </w:numPr>
        <w:rPr>
          <w:szCs w:val="22"/>
        </w:rPr>
      </w:pPr>
      <w:r w:rsidRPr="00E63046">
        <w:rPr>
          <w:szCs w:val="22"/>
        </w:rPr>
        <w:t>Absolventů doktorského studia za rok 2013 celkem 55 (dle oborů – viz tabulka v příloze).</w:t>
      </w:r>
    </w:p>
    <w:p w:rsidR="00B242A4" w:rsidRDefault="00B242A4" w:rsidP="009570E1">
      <w:pPr>
        <w:pStyle w:val="Odstavecseseznamem"/>
        <w:numPr>
          <w:ilvl w:val="0"/>
          <w:numId w:val="48"/>
        </w:numPr>
        <w:rPr>
          <w:szCs w:val="22"/>
        </w:rPr>
      </w:pPr>
      <w:r w:rsidRPr="00E63046">
        <w:rPr>
          <w:szCs w:val="22"/>
        </w:rPr>
        <w:t>6 rigorózních řízení za rok 2013.</w:t>
      </w:r>
      <w:bookmarkEnd w:id="39"/>
      <w:bookmarkEnd w:id="40"/>
    </w:p>
    <w:p w:rsidR="009570E1" w:rsidRPr="009570E1" w:rsidRDefault="00A65268" w:rsidP="009570E1">
      <w:pPr>
        <w:pStyle w:val="Odstavecseseznamem"/>
        <w:numPr>
          <w:ilvl w:val="0"/>
          <w:numId w:val="48"/>
        </w:numPr>
        <w:rPr>
          <w:szCs w:val="22"/>
        </w:rPr>
      </w:pPr>
      <w:r>
        <w:rPr>
          <w:szCs w:val="22"/>
        </w:rPr>
        <w:t>D</w:t>
      </w:r>
      <w:r w:rsidR="009570E1" w:rsidRPr="009570E1">
        <w:rPr>
          <w:szCs w:val="22"/>
        </w:rPr>
        <w:t>oktoráty pod dvojím vedením se rozvíjejí pozvolna, jde zatím o jednotlivé případy.</w:t>
      </w:r>
    </w:p>
    <w:p w:rsidR="009570E1" w:rsidRPr="009570E1" w:rsidRDefault="009570E1" w:rsidP="009570E1">
      <w:pPr>
        <w:pStyle w:val="Odstavecseseznamem"/>
        <w:numPr>
          <w:ilvl w:val="0"/>
          <w:numId w:val="48"/>
        </w:numPr>
        <w:rPr>
          <w:szCs w:val="22"/>
        </w:rPr>
      </w:pPr>
      <w:r w:rsidRPr="009570E1">
        <w:rPr>
          <w:szCs w:val="22"/>
        </w:rPr>
        <w:t>Počet zahraničních studentů zvyšují především Slováci, Ukrajinci, Rusové, a počet cizinců v oborech anglicky realizovaných je zatím malý (stejně jako počet oborů, které toto studium nabízejí – anglistika, pedagogika, religionistika).</w:t>
      </w:r>
    </w:p>
    <w:p w:rsidR="009570E1" w:rsidRPr="009570E1" w:rsidRDefault="009570E1" w:rsidP="00A65268">
      <w:pPr>
        <w:pStyle w:val="Odstavecseseznamem"/>
        <w:ind w:left="644" w:firstLine="0"/>
        <w:rPr>
          <w:szCs w:val="22"/>
        </w:rPr>
      </w:pPr>
    </w:p>
    <w:p w:rsidR="00B242A4" w:rsidRPr="0009273C" w:rsidRDefault="00B242A4" w:rsidP="0009273C">
      <w:pPr>
        <w:rPr>
          <w:szCs w:val="22"/>
        </w:rPr>
      </w:pPr>
    </w:p>
    <w:p w:rsidR="00B242A4" w:rsidRPr="0009273C" w:rsidRDefault="00B242A4" w:rsidP="0009273C">
      <w:pPr>
        <w:rPr>
          <w:b/>
          <w:szCs w:val="22"/>
        </w:rPr>
      </w:pPr>
      <w:r w:rsidRPr="0009273C">
        <w:rPr>
          <w:b/>
          <w:szCs w:val="22"/>
        </w:rPr>
        <w:t>Stipendia vyplacená v roce 2013</w:t>
      </w:r>
    </w:p>
    <w:p w:rsidR="00B242A4" w:rsidRPr="0009273C" w:rsidRDefault="00B242A4" w:rsidP="009570E1">
      <w:pPr>
        <w:tabs>
          <w:tab w:val="left" w:pos="692"/>
        </w:tabs>
        <w:rPr>
          <w:szCs w:val="22"/>
        </w:rPr>
      </w:pPr>
    </w:p>
    <w:p w:rsidR="00B242A4" w:rsidRPr="00E63046" w:rsidRDefault="00B242A4" w:rsidP="009570E1">
      <w:pPr>
        <w:pStyle w:val="Odstavecseseznamem"/>
        <w:numPr>
          <w:ilvl w:val="0"/>
          <w:numId w:val="47"/>
        </w:numPr>
        <w:rPr>
          <w:szCs w:val="22"/>
        </w:rPr>
      </w:pPr>
      <w:r w:rsidRPr="00E63046">
        <w:rPr>
          <w:szCs w:val="22"/>
        </w:rPr>
        <w:t>V rámci stipendia na podporu studia v doktorských studijních programech bylo v roce 2013 vyplaceno celkem: 34</w:t>
      </w:r>
      <w:r w:rsidR="00610513" w:rsidRPr="00E63046">
        <w:rPr>
          <w:szCs w:val="22"/>
        </w:rPr>
        <w:t> </w:t>
      </w:r>
      <w:r w:rsidRPr="00E63046">
        <w:rPr>
          <w:szCs w:val="22"/>
        </w:rPr>
        <w:t>286</w:t>
      </w:r>
      <w:r w:rsidR="00610513" w:rsidRPr="00E63046">
        <w:rPr>
          <w:szCs w:val="22"/>
        </w:rPr>
        <w:t xml:space="preserve"> </w:t>
      </w:r>
      <w:r w:rsidRPr="00E63046">
        <w:rPr>
          <w:szCs w:val="22"/>
        </w:rPr>
        <w:t>671 Kč.</w:t>
      </w:r>
    </w:p>
    <w:p w:rsidR="00B242A4" w:rsidRPr="009570E1" w:rsidRDefault="00B242A4" w:rsidP="009570E1">
      <w:pPr>
        <w:pStyle w:val="Odstavecseseznamem"/>
        <w:numPr>
          <w:ilvl w:val="0"/>
          <w:numId w:val="47"/>
        </w:numPr>
        <w:rPr>
          <w:szCs w:val="22"/>
        </w:rPr>
      </w:pPr>
      <w:r w:rsidRPr="00E63046">
        <w:rPr>
          <w:szCs w:val="22"/>
        </w:rPr>
        <w:t xml:space="preserve">Stipendia na podporu mobility doktorandů </w:t>
      </w:r>
      <w:r w:rsidR="00673F12" w:rsidRPr="00E63046">
        <w:rPr>
          <w:szCs w:val="22"/>
        </w:rPr>
        <w:t xml:space="preserve">(krátkodobé stáže, konference) </w:t>
      </w:r>
      <w:r w:rsidRPr="00E63046">
        <w:rPr>
          <w:szCs w:val="22"/>
        </w:rPr>
        <w:t>– v roce 2013 bylo celkem vyplaceno 1</w:t>
      </w:r>
      <w:r w:rsidR="00610513" w:rsidRPr="009570E1">
        <w:rPr>
          <w:szCs w:val="22"/>
        </w:rPr>
        <w:t xml:space="preserve"> </w:t>
      </w:r>
      <w:r w:rsidRPr="009570E1">
        <w:rPr>
          <w:szCs w:val="22"/>
        </w:rPr>
        <w:t>819</w:t>
      </w:r>
      <w:r w:rsidR="00610513" w:rsidRPr="009570E1">
        <w:rPr>
          <w:szCs w:val="22"/>
        </w:rPr>
        <w:t xml:space="preserve"> </w:t>
      </w:r>
      <w:r w:rsidRPr="009570E1">
        <w:rPr>
          <w:szCs w:val="22"/>
        </w:rPr>
        <w:t>610 Kč.</w:t>
      </w:r>
    </w:p>
    <w:p w:rsidR="00B242A4" w:rsidRPr="00E63046" w:rsidRDefault="00B242A4" w:rsidP="009570E1">
      <w:pPr>
        <w:pStyle w:val="Odstavecseseznamem"/>
        <w:numPr>
          <w:ilvl w:val="0"/>
          <w:numId w:val="47"/>
        </w:numPr>
        <w:rPr>
          <w:szCs w:val="22"/>
        </w:rPr>
      </w:pPr>
      <w:r w:rsidRPr="00E63046">
        <w:rPr>
          <w:szCs w:val="22"/>
        </w:rPr>
        <w:t>V rámci stipendia</w:t>
      </w:r>
      <w:r w:rsidR="00673F12">
        <w:t xml:space="preserve"> na podporu publikační činnosti studentů (nejen, ale převážně doktorandů) </w:t>
      </w:r>
      <w:r w:rsidRPr="00E63046">
        <w:rPr>
          <w:szCs w:val="22"/>
        </w:rPr>
        <w:t>bylo v roce 2013 celkem ve dvou kolech vyplaceno: 712</w:t>
      </w:r>
      <w:r w:rsidR="00610513" w:rsidRPr="00E63046">
        <w:rPr>
          <w:szCs w:val="22"/>
        </w:rPr>
        <w:t xml:space="preserve"> </w:t>
      </w:r>
      <w:r w:rsidRPr="00E63046">
        <w:rPr>
          <w:szCs w:val="22"/>
        </w:rPr>
        <w:t>100 Kč.</w:t>
      </w:r>
    </w:p>
    <w:p w:rsidR="00B242A4" w:rsidRPr="0009273C" w:rsidRDefault="00B242A4" w:rsidP="0009273C">
      <w:pPr>
        <w:rPr>
          <w:szCs w:val="22"/>
        </w:rPr>
      </w:pPr>
    </w:p>
    <w:p w:rsidR="009570E1" w:rsidRPr="0009273C" w:rsidRDefault="009570E1" w:rsidP="00C50DB9">
      <w:pPr>
        <w:ind w:firstLine="0"/>
        <w:rPr>
          <w:szCs w:val="22"/>
        </w:rPr>
      </w:pPr>
    </w:p>
    <w:p w:rsidR="00F70689" w:rsidRDefault="00F70689">
      <w:pPr>
        <w:spacing w:line="360" w:lineRule="auto"/>
        <w:ind w:left="-357" w:firstLine="720"/>
        <w:rPr>
          <w:rFonts w:asciiTheme="majorHAnsi" w:eastAsiaTheme="majorEastAsia" w:hAnsiTheme="majorHAnsi" w:cstheme="majorBidi"/>
          <w:b/>
          <w:bCs/>
          <w:color w:val="4F81BD" w:themeColor="accent1"/>
          <w:sz w:val="26"/>
          <w:szCs w:val="26"/>
        </w:rPr>
      </w:pPr>
    </w:p>
    <w:p w:rsidR="00C50DB9" w:rsidRDefault="00C50DB9">
      <w:pPr>
        <w:spacing w:line="360" w:lineRule="auto"/>
        <w:ind w:left="-357" w:firstLine="720"/>
        <w:jc w:val="left"/>
        <w:rPr>
          <w:rFonts w:asciiTheme="majorHAnsi" w:eastAsiaTheme="majorEastAsia" w:hAnsiTheme="majorHAnsi" w:cstheme="majorBidi"/>
          <w:b/>
          <w:bCs/>
          <w:color w:val="4F81BD" w:themeColor="accent1"/>
          <w:sz w:val="26"/>
          <w:szCs w:val="26"/>
        </w:rPr>
      </w:pPr>
      <w:r>
        <w:br w:type="page"/>
      </w:r>
    </w:p>
    <w:p w:rsidR="003B6149" w:rsidRPr="0009273C" w:rsidRDefault="003B6149" w:rsidP="0009273C">
      <w:pPr>
        <w:pStyle w:val="Nadpis2"/>
      </w:pPr>
      <w:bookmarkStart w:id="41" w:name="_Toc381561261"/>
      <w:r w:rsidRPr="0009273C">
        <w:lastRenderedPageBreak/>
        <w:t>Stipendijní fond</w:t>
      </w:r>
      <w:bookmarkEnd w:id="41"/>
    </w:p>
    <w:p w:rsidR="003B6149" w:rsidRPr="0009273C" w:rsidRDefault="003B6149" w:rsidP="0009273C">
      <w:pPr>
        <w:rPr>
          <w:szCs w:val="22"/>
        </w:rPr>
      </w:pPr>
    </w:p>
    <w:tbl>
      <w:tblPr>
        <w:tblW w:w="0" w:type="auto"/>
        <w:tblInd w:w="55" w:type="dxa"/>
        <w:tblCellMar>
          <w:left w:w="70" w:type="dxa"/>
          <w:right w:w="70" w:type="dxa"/>
        </w:tblCellMar>
        <w:tblLook w:val="04A0" w:firstRow="1" w:lastRow="0" w:firstColumn="1" w:lastColumn="0" w:noHBand="0" w:noVBand="1"/>
      </w:tblPr>
      <w:tblGrid>
        <w:gridCol w:w="1087"/>
        <w:gridCol w:w="1639"/>
        <w:gridCol w:w="1304"/>
        <w:gridCol w:w="1304"/>
        <w:gridCol w:w="1416"/>
        <w:gridCol w:w="1372"/>
      </w:tblGrid>
      <w:tr w:rsidR="003B6149" w:rsidRPr="00610513" w:rsidTr="00610513">
        <w:trPr>
          <w:trHeight w:val="372"/>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2013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CFFCC"/>
            <w:noWrap/>
            <w:vAlign w:val="center"/>
            <w:hideMark/>
          </w:tcPr>
          <w:p w:rsidR="003B6149" w:rsidRPr="00610513" w:rsidRDefault="003B6149" w:rsidP="00610513">
            <w:pPr>
              <w:ind w:left="284" w:firstLine="0"/>
            </w:pPr>
            <w:r w:rsidRPr="00610513">
              <w:t>POPLATKY (+)</w:t>
            </w:r>
          </w:p>
        </w:tc>
        <w:tc>
          <w:tcPr>
            <w:tcW w:w="0" w:type="auto"/>
            <w:gridSpan w:val="3"/>
            <w:tcBorders>
              <w:top w:val="single" w:sz="8" w:space="0" w:color="auto"/>
              <w:left w:val="nil"/>
              <w:bottom w:val="single" w:sz="8" w:space="0" w:color="auto"/>
              <w:right w:val="single" w:sz="8" w:space="0" w:color="000000"/>
            </w:tcBorders>
            <w:shd w:val="clear" w:color="000000" w:fill="FFCC00"/>
            <w:noWrap/>
            <w:vAlign w:val="center"/>
            <w:hideMark/>
          </w:tcPr>
          <w:p w:rsidR="003B6149" w:rsidRPr="00610513" w:rsidRDefault="003B6149" w:rsidP="00610513">
            <w:pPr>
              <w:ind w:left="284" w:firstLine="0"/>
              <w:jc w:val="left"/>
            </w:pPr>
            <w:r w:rsidRPr="00610513">
              <w:t>STIPENDIA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SALDO</w:t>
            </w:r>
          </w:p>
        </w:tc>
      </w:tr>
      <w:tr w:rsidR="003B6149" w:rsidRPr="00610513" w:rsidTr="00610513">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měsíc</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6149" w:rsidRPr="00610513" w:rsidRDefault="003B6149" w:rsidP="00610513">
            <w:pPr>
              <w:ind w:left="284" w:firstLine="0"/>
            </w:pP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Bc., Mgr.</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Dr.</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Souhrn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6149" w:rsidRPr="00610513" w:rsidRDefault="003B6149" w:rsidP="00610513">
            <w:pPr>
              <w:ind w:left="284" w:firstLine="0"/>
              <w:jc w:val="left"/>
            </w:pP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2 021 200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532 587</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819 426</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1 352 013</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669 187</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2</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1 105 900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952 505</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940 573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1 893 078</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-787 178</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3</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2 080 825</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1 052 593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828 883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1 881 476</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199 349</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4</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2 326 800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1 035 818</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1 040 295</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2 076 113</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250 687</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5</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1 828 000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1 192 301</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853 534</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2 045 835</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-217 835</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6</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1 019 050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2 033 421</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2 264 672</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4 298 093</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-3 279 043</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7</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1 008 600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1 704 750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1 192 601</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2 897 351</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-1 888 751</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8</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1 467 600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435 135</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207 628</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642 763</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824 837</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9</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2 389 430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748 630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187 077</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935 707</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1 453 723</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10</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888 375</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694 680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500 529</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1 195 209</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-306 835</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11</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824 104</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742 883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454 643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1 197 526</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-373 423</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12</w:t>
            </w:r>
          </w:p>
        </w:tc>
        <w:tc>
          <w:tcPr>
            <w:tcW w:w="0" w:type="auto"/>
            <w:tcBorders>
              <w:top w:val="nil"/>
              <w:left w:val="nil"/>
              <w:bottom w:val="single" w:sz="8" w:space="0" w:color="auto"/>
              <w:right w:val="single" w:sz="8" w:space="0" w:color="auto"/>
            </w:tcBorders>
            <w:shd w:val="clear" w:color="000000" w:fill="CCFFCC"/>
            <w:noWrap/>
            <w:vAlign w:val="center"/>
            <w:hideMark/>
          </w:tcPr>
          <w:p w:rsidR="003B6149" w:rsidRPr="00610513" w:rsidRDefault="003B6149" w:rsidP="00610513">
            <w:pPr>
              <w:ind w:left="284" w:firstLine="0"/>
            </w:pPr>
            <w:r w:rsidRPr="00610513">
              <w:t>217 214</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588 153</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646 140</w:t>
            </w:r>
          </w:p>
        </w:tc>
        <w:tc>
          <w:tcPr>
            <w:tcW w:w="0" w:type="auto"/>
            <w:tcBorders>
              <w:top w:val="nil"/>
              <w:left w:val="nil"/>
              <w:bottom w:val="single" w:sz="8" w:space="0" w:color="auto"/>
              <w:right w:val="single" w:sz="8" w:space="0" w:color="auto"/>
            </w:tcBorders>
            <w:shd w:val="clear" w:color="000000" w:fill="FFCC00"/>
            <w:noWrap/>
            <w:vAlign w:val="center"/>
            <w:hideMark/>
          </w:tcPr>
          <w:p w:rsidR="003B6149" w:rsidRPr="00610513" w:rsidRDefault="003B6149" w:rsidP="00610513">
            <w:pPr>
              <w:ind w:left="284" w:firstLine="0"/>
              <w:jc w:val="left"/>
            </w:pPr>
            <w:r w:rsidRPr="00610513">
              <w:t>1 234 293</w:t>
            </w:r>
          </w:p>
        </w:tc>
        <w:tc>
          <w:tcPr>
            <w:tcW w:w="0" w:type="auto"/>
            <w:tcBorders>
              <w:top w:val="nil"/>
              <w:left w:val="nil"/>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-1 017 080</w:t>
            </w:r>
          </w:p>
        </w:tc>
      </w:tr>
      <w:tr w:rsidR="003B6149" w:rsidRPr="00610513" w:rsidTr="00610513">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Celkem</w:t>
            </w:r>
          </w:p>
        </w:tc>
        <w:tc>
          <w:tcPr>
            <w:tcW w:w="0" w:type="auto"/>
            <w:tcBorders>
              <w:top w:val="nil"/>
              <w:left w:val="nil"/>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17 177 097</w:t>
            </w:r>
          </w:p>
        </w:tc>
        <w:tc>
          <w:tcPr>
            <w:tcW w:w="0" w:type="auto"/>
            <w:tcBorders>
              <w:top w:val="nil"/>
              <w:left w:val="nil"/>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jc w:val="left"/>
            </w:pPr>
            <w:r w:rsidRPr="00610513">
              <w:t> </w:t>
            </w:r>
          </w:p>
        </w:tc>
        <w:tc>
          <w:tcPr>
            <w:tcW w:w="0" w:type="auto"/>
            <w:tcBorders>
              <w:top w:val="nil"/>
              <w:left w:val="nil"/>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jc w:val="left"/>
            </w:pPr>
            <w:r w:rsidRPr="00610513">
              <w:t> </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jc w:val="left"/>
            </w:pPr>
            <w:r w:rsidRPr="00610513">
              <w:t>21 649 457</w:t>
            </w:r>
          </w:p>
        </w:tc>
        <w:tc>
          <w:tcPr>
            <w:tcW w:w="0" w:type="auto"/>
            <w:tcBorders>
              <w:top w:val="nil"/>
              <w:left w:val="single" w:sz="8" w:space="0" w:color="auto"/>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jc w:val="left"/>
            </w:pPr>
            <w:r w:rsidRPr="00610513">
              <w:t>-4 472 361</w:t>
            </w:r>
          </w:p>
        </w:tc>
      </w:tr>
    </w:tbl>
    <w:p w:rsidR="003B6149" w:rsidRPr="0009273C" w:rsidRDefault="003B6149" w:rsidP="0009273C">
      <w:pPr>
        <w:spacing w:before="100" w:beforeAutospacing="1" w:after="100" w:afterAutospacing="1"/>
        <w:rPr>
          <w:szCs w:val="22"/>
        </w:rPr>
      </w:pPr>
    </w:p>
    <w:tbl>
      <w:tblPr>
        <w:tblW w:w="0" w:type="auto"/>
        <w:tblInd w:w="55" w:type="dxa"/>
        <w:tblCellMar>
          <w:left w:w="70" w:type="dxa"/>
          <w:right w:w="70" w:type="dxa"/>
        </w:tblCellMar>
        <w:tblLook w:val="04A0" w:firstRow="1" w:lastRow="0" w:firstColumn="1" w:lastColumn="0" w:noHBand="0" w:noVBand="1"/>
      </w:tblPr>
      <w:tblGrid>
        <w:gridCol w:w="5901"/>
        <w:gridCol w:w="1262"/>
        <w:gridCol w:w="1761"/>
      </w:tblGrid>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6149" w:rsidRPr="0009273C" w:rsidRDefault="003B6149" w:rsidP="0009273C">
            <w:pPr>
              <w:rPr>
                <w:b/>
                <w:bCs/>
                <w:color w:val="000000"/>
                <w:szCs w:val="22"/>
              </w:rPr>
            </w:pPr>
            <w:bookmarkStart w:id="42" w:name="OLE_LINK35"/>
            <w:r w:rsidRPr="0009273C">
              <w:rPr>
                <w:b/>
                <w:bCs/>
                <w:color w:val="000000"/>
                <w:szCs w:val="22"/>
              </w:rPr>
              <w:t>popis</w:t>
            </w:r>
          </w:p>
        </w:tc>
        <w:tc>
          <w:tcPr>
            <w:tcW w:w="0" w:type="auto"/>
            <w:tcBorders>
              <w:top w:val="single" w:sz="8" w:space="0" w:color="auto"/>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účet číslo</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B6149" w:rsidRPr="00610513" w:rsidRDefault="003B6149" w:rsidP="00610513">
            <w:pPr>
              <w:ind w:left="284" w:firstLine="0"/>
            </w:pPr>
            <w:r w:rsidRPr="00610513">
              <w:t> </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color w:val="000000"/>
                <w:szCs w:val="22"/>
              </w:rPr>
            </w:pPr>
            <w:r w:rsidRPr="0009273C">
              <w:rPr>
                <w:color w:val="000000"/>
                <w:szCs w:val="22"/>
              </w:rPr>
              <w:t> </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 </w:t>
            </w:r>
          </w:p>
        </w:tc>
      </w:tr>
      <w:tr w:rsidR="003B6149" w:rsidRPr="0009273C" w:rsidTr="0061051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b/>
                <w:bCs/>
                <w:color w:val="000000"/>
                <w:szCs w:val="22"/>
              </w:rPr>
            </w:pPr>
            <w:r w:rsidRPr="0009273C">
              <w:rPr>
                <w:b/>
                <w:bCs/>
                <w:color w:val="000000"/>
                <w:szCs w:val="22"/>
              </w:rPr>
              <w:t>Stav k 1. 1. 2014</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18 216 787,57</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color w:val="000000"/>
                <w:szCs w:val="22"/>
              </w:rPr>
            </w:pPr>
            <w:r w:rsidRPr="0009273C">
              <w:rPr>
                <w:color w:val="000000"/>
                <w:szCs w:val="22"/>
              </w:rPr>
              <w:t>Stipendijní fond - vytvořené pohledávky za studenty</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911 8*</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17 177 096,50</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color w:val="000000"/>
                <w:szCs w:val="22"/>
              </w:rPr>
            </w:pPr>
            <w:r w:rsidRPr="0009273C">
              <w:rPr>
                <w:color w:val="000000"/>
                <w:szCs w:val="22"/>
              </w:rPr>
              <w:t>Odvod RMU</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-193 918,00</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szCs w:val="22"/>
              </w:rPr>
            </w:pPr>
            <w:r w:rsidRPr="0009273C">
              <w:rPr>
                <w:szCs w:val="22"/>
              </w:rPr>
              <w:t>SF-neuhrazené pohledávky (staré)</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335 008</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-387 990,60</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szCs w:val="22"/>
              </w:rPr>
            </w:pPr>
            <w:r w:rsidRPr="0009273C">
              <w:rPr>
                <w:szCs w:val="22"/>
              </w:rPr>
              <w:t>SF-neuhrazené pohledávky v Obchodním centru</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315 207</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-4 740 193,57</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149" w:rsidRPr="0009273C" w:rsidRDefault="003B6149" w:rsidP="0009273C">
            <w:pPr>
              <w:rPr>
                <w:color w:val="000000"/>
                <w:szCs w:val="22"/>
              </w:rPr>
            </w:pPr>
            <w:r w:rsidRPr="0009273C">
              <w:rPr>
                <w:color w:val="000000"/>
                <w:szCs w:val="22"/>
              </w:rPr>
              <w:t>Vyplacená stipendia</w:t>
            </w:r>
          </w:p>
        </w:tc>
        <w:tc>
          <w:tcPr>
            <w:tcW w:w="0" w:type="auto"/>
            <w:tcBorders>
              <w:top w:val="nil"/>
              <w:left w:val="nil"/>
              <w:bottom w:val="single" w:sz="8" w:space="0" w:color="auto"/>
              <w:right w:val="nil"/>
            </w:tcBorders>
            <w:shd w:val="clear" w:color="auto" w:fill="auto"/>
            <w:noWrap/>
            <w:vAlign w:val="center"/>
            <w:hideMark/>
          </w:tcPr>
          <w:p w:rsidR="003B6149" w:rsidRPr="00610513" w:rsidRDefault="003B6149" w:rsidP="00610513">
            <w:pPr>
              <w:ind w:left="284" w:firstLine="0"/>
            </w:pPr>
            <w:r w:rsidRPr="00610513">
              <w:t>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B6149" w:rsidRPr="00610513" w:rsidRDefault="003B6149" w:rsidP="00610513">
            <w:pPr>
              <w:ind w:left="284" w:firstLine="0"/>
            </w:pPr>
            <w:r w:rsidRPr="00610513">
              <w:t>-21 649 457,00</w:t>
            </w:r>
          </w:p>
        </w:tc>
      </w:tr>
      <w:tr w:rsidR="003B6149" w:rsidRPr="0009273C" w:rsidTr="0061051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B6149" w:rsidRPr="0009273C" w:rsidRDefault="003B6149" w:rsidP="0009273C">
            <w:pPr>
              <w:rPr>
                <w:b/>
                <w:bCs/>
                <w:color w:val="000000"/>
                <w:szCs w:val="22"/>
              </w:rPr>
            </w:pPr>
            <w:r w:rsidRPr="0009273C">
              <w:rPr>
                <w:b/>
                <w:bCs/>
                <w:color w:val="000000"/>
                <w:szCs w:val="22"/>
              </w:rPr>
              <w:t>Stipendijní fond celkem po odpočtu neuhrazených pohledávek:</w:t>
            </w:r>
          </w:p>
        </w:tc>
        <w:tc>
          <w:tcPr>
            <w:tcW w:w="0" w:type="auto"/>
            <w:tcBorders>
              <w:top w:val="nil"/>
              <w:left w:val="nil"/>
              <w:bottom w:val="single" w:sz="8" w:space="0" w:color="auto"/>
              <w:right w:val="nil"/>
            </w:tcBorders>
            <w:shd w:val="clear" w:color="000000" w:fill="FFFF00"/>
            <w:noWrap/>
            <w:vAlign w:val="center"/>
            <w:hideMark/>
          </w:tcPr>
          <w:p w:rsidR="003B6149" w:rsidRPr="00610513" w:rsidRDefault="003B6149" w:rsidP="00610513">
            <w:pPr>
              <w:ind w:left="284" w:firstLine="0"/>
            </w:pPr>
            <w:r w:rsidRPr="00610513">
              <w:t> </w:t>
            </w:r>
          </w:p>
        </w:tc>
        <w:tc>
          <w:tcPr>
            <w:tcW w:w="0" w:type="auto"/>
            <w:tcBorders>
              <w:top w:val="nil"/>
              <w:left w:val="single" w:sz="8" w:space="0" w:color="auto"/>
              <w:bottom w:val="single" w:sz="8" w:space="0" w:color="auto"/>
              <w:right w:val="single" w:sz="8" w:space="0" w:color="auto"/>
            </w:tcBorders>
            <w:shd w:val="clear" w:color="000000" w:fill="FFFF00"/>
            <w:noWrap/>
            <w:vAlign w:val="center"/>
            <w:hideMark/>
          </w:tcPr>
          <w:p w:rsidR="003B6149" w:rsidRPr="00610513" w:rsidRDefault="003B6149" w:rsidP="00610513">
            <w:pPr>
              <w:ind w:left="284" w:firstLine="0"/>
            </w:pPr>
            <w:r w:rsidRPr="00610513">
              <w:t>8 422 324,90</w:t>
            </w:r>
          </w:p>
        </w:tc>
      </w:tr>
      <w:bookmarkEnd w:id="42"/>
    </w:tbl>
    <w:p w:rsidR="003B6149" w:rsidRPr="0009273C" w:rsidRDefault="003B6149" w:rsidP="0009273C">
      <w:pPr>
        <w:rPr>
          <w:szCs w:val="22"/>
        </w:rPr>
      </w:pPr>
    </w:p>
    <w:p w:rsidR="003B6149" w:rsidRPr="0009273C" w:rsidRDefault="003B6149" w:rsidP="0009273C">
      <w:pPr>
        <w:rPr>
          <w:szCs w:val="22"/>
        </w:rPr>
      </w:pPr>
    </w:p>
    <w:p w:rsidR="001E7013" w:rsidRPr="0009273C" w:rsidRDefault="001F608F" w:rsidP="00C50DB9">
      <w:pPr>
        <w:ind w:left="-357" w:firstLine="720"/>
        <w:rPr>
          <w:szCs w:val="22"/>
        </w:rPr>
      </w:pPr>
      <w:r>
        <w:rPr>
          <w:szCs w:val="22"/>
        </w:rPr>
        <w:t xml:space="preserve">Zavedli jsme </w:t>
      </w:r>
      <w:r w:rsidRPr="0009273C">
        <w:rPr>
          <w:szCs w:val="22"/>
        </w:rPr>
        <w:t>stipendijní program na podporu publikační činnost</w:t>
      </w:r>
      <w:r>
        <w:rPr>
          <w:szCs w:val="22"/>
        </w:rPr>
        <w:t>i</w:t>
      </w:r>
      <w:r w:rsidRPr="0009273C">
        <w:rPr>
          <w:szCs w:val="22"/>
        </w:rPr>
        <w:t xml:space="preserve"> (účast na podzim byla téměř dvojnásobná oproti jaru), </w:t>
      </w:r>
      <w:r w:rsidR="00E63046">
        <w:rPr>
          <w:szCs w:val="22"/>
        </w:rPr>
        <w:t xml:space="preserve">zavedli jsme rovněž prospěchové stipendium a </w:t>
      </w:r>
      <w:r w:rsidRPr="0009273C">
        <w:rPr>
          <w:szCs w:val="22"/>
        </w:rPr>
        <w:t>podporujeme mobility v</w:t>
      </w:r>
      <w:r w:rsidR="00E63046">
        <w:rPr>
          <w:szCs w:val="22"/>
        </w:rPr>
        <w:t> </w:t>
      </w:r>
      <w:r w:rsidRPr="0009273C">
        <w:rPr>
          <w:szCs w:val="22"/>
        </w:rPr>
        <w:t>souladu s dlouhodobým záměrem</w:t>
      </w:r>
      <w:r w:rsidR="00C50DB9">
        <w:rPr>
          <w:szCs w:val="22"/>
        </w:rPr>
        <w:t>.</w:t>
      </w:r>
    </w:p>
    <w:p w:rsidR="00E44D04" w:rsidRDefault="00E44D04">
      <w:pPr>
        <w:spacing w:line="360" w:lineRule="auto"/>
        <w:ind w:left="-357" w:firstLine="720"/>
        <w:rPr>
          <w:rFonts w:asciiTheme="majorHAnsi" w:eastAsiaTheme="majorEastAsia" w:hAnsiTheme="majorHAnsi" w:cstheme="majorBidi"/>
          <w:color w:val="365F91" w:themeColor="accent1" w:themeShade="BF"/>
          <w:sz w:val="32"/>
          <w:szCs w:val="32"/>
        </w:rPr>
      </w:pPr>
      <w:r>
        <w:br w:type="page"/>
      </w:r>
    </w:p>
    <w:p w:rsidR="001E7013" w:rsidRPr="0009273C" w:rsidRDefault="0009273C" w:rsidP="0009273C">
      <w:pPr>
        <w:pStyle w:val="Nadpis1"/>
      </w:pPr>
      <w:bookmarkStart w:id="43" w:name="_Toc381561262"/>
      <w:r>
        <w:lastRenderedPageBreak/>
        <w:t>Habilitační a jmenovací řízení</w:t>
      </w:r>
      <w:bookmarkEnd w:id="43"/>
    </w:p>
    <w:p w:rsidR="001E7013" w:rsidRPr="0009273C" w:rsidRDefault="001E7013" w:rsidP="0009273C">
      <w:pPr>
        <w:rPr>
          <w:szCs w:val="22"/>
        </w:rPr>
      </w:pPr>
    </w:p>
    <w:p w:rsidR="001E7013" w:rsidRPr="0009273C" w:rsidRDefault="001E7013" w:rsidP="00C848D1">
      <w:pPr>
        <w:pStyle w:val="Nadpis2"/>
        <w:rPr>
          <w:rFonts w:eastAsia="Cambria"/>
        </w:rPr>
      </w:pPr>
      <w:bookmarkStart w:id="44" w:name="_Toc381561263"/>
      <w:r w:rsidRPr="0009273C">
        <w:rPr>
          <w:rFonts w:eastAsia="Cambria"/>
        </w:rPr>
        <w:t>Habilitovaní učitelé, stav na FF MU</w:t>
      </w:r>
      <w:bookmarkEnd w:id="44"/>
    </w:p>
    <w:p w:rsidR="001E7013" w:rsidRPr="0009273C" w:rsidRDefault="001E7013" w:rsidP="0009273C">
      <w:pPr>
        <w:rPr>
          <w:rFonts w:eastAsia="Cambria"/>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2402"/>
        <w:gridCol w:w="1996"/>
      </w:tblGrid>
      <w:tr w:rsidR="001E7013"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MU</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FF</w:t>
            </w:r>
          </w:p>
        </w:tc>
      </w:tr>
      <w:tr w:rsidR="001E7013"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Zaměstnanci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5144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584</w:t>
            </w:r>
          </w:p>
        </w:tc>
      </w:tr>
      <w:tr w:rsidR="001E7013"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Pedagogičtí</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2197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335</w:t>
            </w:r>
          </w:p>
        </w:tc>
      </w:tr>
      <w:tr w:rsidR="001E7013"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Profesoři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266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35</w:t>
            </w:r>
            <w:r w:rsidR="0036774D">
              <w:rPr>
                <w:rFonts w:eastAsia="Cambria"/>
                <w:szCs w:val="22"/>
              </w:rPr>
              <w:t xml:space="preserve"> </w:t>
            </w:r>
          </w:p>
        </w:tc>
      </w:tr>
      <w:tr w:rsidR="001E7013" w:rsidRPr="0009273C" w:rsidTr="008A1AD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Docenti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421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7013" w:rsidRPr="0009273C" w:rsidRDefault="001E7013" w:rsidP="0009273C">
            <w:pPr>
              <w:rPr>
                <w:szCs w:val="22"/>
              </w:rPr>
            </w:pPr>
            <w:r w:rsidRPr="0009273C">
              <w:rPr>
                <w:rFonts w:eastAsia="Cambria"/>
                <w:szCs w:val="22"/>
              </w:rPr>
              <w:t>62</w:t>
            </w:r>
          </w:p>
        </w:tc>
      </w:tr>
    </w:tbl>
    <w:p w:rsidR="001E7013" w:rsidRPr="0009273C" w:rsidRDefault="001E7013" w:rsidP="0009273C">
      <w:pPr>
        <w:rPr>
          <w:szCs w:val="22"/>
        </w:rPr>
      </w:pPr>
    </w:p>
    <w:p w:rsidR="001E7013" w:rsidRPr="0009273C" w:rsidRDefault="00F70689" w:rsidP="0009273C">
      <w:pPr>
        <w:rPr>
          <w:rFonts w:eastAsia="Cambria"/>
          <w:szCs w:val="22"/>
        </w:rPr>
      </w:pPr>
      <w:r>
        <w:rPr>
          <w:rFonts w:eastAsia="Cambria"/>
          <w:szCs w:val="22"/>
        </w:rPr>
        <w:t>V</w:t>
      </w:r>
      <w:r w:rsidRPr="0009273C">
        <w:rPr>
          <w:rFonts w:eastAsia="Cambria"/>
          <w:szCs w:val="22"/>
        </w:rPr>
        <w:t> roce 2013</w:t>
      </w:r>
      <w:r>
        <w:rPr>
          <w:rFonts w:eastAsia="Cambria"/>
          <w:szCs w:val="22"/>
        </w:rPr>
        <w:t xml:space="preserve"> se konala</w:t>
      </w:r>
      <w:r w:rsidR="001E7013" w:rsidRPr="0009273C">
        <w:rPr>
          <w:rFonts w:eastAsia="Cambria"/>
          <w:szCs w:val="22"/>
        </w:rPr>
        <w:t xml:space="preserve"> na VR FF</w:t>
      </w:r>
      <w:r>
        <w:rPr>
          <w:rFonts w:eastAsia="Cambria"/>
          <w:szCs w:val="22"/>
        </w:rPr>
        <w:t xml:space="preserve"> MU</w:t>
      </w:r>
      <w:r w:rsidR="001E7013" w:rsidRPr="0009273C">
        <w:rPr>
          <w:rFonts w:eastAsia="Cambria"/>
          <w:szCs w:val="22"/>
        </w:rPr>
        <w:t xml:space="preserve"> řízení:</w:t>
      </w:r>
    </w:p>
    <w:p w:rsidR="001E7013" w:rsidRPr="0009273C" w:rsidRDefault="001E7013" w:rsidP="0009273C">
      <w:pPr>
        <w:rPr>
          <w:rFonts w:eastAsia="Cambria"/>
          <w:szCs w:val="22"/>
        </w:rPr>
      </w:pPr>
    </w:p>
    <w:p w:rsidR="001E7013" w:rsidRPr="0009273C" w:rsidRDefault="0009273C" w:rsidP="00C848D1">
      <w:pPr>
        <w:pStyle w:val="Nadpis3"/>
      </w:pPr>
      <w:bookmarkStart w:id="45" w:name="_Toc381561264"/>
      <w:r>
        <w:t>Habilitační řízení</w:t>
      </w:r>
      <w:bookmarkEnd w:id="45"/>
    </w:p>
    <w:p w:rsidR="001E7013" w:rsidRPr="0009273C" w:rsidRDefault="001E7013" w:rsidP="0009273C">
      <w:pPr>
        <w:spacing w:after="120"/>
        <w:rPr>
          <w:szCs w:val="22"/>
        </w:rPr>
      </w:pPr>
      <w:r w:rsidRPr="0009273C">
        <w:rPr>
          <w:szCs w:val="22"/>
        </w:rPr>
        <w:t>Z FF MU:</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Mgr. José Luis Bellón Aguilera, Ph.D.; obor: Dějiny konkrétních literatur (románské literatury)</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PhDr. Jiří Gazda, CSc.; obor: Lingvistika konkrétních jazyků (slovanské jazyky)¨</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PhDr. Dalibor Havel, Ph.D.; Pomocné vědy historické</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Michael Matthew Kaylor, Ph.D.; obor: Dějiny konkrétních literatur (germánské literatury)</w:t>
      </w:r>
    </w:p>
    <w:p w:rsidR="001E7013" w:rsidRPr="0009273C" w:rsidRDefault="00EC7913" w:rsidP="00016A34">
      <w:pPr>
        <w:pStyle w:val="Odstavecseseznamem1"/>
        <w:numPr>
          <w:ilvl w:val="0"/>
          <w:numId w:val="17"/>
        </w:numPr>
        <w:spacing w:after="0"/>
        <w:contextualSpacing w:val="0"/>
        <w:rPr>
          <w:rFonts w:asciiTheme="minorHAnsi" w:hAnsiTheme="minorHAnsi"/>
          <w:szCs w:val="22"/>
        </w:rPr>
      </w:pPr>
      <w:hyperlink r:id="rId9" w:history="1">
        <w:r w:rsidR="001E7013" w:rsidRPr="0009273C">
          <w:rPr>
            <w:rFonts w:asciiTheme="minorHAnsi" w:hAnsiTheme="minorHAnsi"/>
            <w:szCs w:val="22"/>
          </w:rPr>
          <w:t>PhDr. Jiřina Malá, CSc.</w:t>
        </w:r>
      </w:hyperlink>
      <w:r w:rsidR="001E7013" w:rsidRPr="0009273C">
        <w:rPr>
          <w:rFonts w:asciiTheme="minorHAnsi" w:hAnsiTheme="minorHAnsi"/>
          <w:szCs w:val="22"/>
        </w:rPr>
        <w:t>; obor: Lingvistika konkrétních jazyků (germánské jazyky)</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PhDr. Klára Šeďová, Ph.D.; obor: Pedagogika</w:t>
      </w:r>
    </w:p>
    <w:p w:rsidR="001E7013" w:rsidRPr="0009273C" w:rsidRDefault="001E7013" w:rsidP="00016A34">
      <w:pPr>
        <w:pStyle w:val="Odstavecseseznamem1"/>
        <w:numPr>
          <w:ilvl w:val="0"/>
          <w:numId w:val="17"/>
        </w:numPr>
        <w:spacing w:after="0"/>
        <w:contextualSpacing w:val="0"/>
        <w:rPr>
          <w:rFonts w:asciiTheme="minorHAnsi" w:hAnsiTheme="minorHAnsi"/>
          <w:color w:val="auto"/>
          <w:szCs w:val="22"/>
        </w:rPr>
      </w:pPr>
      <w:r w:rsidRPr="0009273C">
        <w:rPr>
          <w:rFonts w:asciiTheme="minorHAnsi" w:hAnsiTheme="minorHAnsi"/>
          <w:color w:val="auto"/>
          <w:szCs w:val="22"/>
        </w:rPr>
        <w:t>PhDr. David Zbíral, Ph.D.; obor: Religionistika</w:t>
      </w:r>
    </w:p>
    <w:p w:rsidR="001E7013" w:rsidRPr="0009273C" w:rsidRDefault="001E7013" w:rsidP="0009273C">
      <w:pPr>
        <w:spacing w:after="120"/>
        <w:ind w:left="357"/>
        <w:rPr>
          <w:szCs w:val="22"/>
        </w:rPr>
      </w:pPr>
    </w:p>
    <w:p w:rsidR="001E7013" w:rsidRPr="0009273C" w:rsidRDefault="001E7013" w:rsidP="0009273C">
      <w:pPr>
        <w:spacing w:after="120"/>
        <w:rPr>
          <w:szCs w:val="22"/>
        </w:rPr>
      </w:pPr>
      <w:r w:rsidRPr="0009273C">
        <w:rPr>
          <w:szCs w:val="22"/>
        </w:rPr>
        <w:t>Z jiných fakult MU, vysokých škol:</w:t>
      </w:r>
    </w:p>
    <w:p w:rsidR="001E7013" w:rsidRPr="0009273C" w:rsidRDefault="001E7013" w:rsidP="00016A34">
      <w:pPr>
        <w:pStyle w:val="Odstavecseseznamem"/>
        <w:numPr>
          <w:ilvl w:val="0"/>
          <w:numId w:val="18"/>
        </w:numPr>
        <w:spacing w:after="120"/>
        <w:rPr>
          <w:szCs w:val="22"/>
        </w:rPr>
      </w:pPr>
      <w:r w:rsidRPr="0009273C">
        <w:rPr>
          <w:szCs w:val="22"/>
        </w:rPr>
        <w:t>Mgr. Jaroslav David, Ph.D.; obor: Český jazyk</w:t>
      </w:r>
    </w:p>
    <w:p w:rsidR="001E7013" w:rsidRPr="0009273C" w:rsidRDefault="001E7013" w:rsidP="00016A34">
      <w:pPr>
        <w:pStyle w:val="Odstavecseseznamem"/>
        <w:numPr>
          <w:ilvl w:val="0"/>
          <w:numId w:val="18"/>
        </w:numPr>
        <w:spacing w:after="120"/>
        <w:rPr>
          <w:szCs w:val="22"/>
        </w:rPr>
      </w:pPr>
      <w:r w:rsidRPr="0009273C">
        <w:rPr>
          <w:szCs w:val="22"/>
        </w:rPr>
        <w:t>PhDr. Martina Hřebíčková, Dr., DSc.; obor: Obecná psychologie</w:t>
      </w:r>
    </w:p>
    <w:p w:rsidR="001E7013" w:rsidRPr="0009273C" w:rsidRDefault="001E7013" w:rsidP="00016A34">
      <w:pPr>
        <w:pStyle w:val="Odstavecseseznamem"/>
        <w:numPr>
          <w:ilvl w:val="0"/>
          <w:numId w:val="18"/>
        </w:numPr>
        <w:spacing w:after="120"/>
        <w:rPr>
          <w:szCs w:val="22"/>
        </w:rPr>
      </w:pPr>
      <w:r w:rsidRPr="0009273C">
        <w:rPr>
          <w:szCs w:val="22"/>
        </w:rPr>
        <w:t>Mgr. Ondřej Chvojka, Ph.D.; obor: Archeologie pravěku a středověku</w:t>
      </w:r>
    </w:p>
    <w:p w:rsidR="001E7013" w:rsidRPr="0009273C" w:rsidRDefault="001E7013" w:rsidP="00016A34">
      <w:pPr>
        <w:pStyle w:val="Odstavecseseznamem"/>
        <w:numPr>
          <w:ilvl w:val="0"/>
          <w:numId w:val="18"/>
        </w:numPr>
        <w:spacing w:after="120"/>
        <w:rPr>
          <w:szCs w:val="22"/>
        </w:rPr>
      </w:pPr>
      <w:r w:rsidRPr="0009273C">
        <w:rPr>
          <w:szCs w:val="22"/>
        </w:rPr>
        <w:t>PhDr. Michal Šroněk, CSc.; obor: Dějiny umění</w:t>
      </w:r>
    </w:p>
    <w:p w:rsidR="001E7013" w:rsidRPr="0009273C" w:rsidRDefault="001E7013" w:rsidP="0009273C">
      <w:pPr>
        <w:spacing w:after="120"/>
        <w:rPr>
          <w:szCs w:val="22"/>
        </w:rPr>
      </w:pPr>
    </w:p>
    <w:p w:rsidR="001E7013" w:rsidRPr="0009273C" w:rsidRDefault="001E7013" w:rsidP="0009273C">
      <w:pPr>
        <w:pStyle w:val="Nadpis2"/>
      </w:pPr>
      <w:bookmarkStart w:id="46" w:name="_Toc381561265"/>
      <w:r w:rsidRPr="0009273C">
        <w:t>Jmenovací ří</w:t>
      </w:r>
      <w:r w:rsidRPr="00C848D1">
        <w:rPr>
          <w:rStyle w:val="Nadpis3Char"/>
        </w:rPr>
        <w:t>z</w:t>
      </w:r>
      <w:r w:rsidRPr="0009273C">
        <w:t>ení</w:t>
      </w:r>
      <w:bookmarkEnd w:id="46"/>
    </w:p>
    <w:p w:rsidR="003414F9" w:rsidRDefault="003414F9" w:rsidP="0009273C"/>
    <w:p w:rsidR="0009273C" w:rsidRPr="0009273C" w:rsidRDefault="0009273C" w:rsidP="0009273C">
      <w:r w:rsidRPr="0009273C">
        <w:t>Nekonalo se</w:t>
      </w:r>
    </w:p>
    <w:p w:rsidR="003414F9" w:rsidRDefault="003414F9" w:rsidP="0009273C">
      <w:pPr>
        <w:pStyle w:val="Nadpis2"/>
      </w:pPr>
    </w:p>
    <w:p w:rsidR="001E7013" w:rsidRPr="0009273C" w:rsidRDefault="001E7013" w:rsidP="0044151C">
      <w:pPr>
        <w:pStyle w:val="Nadpis2"/>
        <w:ind w:left="284" w:firstLine="0"/>
        <w:jc w:val="left"/>
      </w:pPr>
      <w:bookmarkStart w:id="47" w:name="_Toc381561266"/>
      <w:r w:rsidRPr="0009273C">
        <w:t xml:space="preserve">Žádosti o zahájení habilitačního či jmenovacího řízení </w:t>
      </w:r>
      <w:r w:rsidR="0044151C">
        <w:br/>
      </w:r>
      <w:r w:rsidRPr="0009273C">
        <w:t>podané k 31. 12. 2013</w:t>
      </w:r>
      <w:bookmarkEnd w:id="47"/>
    </w:p>
    <w:p w:rsidR="0009273C" w:rsidRDefault="0009273C" w:rsidP="0009273C">
      <w:pPr>
        <w:spacing w:after="120"/>
        <w:rPr>
          <w:szCs w:val="22"/>
        </w:rPr>
      </w:pPr>
    </w:p>
    <w:p w:rsidR="001E7013" w:rsidRPr="0009273C" w:rsidRDefault="001E7013" w:rsidP="00C848D1">
      <w:pPr>
        <w:pStyle w:val="Nadpis3"/>
      </w:pPr>
      <w:bookmarkStart w:id="48" w:name="_Toc381561267"/>
      <w:r w:rsidRPr="0009273C">
        <w:t>Habilitační řízení:</w:t>
      </w:r>
      <w:bookmarkEnd w:id="48"/>
    </w:p>
    <w:p w:rsidR="001E7013" w:rsidRPr="0009273C" w:rsidRDefault="001E7013" w:rsidP="0009273C">
      <w:pPr>
        <w:spacing w:after="120"/>
        <w:rPr>
          <w:szCs w:val="22"/>
        </w:rPr>
      </w:pPr>
      <w:r w:rsidRPr="0009273C">
        <w:rPr>
          <w:szCs w:val="22"/>
        </w:rPr>
        <w:t>Z FF MU:</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Mgr. Christophe Gérard L. Cusimano, Ph.D.; obor: Obecná jazykověda</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PhDr. Mojmír Dočekal, Ph.D.; obor: Obecná jazykověda</w:t>
      </w:r>
    </w:p>
    <w:p w:rsidR="001E7013" w:rsidRPr="0009273C" w:rsidRDefault="001E7013" w:rsidP="00016A34">
      <w:pPr>
        <w:pStyle w:val="Odstavecseseznamem1"/>
        <w:numPr>
          <w:ilvl w:val="0"/>
          <w:numId w:val="19"/>
        </w:numPr>
        <w:spacing w:after="0"/>
        <w:contextualSpacing w:val="0"/>
        <w:rPr>
          <w:rFonts w:asciiTheme="minorHAnsi" w:hAnsiTheme="minorHAnsi"/>
          <w:color w:val="auto"/>
          <w:szCs w:val="22"/>
        </w:rPr>
      </w:pPr>
      <w:r w:rsidRPr="0009273C">
        <w:rPr>
          <w:rFonts w:asciiTheme="minorHAnsi" w:hAnsiTheme="minorHAnsi"/>
          <w:color w:val="auto"/>
          <w:szCs w:val="22"/>
        </w:rPr>
        <w:t>PhDr. Petr Dytrt, Ph.D.; obor: Dějiny konkrétních literatur (románské literatury)</w:t>
      </w:r>
    </w:p>
    <w:p w:rsidR="001E7013" w:rsidRPr="0009273C" w:rsidRDefault="00EC7913" w:rsidP="00016A34">
      <w:pPr>
        <w:pStyle w:val="Odstavecseseznamem1"/>
        <w:numPr>
          <w:ilvl w:val="0"/>
          <w:numId w:val="19"/>
        </w:numPr>
        <w:spacing w:after="0"/>
        <w:contextualSpacing w:val="0"/>
        <w:rPr>
          <w:rFonts w:asciiTheme="minorHAnsi" w:hAnsiTheme="minorHAnsi"/>
          <w:szCs w:val="22"/>
        </w:rPr>
      </w:pPr>
      <w:hyperlink r:id="rId10" w:history="1">
        <w:r w:rsidR="001E7013" w:rsidRPr="0009273C">
          <w:rPr>
            <w:rFonts w:asciiTheme="minorHAnsi" w:hAnsiTheme="minorHAnsi"/>
            <w:szCs w:val="22"/>
          </w:rPr>
          <w:t>Mgr. Helena Klimusová, Ph.D.</w:t>
        </w:r>
      </w:hyperlink>
      <w:r w:rsidR="001E7013" w:rsidRPr="0009273C">
        <w:rPr>
          <w:rFonts w:asciiTheme="minorHAnsi" w:hAnsiTheme="minorHAnsi"/>
          <w:szCs w:val="22"/>
        </w:rPr>
        <w:t>; obor: Obecná psychologie</w:t>
      </w:r>
    </w:p>
    <w:p w:rsidR="001E7013" w:rsidRPr="0009273C" w:rsidRDefault="001E7013" w:rsidP="00016A34">
      <w:pPr>
        <w:pStyle w:val="Odstavecseseznamem1"/>
        <w:numPr>
          <w:ilvl w:val="0"/>
          <w:numId w:val="19"/>
        </w:numPr>
        <w:spacing w:after="0"/>
        <w:contextualSpacing w:val="0"/>
        <w:rPr>
          <w:rFonts w:asciiTheme="minorHAnsi" w:hAnsiTheme="minorHAnsi"/>
          <w:color w:val="auto"/>
          <w:szCs w:val="22"/>
        </w:rPr>
      </w:pPr>
      <w:r w:rsidRPr="0009273C">
        <w:rPr>
          <w:rFonts w:asciiTheme="minorHAnsi" w:hAnsiTheme="minorHAnsi"/>
          <w:color w:val="auto"/>
          <w:szCs w:val="22"/>
        </w:rPr>
        <w:t>Mgr. Pavel Kosek, Ph.D.; obor: Český jazyk</w:t>
      </w:r>
    </w:p>
    <w:p w:rsidR="001E7013" w:rsidRPr="0009273C" w:rsidRDefault="00EC7913" w:rsidP="00016A34">
      <w:pPr>
        <w:pStyle w:val="Odstavecseseznamem1"/>
        <w:numPr>
          <w:ilvl w:val="0"/>
          <w:numId w:val="19"/>
        </w:numPr>
        <w:spacing w:after="0"/>
        <w:contextualSpacing w:val="0"/>
        <w:rPr>
          <w:rFonts w:asciiTheme="minorHAnsi" w:hAnsiTheme="minorHAnsi"/>
          <w:szCs w:val="22"/>
        </w:rPr>
      </w:pPr>
      <w:hyperlink r:id="rId11" w:history="1">
        <w:r w:rsidR="001E7013" w:rsidRPr="0009273C">
          <w:rPr>
            <w:rFonts w:asciiTheme="minorHAnsi" w:hAnsiTheme="minorHAnsi"/>
            <w:szCs w:val="22"/>
          </w:rPr>
          <w:t>PhDr. Marie Pardyová, CSc.</w:t>
        </w:r>
      </w:hyperlink>
      <w:r w:rsidR="001E7013" w:rsidRPr="0009273C">
        <w:rPr>
          <w:rFonts w:asciiTheme="minorHAnsi" w:hAnsiTheme="minorHAnsi"/>
          <w:szCs w:val="22"/>
        </w:rPr>
        <w:t>; obor: Archeologie středověku</w:t>
      </w:r>
    </w:p>
    <w:p w:rsidR="001E7013" w:rsidRPr="0009273C" w:rsidRDefault="00EC7913" w:rsidP="00016A34">
      <w:pPr>
        <w:pStyle w:val="Odstavecseseznamem1"/>
        <w:numPr>
          <w:ilvl w:val="0"/>
          <w:numId w:val="19"/>
        </w:numPr>
        <w:spacing w:after="0"/>
        <w:contextualSpacing w:val="0"/>
        <w:rPr>
          <w:rFonts w:asciiTheme="minorHAnsi" w:hAnsiTheme="minorHAnsi"/>
          <w:szCs w:val="22"/>
        </w:rPr>
      </w:pPr>
      <w:hyperlink r:id="rId12" w:history="1">
        <w:r w:rsidR="001E7013" w:rsidRPr="0009273C">
          <w:rPr>
            <w:rFonts w:asciiTheme="minorHAnsi" w:hAnsiTheme="minorHAnsi"/>
            <w:szCs w:val="22"/>
          </w:rPr>
          <w:t>Mgr. Katarina Petrovićová, Ph.D.</w:t>
        </w:r>
      </w:hyperlink>
      <w:r w:rsidR="001E7013" w:rsidRPr="0009273C">
        <w:rPr>
          <w:rFonts w:asciiTheme="minorHAnsi" w:hAnsiTheme="minorHAnsi"/>
          <w:szCs w:val="22"/>
        </w:rPr>
        <w:t>; obor: Klasická filologie</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PhDr. Alena Slezáčková, Ph.D.; obor: Obecná psychologie</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Mgr. Pavel Suchánek, Ph.D.; obor: Dějiny umění</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PhDr. Zbyněk Sviták, CSc.; obor: Pomocné vědy historické</w:t>
      </w:r>
    </w:p>
    <w:p w:rsidR="001E7013" w:rsidRPr="0009273C" w:rsidRDefault="001E7013" w:rsidP="00016A34">
      <w:pPr>
        <w:pStyle w:val="Odstavecseseznamem1"/>
        <w:numPr>
          <w:ilvl w:val="0"/>
          <w:numId w:val="19"/>
        </w:numPr>
        <w:spacing w:after="0"/>
        <w:contextualSpacing w:val="0"/>
        <w:rPr>
          <w:rFonts w:asciiTheme="minorHAnsi" w:hAnsiTheme="minorHAnsi"/>
          <w:szCs w:val="22"/>
        </w:rPr>
      </w:pPr>
      <w:r w:rsidRPr="0009273C">
        <w:rPr>
          <w:rFonts w:asciiTheme="minorHAnsi" w:hAnsiTheme="minorHAnsi"/>
          <w:szCs w:val="22"/>
        </w:rPr>
        <w:t>PhDr. Daniela Urbanová, Ph.D.; obor: Klasická filologie</w:t>
      </w:r>
    </w:p>
    <w:p w:rsidR="001E7013" w:rsidRPr="0009273C" w:rsidRDefault="001E7013" w:rsidP="0009273C">
      <w:pPr>
        <w:pStyle w:val="Odstavecseseznamem1"/>
        <w:ind w:left="0" w:firstLine="0"/>
        <w:rPr>
          <w:rFonts w:asciiTheme="minorHAnsi" w:hAnsiTheme="minorHAnsi"/>
          <w:szCs w:val="22"/>
        </w:rPr>
      </w:pPr>
    </w:p>
    <w:p w:rsidR="001E7013" w:rsidRPr="0009273C" w:rsidRDefault="001E7013" w:rsidP="0009273C">
      <w:pPr>
        <w:pStyle w:val="Odstavecseseznamem1"/>
        <w:ind w:left="0" w:firstLine="0"/>
        <w:rPr>
          <w:rFonts w:asciiTheme="minorHAnsi" w:hAnsiTheme="minorHAnsi"/>
          <w:szCs w:val="22"/>
        </w:rPr>
      </w:pPr>
      <w:r w:rsidRPr="0009273C">
        <w:rPr>
          <w:rFonts w:asciiTheme="minorHAnsi" w:hAnsiTheme="minorHAnsi"/>
          <w:szCs w:val="22"/>
        </w:rPr>
        <w:t>Z jiných fakult MU, vysokých škol a AV ČR:</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Martin Adam, Ph.D. (PedF MU); obor: Lingvistika konkrétních jazyků (germánské jazyky)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Václava Bakešová, Ph.D. (PedF MU); obor: Dějiny konkrétních literatur (románské literatury)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Hana Bergerová, Dr. (FF UJEP); obor: Lingvistika konkrétních jazyků (germánské jazyky)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Martin Čapský, Ph.D. (F-PF SU v Opavě); obor: Historie – české dějiny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Jaroslav Daneš, Ph.D. (FF UHK); obor: Klasická filologie</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PhDr. Slávka Démuthová, PhD. (FF UCM v Trnavě); obor: Obecná psychologie</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Pavel Himl, Dr. (FHS UK Praha); obor: Historie – české dějiny</w:t>
      </w:r>
    </w:p>
    <w:p w:rsidR="001E7013" w:rsidRPr="0009273C" w:rsidRDefault="00EC7913" w:rsidP="00016A34">
      <w:pPr>
        <w:pStyle w:val="Odstavecseseznamem1"/>
        <w:numPr>
          <w:ilvl w:val="0"/>
          <w:numId w:val="20"/>
        </w:numPr>
        <w:spacing w:after="0"/>
        <w:contextualSpacing w:val="0"/>
        <w:rPr>
          <w:rFonts w:asciiTheme="minorHAnsi" w:hAnsiTheme="minorHAnsi"/>
          <w:szCs w:val="22"/>
        </w:rPr>
      </w:pPr>
      <w:hyperlink r:id="rId13" w:history="1">
        <w:r w:rsidR="001E7013" w:rsidRPr="0009273C">
          <w:rPr>
            <w:rFonts w:asciiTheme="minorHAnsi" w:hAnsiTheme="minorHAnsi"/>
            <w:szCs w:val="22"/>
          </w:rPr>
          <w:t>PhDr. Martin Horyna, Ph.D.</w:t>
        </w:r>
      </w:hyperlink>
      <w:r w:rsidR="001E7013" w:rsidRPr="0009273C">
        <w:rPr>
          <w:rFonts w:asciiTheme="minorHAnsi" w:hAnsiTheme="minorHAnsi"/>
          <w:szCs w:val="22"/>
        </w:rPr>
        <w:t xml:space="preserve"> (PdF JU České Budějovice); obor: Muzikologie</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PhDr. Alice Jedličková, Ph.D. (AV ČR); obor: Česká literatura</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Dr. Giuseppe Maiello, Ph.D.; obor: Etnologie</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Tomáš Marvan, Ph.D. (AV ČR); obor: Filozofie</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PhDr. Mojmír Muzikant, CSc. (PedF MU); obor: Lingvistika konkrétních jazyků (germánské jazyky)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Mgr. Robert Antonín, Ph.D. (FF OU v Ostravě); obor: Historie – české dějiny</w:t>
      </w:r>
    </w:p>
    <w:p w:rsidR="001E7013" w:rsidRPr="0009273C" w:rsidRDefault="001E7013" w:rsidP="00016A34">
      <w:pPr>
        <w:pStyle w:val="Odstavecseseznamem1"/>
        <w:numPr>
          <w:ilvl w:val="0"/>
          <w:numId w:val="20"/>
        </w:numPr>
        <w:spacing w:after="0"/>
        <w:contextualSpacing w:val="0"/>
        <w:rPr>
          <w:rFonts w:asciiTheme="minorHAnsi" w:hAnsiTheme="minorHAnsi"/>
          <w:color w:val="auto"/>
          <w:szCs w:val="22"/>
        </w:rPr>
      </w:pPr>
      <w:r w:rsidRPr="0009273C">
        <w:rPr>
          <w:rFonts w:asciiTheme="minorHAnsi" w:hAnsiTheme="minorHAnsi"/>
          <w:color w:val="auto"/>
          <w:szCs w:val="22"/>
        </w:rPr>
        <w:t>PhDr. Milena Šubrtová, Ph.D. (PedF MU); obor: Česká literatura</w:t>
      </w:r>
    </w:p>
    <w:p w:rsidR="001E7013" w:rsidRPr="0009273C" w:rsidRDefault="001E7013" w:rsidP="0009273C">
      <w:pPr>
        <w:spacing w:after="120"/>
        <w:rPr>
          <w:szCs w:val="22"/>
        </w:rPr>
      </w:pPr>
    </w:p>
    <w:p w:rsidR="001E7013" w:rsidRPr="0009273C" w:rsidRDefault="001E7013" w:rsidP="00C848D1">
      <w:pPr>
        <w:pStyle w:val="Nadpis3"/>
      </w:pPr>
      <w:bookmarkStart w:id="49" w:name="_Toc381561268"/>
      <w:r w:rsidRPr="0009273C">
        <w:t>Jmenovací řízení</w:t>
      </w:r>
      <w:bookmarkEnd w:id="49"/>
    </w:p>
    <w:p w:rsidR="001E7013" w:rsidRPr="0009273C" w:rsidRDefault="001E7013" w:rsidP="0009273C">
      <w:pPr>
        <w:spacing w:after="120"/>
        <w:rPr>
          <w:szCs w:val="22"/>
        </w:rPr>
      </w:pPr>
      <w:r w:rsidRPr="0009273C">
        <w:rPr>
          <w:szCs w:val="22"/>
        </w:rPr>
        <w:t>Z FF MU:</w:t>
      </w:r>
    </w:p>
    <w:p w:rsidR="001E7013" w:rsidRPr="0009273C" w:rsidRDefault="001E7013" w:rsidP="00016A34">
      <w:pPr>
        <w:pStyle w:val="Odstavecseseznamem1"/>
        <w:numPr>
          <w:ilvl w:val="0"/>
          <w:numId w:val="21"/>
        </w:numPr>
        <w:contextualSpacing w:val="0"/>
        <w:rPr>
          <w:rFonts w:asciiTheme="minorHAnsi" w:hAnsiTheme="minorHAnsi"/>
          <w:color w:val="auto"/>
          <w:szCs w:val="22"/>
        </w:rPr>
      </w:pPr>
      <w:r w:rsidRPr="0009273C">
        <w:rPr>
          <w:rFonts w:asciiTheme="minorHAnsi" w:hAnsiTheme="minorHAnsi"/>
          <w:color w:val="auto"/>
          <w:szCs w:val="22"/>
        </w:rPr>
        <w:t>doc. PhDr. Alena Křížová, Ph.D.;</w:t>
      </w:r>
      <w:r w:rsidR="0036774D">
        <w:rPr>
          <w:rFonts w:asciiTheme="minorHAnsi" w:hAnsiTheme="minorHAnsi"/>
          <w:color w:val="auto"/>
          <w:szCs w:val="22"/>
        </w:rPr>
        <w:t xml:space="preserve"> </w:t>
      </w:r>
      <w:r w:rsidRPr="0009273C">
        <w:rPr>
          <w:rFonts w:asciiTheme="minorHAnsi" w:hAnsiTheme="minorHAnsi"/>
          <w:color w:val="auto"/>
          <w:szCs w:val="22"/>
        </w:rPr>
        <w:t>obor: Etnologie</w:t>
      </w:r>
    </w:p>
    <w:p w:rsidR="001E7013" w:rsidRPr="0009273C" w:rsidRDefault="001E7013" w:rsidP="00016A34">
      <w:pPr>
        <w:pStyle w:val="Odstavecseseznamem1"/>
        <w:numPr>
          <w:ilvl w:val="0"/>
          <w:numId w:val="21"/>
        </w:numPr>
        <w:contextualSpacing w:val="0"/>
        <w:rPr>
          <w:rFonts w:asciiTheme="minorHAnsi" w:hAnsiTheme="minorHAnsi"/>
          <w:color w:val="auto"/>
          <w:szCs w:val="22"/>
        </w:rPr>
      </w:pPr>
      <w:r w:rsidRPr="0009273C">
        <w:rPr>
          <w:rFonts w:asciiTheme="minorHAnsi" w:hAnsiTheme="minorHAnsi"/>
          <w:color w:val="auto"/>
          <w:szCs w:val="22"/>
        </w:rPr>
        <w:t>doc. PhDr. Lubomír Spurný, Ph.D.; obor: Muzikologie</w:t>
      </w:r>
    </w:p>
    <w:p w:rsidR="001E7013" w:rsidRPr="0009273C" w:rsidRDefault="001E7013" w:rsidP="0009273C">
      <w:pPr>
        <w:rPr>
          <w:rFonts w:eastAsia="Cambria" w:cs="Cambria"/>
          <w:szCs w:val="22"/>
        </w:rPr>
      </w:pPr>
    </w:p>
    <w:p w:rsidR="001E7013" w:rsidRPr="0009273C" w:rsidRDefault="001E7013" w:rsidP="0009273C">
      <w:pPr>
        <w:rPr>
          <w:rFonts w:eastAsia="Cambria" w:cs="Cambria"/>
          <w:szCs w:val="22"/>
        </w:rPr>
      </w:pPr>
    </w:p>
    <w:p w:rsidR="001E7013" w:rsidRPr="0009273C" w:rsidRDefault="001E7013" w:rsidP="0009273C">
      <w:pPr>
        <w:pStyle w:val="Odstavecseseznamem1"/>
        <w:ind w:left="0" w:firstLine="0"/>
        <w:rPr>
          <w:rFonts w:asciiTheme="minorHAnsi" w:hAnsiTheme="minorHAnsi"/>
          <w:szCs w:val="22"/>
        </w:rPr>
      </w:pPr>
      <w:r w:rsidRPr="0009273C">
        <w:rPr>
          <w:rFonts w:asciiTheme="minorHAnsi" w:hAnsiTheme="minorHAnsi"/>
          <w:szCs w:val="22"/>
        </w:rPr>
        <w:t>Z jiných fakult MU, vysokých škol a AV ČR:</w:t>
      </w:r>
    </w:p>
    <w:p w:rsidR="001E7013" w:rsidRPr="0009273C" w:rsidRDefault="001E7013" w:rsidP="0009273C">
      <w:pPr>
        <w:pStyle w:val="Odstavecseseznamem1"/>
        <w:numPr>
          <w:ilvl w:val="0"/>
          <w:numId w:val="5"/>
        </w:numPr>
        <w:contextualSpacing w:val="0"/>
        <w:rPr>
          <w:rFonts w:asciiTheme="minorHAnsi" w:hAnsiTheme="minorHAnsi"/>
          <w:color w:val="auto"/>
          <w:szCs w:val="22"/>
        </w:rPr>
      </w:pPr>
      <w:r w:rsidRPr="0009273C">
        <w:rPr>
          <w:rFonts w:asciiTheme="minorHAnsi" w:hAnsiTheme="minorHAnsi"/>
          <w:color w:val="auto"/>
          <w:szCs w:val="22"/>
        </w:rPr>
        <w:t>doc. PhDr. Ladislav Hladký, CSc. (AV ČR); obor: Historie – obecné dějiny</w:t>
      </w:r>
    </w:p>
    <w:p w:rsidR="001E7013" w:rsidRPr="0009273C" w:rsidRDefault="001E7013" w:rsidP="0009273C">
      <w:pPr>
        <w:pStyle w:val="Odstavecseseznamem1"/>
        <w:rPr>
          <w:rFonts w:asciiTheme="minorHAnsi" w:hAnsiTheme="minorHAnsi"/>
          <w:color w:val="auto"/>
          <w:szCs w:val="22"/>
        </w:rPr>
      </w:pPr>
    </w:p>
    <w:p w:rsidR="00ED340B" w:rsidRDefault="00ED340B">
      <w:pPr>
        <w:spacing w:line="360" w:lineRule="auto"/>
        <w:ind w:left="-357" w:firstLine="720"/>
        <w:rPr>
          <w:rFonts w:eastAsia="Calibri"/>
          <w:szCs w:val="22"/>
        </w:rPr>
      </w:pPr>
      <w:r>
        <w:rPr>
          <w:szCs w:val="22"/>
        </w:rPr>
        <w:br w:type="page"/>
      </w:r>
    </w:p>
    <w:p w:rsidR="00ED340B" w:rsidRDefault="00ED340B" w:rsidP="00ED340B">
      <w:pPr>
        <w:pStyle w:val="Nadpis1"/>
      </w:pPr>
      <w:bookmarkStart w:id="50" w:name="_Toc381561269"/>
      <w:r>
        <w:lastRenderedPageBreak/>
        <w:t>Výzkum a rozvoj na Filozofické fakultě za rok 2013</w:t>
      </w:r>
      <w:bookmarkEnd w:id="50"/>
    </w:p>
    <w:p w:rsidR="00ED340B" w:rsidRDefault="00ED340B" w:rsidP="00ED340B">
      <w:pPr>
        <w:rPr>
          <w:rFonts w:ascii="Times New Roman" w:hAnsi="Times New Roman"/>
          <w:b/>
          <w:sz w:val="32"/>
          <w:szCs w:val="32"/>
        </w:rPr>
      </w:pPr>
    </w:p>
    <w:p w:rsidR="00ED340B" w:rsidRDefault="00ED340B" w:rsidP="00ED340B">
      <w:pPr>
        <w:pStyle w:val="Nadpis2"/>
      </w:pPr>
      <w:bookmarkStart w:id="51" w:name="_Toc381561270"/>
      <w:r>
        <w:t>Úvodní komentář</w:t>
      </w:r>
      <w:bookmarkEnd w:id="51"/>
    </w:p>
    <w:p w:rsidR="00ED340B" w:rsidRDefault="00ED340B" w:rsidP="00ED340B">
      <w:pPr>
        <w:rPr>
          <w:rFonts w:ascii="Times New Roman" w:hAnsi="Times New Roman"/>
          <w:b/>
          <w:szCs w:val="22"/>
          <w:highlight w:val="cyan"/>
        </w:rPr>
      </w:pPr>
    </w:p>
    <w:p w:rsidR="00ED340B" w:rsidRDefault="00ED340B" w:rsidP="00ED340B">
      <w:r>
        <w:t>Současný stav oblasti výzkumu a rozvoje na Filozofické fakultě FF MU je určován několika výraznými skutečnostmi. Dochází k postupné transformaci výzkumných týmů, které se v minulosti podílely na řešení výzkumných záměrů a v posledních letech se zaměřovaly především na řešení projektů OPVK. Projekty OPVK jednak umožňují zachování celistvosti interních fakultních týmů, jednak aktivují spolupráci s partnerskými institucemi, na druhou stranu ale přispívají k zahlc</w:t>
      </w:r>
      <w:r w:rsidR="00E63046">
        <w:t>e</w:t>
      </w:r>
      <w:r>
        <w:t>ní fakulty administrativními činnostmi. Fakulta je řešitelem náročného projektu OP VaVpI Carla, což představuje generální stavební rekonstrukci areálu fakulty, z projektů OPVK je třeba jmenovat především celofakultní projekt FIFA. V roce 2013 pokračovala restrukturali</w:t>
      </w:r>
      <w:r w:rsidR="00E63046">
        <w:t>z</w:t>
      </w:r>
      <w:r>
        <w:t>ace oddělení VaV a ve snaze po zefektivnění činnosti došlo k nové definici úkolů oddělení, a to v této etapě především ve vztahu k realizaci výběrových řízení pro jednotlivé projekty.</w:t>
      </w:r>
    </w:p>
    <w:p w:rsidR="00ED340B" w:rsidRDefault="00ED340B" w:rsidP="00ED340B">
      <w:pPr>
        <w:rPr>
          <w:rFonts w:ascii="Times New Roman" w:hAnsi="Times New Roman"/>
          <w:b/>
          <w:szCs w:val="22"/>
          <w:highlight w:val="cyan"/>
        </w:rPr>
      </w:pPr>
    </w:p>
    <w:p w:rsidR="00ED340B" w:rsidRDefault="00ED340B" w:rsidP="00ED340B">
      <w:pPr>
        <w:rPr>
          <w:rFonts w:ascii="Times New Roman" w:hAnsi="Times New Roman"/>
          <w:b/>
          <w:szCs w:val="22"/>
          <w:highlight w:val="cyan"/>
        </w:rPr>
      </w:pPr>
    </w:p>
    <w:p w:rsidR="00ED340B" w:rsidRDefault="00ED340B" w:rsidP="00ED340B">
      <w:pPr>
        <w:pStyle w:val="Nadpis2"/>
      </w:pPr>
      <w:bookmarkStart w:id="52" w:name="_Toc381561271"/>
      <w:r>
        <w:t>Analýza SWOT</w:t>
      </w:r>
      <w:bookmarkEnd w:id="52"/>
    </w:p>
    <w:p w:rsidR="00ED340B" w:rsidRDefault="00ED340B" w:rsidP="00ED340B">
      <w:pPr>
        <w:rPr>
          <w:rFonts w:ascii="Times New Roman" w:hAnsi="Times New Roman"/>
          <w:b/>
          <w:szCs w:val="22"/>
        </w:rPr>
      </w:pPr>
    </w:p>
    <w:p w:rsidR="00ED340B" w:rsidRDefault="00ED340B" w:rsidP="00ED340B">
      <w:pPr>
        <w:rPr>
          <w:rFonts w:ascii="Times New Roman" w:hAnsi="Times New Roman"/>
          <w:b/>
          <w:szCs w:val="22"/>
        </w:rPr>
      </w:pPr>
      <w:r>
        <w:rPr>
          <w:rFonts w:ascii="Times New Roman" w:hAnsi="Times New Roman"/>
          <w:b/>
          <w:szCs w:val="22"/>
        </w:rPr>
        <w:t>Silné stránky</w:t>
      </w:r>
    </w:p>
    <w:p w:rsidR="00BF2827" w:rsidRDefault="00BF2827" w:rsidP="00ED340B">
      <w:pPr>
        <w:rPr>
          <w:rFonts w:ascii="Times New Roman" w:hAnsi="Times New Roman"/>
          <w:b/>
          <w:szCs w:val="22"/>
        </w:rPr>
      </w:pPr>
    </w:p>
    <w:p w:rsidR="00ED340B" w:rsidRDefault="00ED340B" w:rsidP="00BF2827">
      <w:pPr>
        <w:pStyle w:val="Odstavecseseznamem"/>
        <w:numPr>
          <w:ilvl w:val="0"/>
          <w:numId w:val="22"/>
        </w:numPr>
      </w:pPr>
      <w:r>
        <w:t>Existence výzkumných týmů se zkušenostní s řešením výzkumných záměrů a dalších typů projektů.</w:t>
      </w:r>
    </w:p>
    <w:p w:rsidR="00ED340B" w:rsidRDefault="00ED340B" w:rsidP="00BF2827">
      <w:pPr>
        <w:pStyle w:val="Odstavecseseznamem"/>
        <w:numPr>
          <w:ilvl w:val="0"/>
          <w:numId w:val="22"/>
        </w:numPr>
      </w:pPr>
      <w:r>
        <w:t>Mezigenerační komunikace v oblasti výzkumu a rozvoje, resp. schopnost efektivního sestavování mezigeneračních týmů (osa profesor – doktorandi).</w:t>
      </w:r>
    </w:p>
    <w:p w:rsidR="00ED340B" w:rsidRDefault="00ED340B" w:rsidP="00BF2827">
      <w:pPr>
        <w:pStyle w:val="Odstavecseseznamem"/>
        <w:numPr>
          <w:ilvl w:val="0"/>
          <w:numId w:val="22"/>
        </w:numPr>
      </w:pPr>
      <w:r>
        <w:t>Významná zkušenost se zapojením do evropských rozvojových projektů (OPVK, VaVpI).</w:t>
      </w:r>
    </w:p>
    <w:p w:rsidR="00ED340B" w:rsidRDefault="00ED340B" w:rsidP="00BF2827">
      <w:pPr>
        <w:pStyle w:val="Odstavecseseznamem"/>
        <w:numPr>
          <w:ilvl w:val="0"/>
          <w:numId w:val="22"/>
        </w:numPr>
      </w:pPr>
      <w:r>
        <w:t xml:space="preserve">Mnohovrstevnatá spolupráce s partnerskými výzkumnými a zdrojovými institucemi (univerzity, ústavy akademie věd – archivy, muzea, knihovny apod.) – ve velké míře reaktivováno v rámci projektů OPVK. </w:t>
      </w:r>
    </w:p>
    <w:p w:rsidR="00ED340B" w:rsidRDefault="00ED340B" w:rsidP="00ED340B">
      <w:pPr>
        <w:rPr>
          <w:b/>
        </w:rPr>
      </w:pPr>
    </w:p>
    <w:p w:rsidR="00ED340B" w:rsidRPr="00ED340B" w:rsidRDefault="00ED340B" w:rsidP="00ED340B">
      <w:pPr>
        <w:rPr>
          <w:b/>
        </w:rPr>
      </w:pPr>
      <w:r w:rsidRPr="00ED340B">
        <w:rPr>
          <w:b/>
        </w:rPr>
        <w:t>Příležitosti</w:t>
      </w:r>
    </w:p>
    <w:p w:rsidR="00ED340B" w:rsidRDefault="00ED340B" w:rsidP="00ED340B">
      <w:pPr>
        <w:rPr>
          <w:highlight w:val="cyan"/>
        </w:rPr>
      </w:pPr>
    </w:p>
    <w:p w:rsidR="00ED340B" w:rsidRDefault="00ED340B" w:rsidP="00BF2827">
      <w:pPr>
        <w:pStyle w:val="Odstavecseseznamem"/>
        <w:numPr>
          <w:ilvl w:val="0"/>
          <w:numId w:val="23"/>
        </w:numPr>
      </w:pPr>
      <w:r>
        <w:t>Restrukturalizace fakultního oddělení VaV a snaha po větší efektivitě činnosti oddělení.</w:t>
      </w:r>
    </w:p>
    <w:p w:rsidR="00ED340B" w:rsidRDefault="00ED340B" w:rsidP="00BF2827">
      <w:pPr>
        <w:pStyle w:val="Odstavecseseznamem"/>
        <w:numPr>
          <w:ilvl w:val="0"/>
          <w:numId w:val="23"/>
        </w:numPr>
      </w:pPr>
      <w:r>
        <w:t>Schopnost zapojení do interdisciplinárních grantových projektů, a to jak napříč fakultou, tak i napříč univerzitou (viz velký aktuální zájem o projekty interní grantové agentury IGA).</w:t>
      </w:r>
    </w:p>
    <w:p w:rsidR="00ED340B" w:rsidRDefault="00ED340B" w:rsidP="00BF2827">
      <w:pPr>
        <w:pStyle w:val="Odstavecseseznamem"/>
        <w:numPr>
          <w:ilvl w:val="0"/>
          <w:numId w:val="23"/>
        </w:numPr>
      </w:pPr>
      <w:r>
        <w:t xml:space="preserve">Výrazná snaha výzkumných týmů FF MU zapojit se do náročných kolektivních výzkumných projektů, především snaha získat centra excelence GA ČR. </w:t>
      </w:r>
    </w:p>
    <w:p w:rsidR="00ED340B" w:rsidRDefault="00ED340B" w:rsidP="00BF2827">
      <w:pPr>
        <w:pStyle w:val="Odstavecseseznamem"/>
        <w:numPr>
          <w:ilvl w:val="0"/>
          <w:numId w:val="23"/>
        </w:numPr>
      </w:pPr>
      <w:r>
        <w:t xml:space="preserve">Schopnost týmů efektivně propojovat oblast základního a aplikovaného výzkumu, resp. oblast výzkumných a rozvojových (výukových) projektů. </w:t>
      </w:r>
    </w:p>
    <w:p w:rsidR="00ED340B" w:rsidRDefault="00ED340B" w:rsidP="00ED340B">
      <w:pPr>
        <w:rPr>
          <w:b/>
        </w:rPr>
      </w:pPr>
    </w:p>
    <w:p w:rsidR="00ED340B" w:rsidRPr="00ED340B" w:rsidRDefault="00ED340B" w:rsidP="00ED340B">
      <w:pPr>
        <w:rPr>
          <w:b/>
        </w:rPr>
      </w:pPr>
      <w:r w:rsidRPr="00ED340B">
        <w:rPr>
          <w:b/>
        </w:rPr>
        <w:t>Slabé stránky</w:t>
      </w:r>
    </w:p>
    <w:p w:rsidR="00ED340B" w:rsidRDefault="00ED340B" w:rsidP="00ED340B">
      <w:pPr>
        <w:rPr>
          <w:b/>
          <w:highlight w:val="cyan"/>
        </w:rPr>
      </w:pPr>
    </w:p>
    <w:p w:rsidR="00ED340B" w:rsidRDefault="00ED340B" w:rsidP="00BF2827">
      <w:pPr>
        <w:pStyle w:val="Odstavecseseznamem"/>
        <w:numPr>
          <w:ilvl w:val="0"/>
          <w:numId w:val="24"/>
        </w:numPr>
      </w:pPr>
      <w:r>
        <w:t>Přílišné zahlcení drobnějšími projekty, které mohou do budoucna blokovat výzkumné kapacity fakulty.</w:t>
      </w:r>
    </w:p>
    <w:p w:rsidR="00ED340B" w:rsidRDefault="00ED340B" w:rsidP="00BF2827">
      <w:pPr>
        <w:pStyle w:val="Odstavecseseznamem"/>
        <w:numPr>
          <w:ilvl w:val="0"/>
          <w:numId w:val="24"/>
        </w:numPr>
      </w:pPr>
      <w:r>
        <w:t>Velké množství drobnějších projektů OPVK, což s sebou nese značnou administrativní náročnost na poměrně malý</w:t>
      </w:r>
      <w:r w:rsidR="00BF2827">
        <w:t xml:space="preserve"> výkon</w:t>
      </w:r>
      <w:r>
        <w:t>.</w:t>
      </w:r>
    </w:p>
    <w:p w:rsidR="00ED340B" w:rsidRDefault="00ED340B" w:rsidP="00BF2827">
      <w:pPr>
        <w:pStyle w:val="Odstavecseseznamem"/>
        <w:numPr>
          <w:ilvl w:val="0"/>
          <w:numId w:val="24"/>
        </w:numPr>
      </w:pPr>
      <w:r>
        <w:t>Současná malá schopnost zapojení týmů do výzkumných projektů Evropské unie.</w:t>
      </w:r>
    </w:p>
    <w:p w:rsidR="00ED340B" w:rsidRDefault="00ED340B" w:rsidP="00ED340B">
      <w:pPr>
        <w:rPr>
          <w:highlight w:val="cyan"/>
        </w:rPr>
      </w:pPr>
    </w:p>
    <w:p w:rsidR="00BF2827" w:rsidRDefault="00ED340B" w:rsidP="00C50DB9">
      <w:pPr>
        <w:keepNext/>
        <w:rPr>
          <w:b/>
        </w:rPr>
      </w:pPr>
      <w:r w:rsidRPr="00ED340B">
        <w:rPr>
          <w:b/>
        </w:rPr>
        <w:lastRenderedPageBreak/>
        <w:t>Hrozby</w:t>
      </w:r>
    </w:p>
    <w:p w:rsidR="00ED340B" w:rsidRPr="00BF2827" w:rsidRDefault="00ED340B" w:rsidP="00E63046">
      <w:pPr>
        <w:pStyle w:val="Odstavecseseznamem"/>
        <w:numPr>
          <w:ilvl w:val="1"/>
          <w:numId w:val="29"/>
        </w:numPr>
        <w:ind w:left="1134" w:hanging="425"/>
        <w:rPr>
          <w:b/>
        </w:rPr>
      </w:pPr>
      <w:r>
        <w:t>Dlouhodobé omezení veškerých činností na FF MU vlivem generální stavební rekonstrukce areálu fakulty (fakulta je nyní dislokována v 17 budovách, což do značné míry komplikuje vnitrofakultní komunikaci).</w:t>
      </w:r>
    </w:p>
    <w:p w:rsidR="00ED340B" w:rsidRDefault="00ED340B" w:rsidP="00E63046">
      <w:pPr>
        <w:pStyle w:val="Odstavecseseznamem"/>
        <w:numPr>
          <w:ilvl w:val="1"/>
          <w:numId w:val="29"/>
        </w:numPr>
        <w:ind w:left="1134" w:hanging="425"/>
      </w:pPr>
      <w:r>
        <w:t>Zahlcení fakultního oddělení VaV agendou, jež má jen nepřímou souvislost s výzkumnými a rozvojovými projekty (výběrová řízení, DNS).</w:t>
      </w:r>
    </w:p>
    <w:p w:rsidR="00ED340B" w:rsidRDefault="00ED340B" w:rsidP="00E63046">
      <w:pPr>
        <w:pStyle w:val="Odstavecseseznamem"/>
        <w:numPr>
          <w:ilvl w:val="1"/>
          <w:numId w:val="29"/>
        </w:numPr>
        <w:ind w:left="1134" w:hanging="425"/>
      </w:pPr>
      <w:r>
        <w:t>Přílišné zahlcení výzkumných týmů administrativními činnostmi, což se projevuje jako výrazný demotivační element.</w:t>
      </w:r>
    </w:p>
    <w:p w:rsidR="00ED340B" w:rsidRDefault="00ED340B" w:rsidP="00E63046">
      <w:pPr>
        <w:pStyle w:val="Odstavecseseznamem"/>
        <w:numPr>
          <w:ilvl w:val="1"/>
          <w:numId w:val="29"/>
        </w:numPr>
        <w:ind w:left="1134" w:hanging="425"/>
      </w:pPr>
      <w:r>
        <w:t>V současné době se rozmáhá stereotyp preferovaných oborů. Humanitní vědy jsou přitom označovány za obory, které nejsou nositelem vládní preference. To se projevuje při různých grantových soutěžích.</w:t>
      </w:r>
    </w:p>
    <w:p w:rsidR="00ED340B" w:rsidRPr="009570E1" w:rsidRDefault="00ED340B" w:rsidP="00E63046">
      <w:pPr>
        <w:ind w:firstLine="0"/>
        <w:rPr>
          <w:szCs w:val="22"/>
        </w:rPr>
      </w:pPr>
    </w:p>
    <w:p w:rsidR="00ED340B" w:rsidRPr="00C50DB9" w:rsidRDefault="00ED340B">
      <w:pPr>
        <w:ind w:firstLine="0"/>
        <w:rPr>
          <w:szCs w:val="22"/>
          <w:highlight w:val="cyan"/>
        </w:rPr>
      </w:pPr>
    </w:p>
    <w:p w:rsidR="001E7013" w:rsidRPr="00E63046" w:rsidRDefault="001E7013" w:rsidP="00E63046">
      <w:pPr>
        <w:pStyle w:val="Odstavecseseznamem1"/>
        <w:ind w:left="0" w:firstLine="0"/>
        <w:rPr>
          <w:rFonts w:asciiTheme="minorHAnsi" w:hAnsiTheme="minorHAnsi"/>
          <w:color w:val="auto"/>
          <w:szCs w:val="22"/>
        </w:rPr>
      </w:pPr>
    </w:p>
    <w:p w:rsidR="001E7013" w:rsidRDefault="001E7013" w:rsidP="00C848D1">
      <w:pPr>
        <w:pStyle w:val="Nadpis2"/>
      </w:pPr>
      <w:bookmarkStart w:id="53" w:name="_Toc381561272"/>
      <w:r w:rsidRPr="0009273C">
        <w:t xml:space="preserve">Cena děkana za významný tvůrčí </w:t>
      </w:r>
      <w:r w:rsidRPr="00C848D1">
        <w:t>čin</w:t>
      </w:r>
      <w:bookmarkEnd w:id="53"/>
    </w:p>
    <w:p w:rsidR="002142AD" w:rsidRPr="002142AD" w:rsidRDefault="002142AD" w:rsidP="002142AD"/>
    <w:p w:rsidR="001E7013" w:rsidRPr="0009273C" w:rsidRDefault="001E7013" w:rsidP="0009273C">
      <w:pPr>
        <w:pStyle w:val="Odstavecseseznamem1"/>
        <w:ind w:left="0" w:firstLine="0"/>
        <w:rPr>
          <w:rFonts w:asciiTheme="minorHAnsi" w:hAnsiTheme="minorHAnsi"/>
          <w:color w:val="auto"/>
          <w:szCs w:val="22"/>
        </w:rPr>
      </w:pPr>
      <w:r w:rsidRPr="0009273C">
        <w:rPr>
          <w:rStyle w:val="Siln"/>
          <w:rFonts w:asciiTheme="minorHAnsi" w:hAnsiTheme="minorHAnsi"/>
          <w:b w:val="0"/>
          <w:szCs w:val="22"/>
        </w:rPr>
        <w:t>V roce 2013 byla ustavena Cena děkana za významný tvůrčí čin.</w:t>
      </w:r>
      <w:r w:rsidRPr="0009273C">
        <w:rPr>
          <w:rStyle w:val="Siln"/>
          <w:rFonts w:asciiTheme="minorHAnsi" w:hAnsiTheme="minorHAnsi"/>
          <w:szCs w:val="22"/>
        </w:rPr>
        <w:t xml:space="preserve"> </w:t>
      </w:r>
      <w:r w:rsidRPr="0009273C">
        <w:rPr>
          <w:rStyle w:val="Siln"/>
          <w:rFonts w:asciiTheme="minorHAnsi" w:hAnsiTheme="minorHAnsi"/>
          <w:b w:val="0"/>
          <w:szCs w:val="22"/>
        </w:rPr>
        <w:t>18. listopadu 2013</w:t>
      </w:r>
      <w:r w:rsidRPr="0009273C">
        <w:rPr>
          <w:rFonts w:asciiTheme="minorHAnsi" w:hAnsiTheme="minorHAnsi"/>
          <w:szCs w:val="22"/>
        </w:rPr>
        <w:t xml:space="preserve"> byly slavnostně vyhlášeny výsledky soutěže o Cenu děkana za významný tvůrčí čin. Jejím prvním držitelem se stal </w:t>
      </w:r>
      <w:r w:rsidRPr="0009273C">
        <w:rPr>
          <w:rStyle w:val="Siln"/>
          <w:rFonts w:asciiTheme="minorHAnsi" w:hAnsiTheme="minorHAnsi"/>
          <w:b w:val="0"/>
          <w:szCs w:val="22"/>
        </w:rPr>
        <w:t>Mgr. Pavel Suchánek, Ph.D</w:t>
      </w:r>
      <w:r w:rsidRPr="0009273C">
        <w:rPr>
          <w:rStyle w:val="Siln"/>
          <w:rFonts w:asciiTheme="minorHAnsi" w:hAnsiTheme="minorHAnsi"/>
          <w:szCs w:val="22"/>
        </w:rPr>
        <w:t>.</w:t>
      </w:r>
      <w:r w:rsidRPr="0009273C">
        <w:rPr>
          <w:rFonts w:asciiTheme="minorHAnsi" w:hAnsiTheme="minorHAnsi"/>
          <w:szCs w:val="22"/>
        </w:rPr>
        <w:t xml:space="preserve">, odborný asistent Semináře dějin umění FF MU. Cenu získal za knihu „Triumf obnovujícího se dne“ s podtitulem „Umění a duchovní aristokracie na Moravě v 18. století“. Celkem bylo letos nominováno sedm prací. </w:t>
      </w:r>
    </w:p>
    <w:p w:rsidR="00785D13" w:rsidRPr="0009273C" w:rsidRDefault="00785D13" w:rsidP="0009273C">
      <w:pPr>
        <w:spacing w:line="360" w:lineRule="auto"/>
        <w:ind w:left="-357" w:firstLine="720"/>
        <w:rPr>
          <w:szCs w:val="22"/>
        </w:rPr>
      </w:pPr>
    </w:p>
    <w:p w:rsidR="0059310C" w:rsidRPr="00DB344E" w:rsidRDefault="00605CB2" w:rsidP="0059310C">
      <w:pPr>
        <w:pStyle w:val="Nadpis2"/>
      </w:pPr>
      <w:bookmarkStart w:id="54" w:name="_Toc381561273"/>
      <w:r>
        <w:t>Přehled projektů, jejichž řešení spadá do r. 2013</w:t>
      </w:r>
      <w:bookmarkEnd w:id="54"/>
    </w:p>
    <w:p w:rsidR="0059310C" w:rsidRPr="00DB344E" w:rsidRDefault="0059310C" w:rsidP="002142AD">
      <w:pPr>
        <w:rPr>
          <w:highlight w:val="cyan"/>
        </w:rPr>
      </w:pPr>
    </w:p>
    <w:p w:rsidR="0059310C" w:rsidRDefault="0059310C" w:rsidP="002142AD">
      <w:pPr>
        <w:rPr>
          <w:b/>
        </w:rPr>
      </w:pPr>
      <w:r w:rsidRPr="002142AD">
        <w:rPr>
          <w:b/>
        </w:rPr>
        <w:t>Úvodní komentář</w:t>
      </w:r>
    </w:p>
    <w:p w:rsidR="002142AD" w:rsidRPr="002142AD" w:rsidRDefault="002142AD" w:rsidP="002142AD">
      <w:pPr>
        <w:rPr>
          <w:b/>
        </w:rPr>
      </w:pPr>
    </w:p>
    <w:p w:rsidR="0059310C" w:rsidRDefault="0059310C" w:rsidP="002142AD">
      <w:r w:rsidRPr="00DB344E">
        <w:t>Filozofická fakulta se dlouhodobě řadí k fakultám Masarykovy univerzity zaměřeným na výzkum. Ten byl do roku 2011 profilován především třemi interdisciplinárně komponovanými výzkumnými záměry v oblasti histori</w:t>
      </w:r>
      <w:r w:rsidR="0036774D">
        <w:t>ckých a filologických věd (2007</w:t>
      </w:r>
      <w:r w:rsidR="0036774D">
        <w:rPr>
          <w:rFonts w:ascii="Arial" w:hAnsi="Arial" w:cs="Arial"/>
        </w:rPr>
        <w:t>–</w:t>
      </w:r>
      <w:r w:rsidRPr="00DB344E">
        <w:t xml:space="preserve">2011), jejichž výzkumné týmy do značné míry </w:t>
      </w:r>
      <w:r w:rsidR="00CB4414">
        <w:t>v</w:t>
      </w:r>
      <w:r w:rsidRPr="00DB344E">
        <w:t xml:space="preserve"> transformované podobě působí i nadále.</w:t>
      </w:r>
    </w:p>
    <w:p w:rsidR="006861B9" w:rsidRPr="00DB344E" w:rsidRDefault="006861B9" w:rsidP="002142AD"/>
    <w:p w:rsidR="006946B6" w:rsidRDefault="0059310C" w:rsidP="002142AD">
      <w:r w:rsidRPr="00DB344E">
        <w:t>Specifikem výzkumu na filozofické fakultě je jeho značná diferenciace podle jednotlivých oborů, jež jsou nicméně do určité míry sjednocovány prostřednictvím interdisciplinárně zaměřených projektů.</w:t>
      </w:r>
      <w:r w:rsidR="002142AD">
        <w:t xml:space="preserve"> </w:t>
      </w:r>
      <w:r w:rsidRPr="00DB344E">
        <w:t>Po ukončení výzkumných záměrů se výzkum na filozofické fakultě soustředil na dílčí individuální projekty (GAČR), týmový výzkum se koncentroval na aplikovanou podobu (evropské projekty OPVK),</w:t>
      </w:r>
      <w:r w:rsidR="002142AD">
        <w:t xml:space="preserve"> </w:t>
      </w:r>
      <w:r w:rsidRPr="00DB344E">
        <w:t xml:space="preserve">Pro předkládanou prezentaci „Science Map 2013“ byly za Filozofickou fakultu MU vybrány výstupy podle nového kritéria, a to nominace prestižních publikací autorů z Filozofické fakulty </w:t>
      </w:r>
      <w:r w:rsidR="002D7150">
        <w:t>n</w:t>
      </w:r>
      <w:r w:rsidRPr="00DB344E">
        <w:t>a Cenu děkana FF MU. V rámci nominací byly soustředěny závažné monografie, které reprezentují stěžejní výzkumná témata a směry jednotlivých sekcí a oborů FF MU. K tomu je nutno připočíst také publikaci, díky níž získal člen FF MU Cenu rektora MU za nejlepší tvůrčí čin za rok 2013.</w:t>
      </w:r>
    </w:p>
    <w:p w:rsidR="00605CB2" w:rsidRDefault="00605CB2" w:rsidP="002142AD">
      <w:pPr>
        <w:rPr>
          <w:rFonts w:ascii="Times New Roman" w:hAnsi="Times New Roman"/>
          <w:sz w:val="24"/>
        </w:rPr>
      </w:pPr>
    </w:p>
    <w:p w:rsidR="00605CB2" w:rsidRPr="00DB344E" w:rsidRDefault="00605CB2" w:rsidP="002142AD">
      <w:r w:rsidRPr="00DB344E">
        <w:t xml:space="preserve">V databázi projektů FF MU bylo pro rok </w:t>
      </w:r>
      <w:r w:rsidRPr="00DB344E">
        <w:rPr>
          <w:b/>
        </w:rPr>
        <w:t>2013</w:t>
      </w:r>
      <w:r w:rsidRPr="00DB344E">
        <w:t xml:space="preserve"> evidováno celkem </w:t>
      </w:r>
      <w:r w:rsidRPr="00DB344E">
        <w:rPr>
          <w:b/>
        </w:rPr>
        <w:t>145 projektů</w:t>
      </w:r>
      <w:r w:rsidRPr="00DB344E">
        <w:t xml:space="preserve"> různého typu.</w:t>
      </w:r>
    </w:p>
    <w:p w:rsidR="00605CB2" w:rsidRPr="00DB344E" w:rsidRDefault="00605CB2" w:rsidP="006946B6">
      <w:pPr>
        <w:rPr>
          <w:highlight w:val="cyan"/>
        </w:rPr>
      </w:pPr>
    </w:p>
    <w:p w:rsidR="0059310C" w:rsidRDefault="0059310C" w:rsidP="00C50DB9">
      <w:pPr>
        <w:keepNext/>
        <w:rPr>
          <w:b/>
        </w:rPr>
      </w:pPr>
      <w:r w:rsidRPr="002142AD">
        <w:rPr>
          <w:b/>
        </w:rPr>
        <w:lastRenderedPageBreak/>
        <w:t>Sedm hodnotných prací nominovaných na Cenu děkana FF MU za rok 2013 a práce oceněná Cenou rektora MU za rok 2013</w:t>
      </w:r>
    </w:p>
    <w:p w:rsidR="002142AD" w:rsidRPr="002142AD" w:rsidRDefault="002142AD" w:rsidP="00C50DB9">
      <w:pPr>
        <w:keepN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9310C" w:rsidRPr="0059310C" w:rsidTr="0044151C">
        <w:trPr>
          <w:cantSplit/>
        </w:trPr>
        <w:tc>
          <w:tcPr>
            <w:tcW w:w="0" w:type="auto"/>
            <w:shd w:val="clear" w:color="auto" w:fill="auto"/>
          </w:tcPr>
          <w:p w:rsidR="0059310C" w:rsidRPr="0044151C" w:rsidRDefault="0059310C" w:rsidP="0044151C">
            <w:pPr>
              <w:ind w:left="284" w:firstLine="0"/>
            </w:pPr>
            <w:r w:rsidRPr="0044151C">
              <w:t>Suchánek, Pavel: Triumf obnovujícího se dne. Umění a duchovní aristokracie na Moravě v 18. století. Barrister &amp; Principal - Masarykova univerzita, Brno 2013. 442 s.</w:t>
            </w:r>
            <w:r w:rsidRPr="0044151C">
              <w:br/>
              <w:t>ISBN 978-80-87474-94-5.</w:t>
            </w:r>
            <w:r w:rsidR="0036774D">
              <w:t xml:space="preserve"> </w:t>
            </w:r>
          </w:p>
          <w:p w:rsidR="0059310C" w:rsidRPr="0044151C" w:rsidRDefault="0059310C">
            <w:pPr>
              <w:ind w:left="284" w:firstLine="0"/>
            </w:pPr>
            <w:r w:rsidRPr="0044151C">
              <w:t>Publikace získala Cenu děkana FF MU za rok 2013.</w:t>
            </w:r>
          </w:p>
        </w:tc>
      </w:tr>
      <w:tr w:rsidR="0059310C" w:rsidRPr="0059310C" w:rsidTr="0044151C">
        <w:trPr>
          <w:cantSplit/>
        </w:trPr>
        <w:tc>
          <w:tcPr>
            <w:tcW w:w="0" w:type="auto"/>
            <w:shd w:val="clear" w:color="auto" w:fill="auto"/>
          </w:tcPr>
          <w:p w:rsidR="0059310C" w:rsidRPr="0044151C" w:rsidRDefault="0059310C">
            <w:pPr>
              <w:ind w:left="284" w:firstLine="0"/>
            </w:pPr>
            <w:r w:rsidRPr="0044151C">
              <w:t>Havlíčková, Margita: Berufstheater in Brünn 1668–1733. 1. vyd. Brno: Masarykova univerzita, 2012. 181 s. Spisy Masarykovy univerzity v Brně, Filozofická fakulta, č. 402. ISBN 978-80-210-6051-7.</w:t>
            </w:r>
          </w:p>
        </w:tc>
      </w:tr>
      <w:tr w:rsidR="0059310C" w:rsidRPr="0059310C" w:rsidTr="0044151C">
        <w:trPr>
          <w:cantSplit/>
        </w:trPr>
        <w:tc>
          <w:tcPr>
            <w:tcW w:w="0" w:type="auto"/>
            <w:shd w:val="clear" w:color="auto" w:fill="auto"/>
          </w:tcPr>
          <w:p w:rsidR="0059310C" w:rsidRPr="0044151C" w:rsidRDefault="0059310C">
            <w:pPr>
              <w:ind w:left="284" w:firstLine="0"/>
            </w:pPr>
            <w:r w:rsidRPr="0044151C">
              <w:t>Polická, Alena: Pas de blème! Slovník slangu a hovorové francouzštiny. 2. vyd. Brno: Lingea, 2012. 186 s. Slovníky slangu. ISBN 978-80-87471-61-6.</w:t>
            </w:r>
          </w:p>
        </w:tc>
      </w:tr>
      <w:tr w:rsidR="0059310C" w:rsidRPr="0059310C" w:rsidTr="0044151C">
        <w:trPr>
          <w:cantSplit/>
        </w:trPr>
        <w:tc>
          <w:tcPr>
            <w:tcW w:w="0" w:type="auto"/>
            <w:shd w:val="clear" w:color="auto" w:fill="auto"/>
          </w:tcPr>
          <w:p w:rsidR="0059310C" w:rsidRPr="0044151C" w:rsidRDefault="0059310C">
            <w:pPr>
              <w:ind w:left="284" w:firstLine="0"/>
            </w:pPr>
            <w:r w:rsidRPr="0044151C">
              <w:t>Stehlíková, Eva: Co je nám po Hekubě?</w:t>
            </w:r>
            <w:r w:rsidR="0036774D">
              <w:t xml:space="preserve"> </w:t>
            </w:r>
            <w:r w:rsidRPr="0044151C">
              <w:t>Praha: Brkola, 2012. 350 s. ISBN 978 -80 -905152 -6 -0.</w:t>
            </w:r>
          </w:p>
        </w:tc>
      </w:tr>
      <w:tr w:rsidR="0059310C" w:rsidRPr="0059310C" w:rsidTr="0044151C">
        <w:trPr>
          <w:cantSplit/>
        </w:trPr>
        <w:tc>
          <w:tcPr>
            <w:tcW w:w="0" w:type="auto"/>
            <w:shd w:val="clear" w:color="auto" w:fill="auto"/>
          </w:tcPr>
          <w:p w:rsidR="0059310C" w:rsidRPr="0044151C" w:rsidRDefault="0059310C">
            <w:pPr>
              <w:ind w:left="284" w:firstLine="0"/>
            </w:pPr>
            <w:r w:rsidRPr="0044151C">
              <w:t>Šeďová, Klára – Švaříček, Roman – Šalamounová, Zuzana: Komunikace ve školní třídě. Praha : Portál, 2012. 296 s. 2012.</w:t>
            </w:r>
          </w:p>
        </w:tc>
      </w:tr>
      <w:tr w:rsidR="0059310C" w:rsidRPr="0059310C" w:rsidTr="0044151C">
        <w:trPr>
          <w:cantSplit/>
        </w:trPr>
        <w:tc>
          <w:tcPr>
            <w:tcW w:w="0" w:type="auto"/>
            <w:shd w:val="clear" w:color="auto" w:fill="auto"/>
          </w:tcPr>
          <w:p w:rsidR="0059310C" w:rsidRPr="0044151C" w:rsidRDefault="0059310C">
            <w:pPr>
              <w:ind w:left="284" w:firstLine="0"/>
            </w:pPr>
            <w:r w:rsidRPr="0044151C">
              <w:t>Vykoupil, Libor: Český fašismus na Moravě. Vydání první, Brno 2012. Knižnice Matice moravské, sv. 37. ISBN 978-80-86488-90-5.</w:t>
            </w:r>
          </w:p>
        </w:tc>
      </w:tr>
      <w:tr w:rsidR="0059310C" w:rsidRPr="0059310C" w:rsidTr="0044151C">
        <w:trPr>
          <w:cantSplit/>
        </w:trPr>
        <w:tc>
          <w:tcPr>
            <w:tcW w:w="0" w:type="auto"/>
            <w:tcBorders>
              <w:bottom w:val="single" w:sz="4" w:space="0" w:color="auto"/>
            </w:tcBorders>
            <w:shd w:val="clear" w:color="auto" w:fill="auto"/>
          </w:tcPr>
          <w:p w:rsidR="0059310C" w:rsidRPr="0044151C" w:rsidRDefault="0059310C">
            <w:pPr>
              <w:ind w:left="284" w:firstLine="0"/>
            </w:pPr>
            <w:r w:rsidRPr="0044151C">
              <w:t>Zeman, Jaromír: Die Marienlegende des Heinrich Clûsenêre. Manuskript, diplomatischer Abdruck, Übersetzung, Kommentar. 1. vyd. Brno: Masarykova univerzita, 2011. 443 s. ISBN 978</w:t>
            </w:r>
            <w:r w:rsidRPr="0044151C">
              <w:fldChar w:fldCharType="begin"/>
            </w:r>
            <w:r w:rsidRPr="0044151C">
              <w:instrText xml:space="preserve"> INCLUDEPICTURE "http://www.muni.cz/design/_img_cont/spacer.gif" \* MERGEFORMATINET </w:instrText>
            </w:r>
            <w:r w:rsidRPr="0044151C">
              <w:fldChar w:fldCharType="separate"/>
            </w:r>
            <w:r w:rsidR="009B5677" w:rsidRPr="0044151C">
              <w:fldChar w:fldCharType="begin"/>
            </w:r>
            <w:r w:rsidR="009B5677" w:rsidRPr="0044151C">
              <w:instrText xml:space="preserve"> INCLUDEPICTURE  "http://www.muni.cz/design/_img_cont/spacer.gif" \* MERGEFORMATINET </w:instrText>
            </w:r>
            <w:r w:rsidR="009B5677" w:rsidRPr="0044151C">
              <w:fldChar w:fldCharType="separate"/>
            </w:r>
            <w:r w:rsidR="002E5C2D" w:rsidRPr="0044151C">
              <w:fldChar w:fldCharType="begin"/>
            </w:r>
            <w:r w:rsidR="002E5C2D" w:rsidRPr="0044151C">
              <w:instrText xml:space="preserve"> INCLUDEPICTURE  "http://www.muni.cz/design/_img_cont/spacer.gif" \* MERGEFORMATINET </w:instrText>
            </w:r>
            <w:r w:rsidR="002E5C2D" w:rsidRPr="0044151C">
              <w:fldChar w:fldCharType="separate"/>
            </w:r>
            <w:r w:rsidR="00177C12" w:rsidRPr="0044151C">
              <w:fldChar w:fldCharType="begin"/>
            </w:r>
            <w:r w:rsidR="00177C12" w:rsidRPr="0044151C">
              <w:instrText xml:space="preserve"> INCLUDEPICTURE  "http://www.muni.cz/design/_img_cont/spacer.gif" \* MERGEFORMATINET </w:instrText>
            </w:r>
            <w:r w:rsidR="00177C12" w:rsidRPr="0044151C">
              <w:fldChar w:fldCharType="separate"/>
            </w:r>
            <w:r w:rsidR="0044151C" w:rsidRPr="0044151C">
              <w:fldChar w:fldCharType="begin"/>
            </w:r>
            <w:r w:rsidR="0044151C" w:rsidRPr="0044151C">
              <w:instrText xml:space="preserve"> INCLUDEPICTURE  "http://www.muni.cz/design/_img_cont/spacer.gif" \* MERGEFORMATINET </w:instrText>
            </w:r>
            <w:r w:rsidR="0044151C" w:rsidRPr="0044151C">
              <w:fldChar w:fldCharType="separate"/>
            </w:r>
            <w:r w:rsidR="00634988">
              <w:fldChar w:fldCharType="begin"/>
            </w:r>
            <w:r w:rsidR="00634988">
              <w:instrText xml:space="preserve"> INCLUDEPICTURE  "http://www.muni.cz/design/_img_cont/spacer.gif" \* MERGEFORMATINET </w:instrText>
            </w:r>
            <w:r w:rsidR="00634988">
              <w:fldChar w:fldCharType="separate"/>
            </w:r>
            <w:r w:rsidR="00A8031F">
              <w:fldChar w:fldCharType="begin"/>
            </w:r>
            <w:r w:rsidR="00A8031F">
              <w:instrText xml:space="preserve"> INCLUDEPICTURE  "http://www.muni.cz/design/_img_cont/spacer.gif" \* MERGEFORMATINET </w:instrText>
            </w:r>
            <w:r w:rsidR="00A8031F">
              <w:fldChar w:fldCharType="separate"/>
            </w:r>
            <w:r w:rsidR="00CB4414">
              <w:fldChar w:fldCharType="begin"/>
            </w:r>
            <w:r w:rsidR="00CB4414">
              <w:instrText xml:space="preserve"> INCLUDEPICTURE  "http://www.muni.cz/design/_img_cont/spacer.gif" \* MERGEFORMATINET </w:instrText>
            </w:r>
            <w:r w:rsidR="00CB4414">
              <w:fldChar w:fldCharType="separate"/>
            </w:r>
            <w:r w:rsidR="000F42AC">
              <w:fldChar w:fldCharType="begin"/>
            </w:r>
            <w:r w:rsidR="000F42AC">
              <w:instrText xml:space="preserve"> INCLUDEPICTURE  "http://www.muni.cz/design/_img_cont/spacer.gif" \* MERGEFORMATINET </w:instrText>
            </w:r>
            <w:r w:rsidR="000F42AC">
              <w:fldChar w:fldCharType="separate"/>
            </w:r>
            <w:r w:rsidR="006D0110">
              <w:fldChar w:fldCharType="begin"/>
            </w:r>
            <w:r w:rsidR="006D0110">
              <w:instrText xml:space="preserve"> INCLUDEPICTURE  "http://www.muni.cz/design/_img_cont/spacer.gif" \* MERGEFORMATINET </w:instrText>
            </w:r>
            <w:r w:rsidR="006D0110">
              <w:fldChar w:fldCharType="separate"/>
            </w:r>
            <w:r w:rsidR="00EC7913">
              <w:fldChar w:fldCharType="begin"/>
            </w:r>
            <w:r w:rsidR="00EC7913">
              <w:instrText xml:space="preserve"> </w:instrText>
            </w:r>
            <w:r w:rsidR="00EC7913">
              <w:instrText>INCLUDEPICTU</w:instrText>
            </w:r>
            <w:r w:rsidR="00EC7913">
              <w:instrText>RE  "http://www.muni.cz/design/_img_cont/spacer.gif" \* MERGEFORMATINET</w:instrText>
            </w:r>
            <w:r w:rsidR="00EC7913">
              <w:instrText xml:space="preserve"> </w:instrText>
            </w:r>
            <w:r w:rsidR="00EC7913">
              <w:fldChar w:fldCharType="separate"/>
            </w:r>
            <w:r w:rsidR="00C948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7pt">
                  <v:imagedata r:id="rId14" r:href="rId15"/>
                </v:shape>
              </w:pict>
            </w:r>
            <w:r w:rsidR="00EC7913">
              <w:fldChar w:fldCharType="end"/>
            </w:r>
            <w:r w:rsidR="006D0110">
              <w:fldChar w:fldCharType="end"/>
            </w:r>
            <w:r w:rsidR="000F42AC">
              <w:fldChar w:fldCharType="end"/>
            </w:r>
            <w:r w:rsidR="00CB4414">
              <w:fldChar w:fldCharType="end"/>
            </w:r>
            <w:r w:rsidR="00A8031F">
              <w:fldChar w:fldCharType="end"/>
            </w:r>
            <w:r w:rsidR="00634988">
              <w:fldChar w:fldCharType="end"/>
            </w:r>
            <w:r w:rsidR="0044151C" w:rsidRPr="0044151C">
              <w:fldChar w:fldCharType="end"/>
            </w:r>
            <w:r w:rsidR="00177C12" w:rsidRPr="0044151C">
              <w:fldChar w:fldCharType="end"/>
            </w:r>
            <w:r w:rsidR="002E5C2D" w:rsidRPr="0044151C">
              <w:fldChar w:fldCharType="end"/>
            </w:r>
            <w:r w:rsidR="009B5677" w:rsidRPr="0044151C">
              <w:fldChar w:fldCharType="end"/>
            </w:r>
            <w:r w:rsidRPr="0044151C">
              <w:fldChar w:fldCharType="end"/>
            </w:r>
            <w:r w:rsidRPr="0044151C">
              <w:t>-80</w:t>
            </w:r>
            <w:r w:rsidRPr="0044151C">
              <w:fldChar w:fldCharType="begin"/>
            </w:r>
            <w:r w:rsidRPr="0044151C">
              <w:instrText xml:space="preserve"> INCLUDEPICTURE "http://www.muni.cz/design/_img_cont/spacer.gif" \* MERGEFORMATINET </w:instrText>
            </w:r>
            <w:r w:rsidRPr="0044151C">
              <w:fldChar w:fldCharType="separate"/>
            </w:r>
            <w:r w:rsidR="009B5677" w:rsidRPr="0044151C">
              <w:fldChar w:fldCharType="begin"/>
            </w:r>
            <w:r w:rsidR="009B5677" w:rsidRPr="0044151C">
              <w:instrText xml:space="preserve"> INCLUDEPICTURE  "http://www.muni.cz/design/_img_cont/spacer.gif" \* MERGEFORMATINET </w:instrText>
            </w:r>
            <w:r w:rsidR="009B5677" w:rsidRPr="0044151C">
              <w:fldChar w:fldCharType="separate"/>
            </w:r>
            <w:r w:rsidR="002E5C2D" w:rsidRPr="0044151C">
              <w:fldChar w:fldCharType="begin"/>
            </w:r>
            <w:r w:rsidR="002E5C2D" w:rsidRPr="0044151C">
              <w:instrText xml:space="preserve"> INCLUDEPICTURE  "http://www.muni.cz/design/_img_cont/spacer.gif" \* MERGEFORMATINET </w:instrText>
            </w:r>
            <w:r w:rsidR="002E5C2D" w:rsidRPr="0044151C">
              <w:fldChar w:fldCharType="separate"/>
            </w:r>
            <w:r w:rsidR="00177C12" w:rsidRPr="0044151C">
              <w:fldChar w:fldCharType="begin"/>
            </w:r>
            <w:r w:rsidR="00177C12" w:rsidRPr="0044151C">
              <w:instrText xml:space="preserve"> INCLUDEPICTURE  "http://www.muni.cz/design/_img_cont/spacer.gif" \* MERGEFORMATINET </w:instrText>
            </w:r>
            <w:r w:rsidR="00177C12" w:rsidRPr="0044151C">
              <w:fldChar w:fldCharType="separate"/>
            </w:r>
            <w:r w:rsidR="0044151C" w:rsidRPr="0044151C">
              <w:fldChar w:fldCharType="begin"/>
            </w:r>
            <w:r w:rsidR="0044151C" w:rsidRPr="0044151C">
              <w:instrText xml:space="preserve"> INCLUDEPICTURE  "http://www.muni.cz/design/_img_cont/spacer.gif" \* MERGEFORMATINET </w:instrText>
            </w:r>
            <w:r w:rsidR="0044151C" w:rsidRPr="0044151C">
              <w:fldChar w:fldCharType="separate"/>
            </w:r>
            <w:r w:rsidR="00634988">
              <w:fldChar w:fldCharType="begin"/>
            </w:r>
            <w:r w:rsidR="00634988">
              <w:instrText xml:space="preserve"> INCLUDEPICTURE  "http://www.muni.cz/design/_img_cont/spacer.gif" \* MERGEFORMATINET </w:instrText>
            </w:r>
            <w:r w:rsidR="00634988">
              <w:fldChar w:fldCharType="separate"/>
            </w:r>
            <w:r w:rsidR="00A8031F">
              <w:fldChar w:fldCharType="begin"/>
            </w:r>
            <w:r w:rsidR="00A8031F">
              <w:instrText xml:space="preserve"> INCLUDEPICTURE  "http://www.muni.cz/design/_img_cont/spacer.gif" \* MERGEFORMATINET </w:instrText>
            </w:r>
            <w:r w:rsidR="00A8031F">
              <w:fldChar w:fldCharType="separate"/>
            </w:r>
            <w:r w:rsidR="00CB4414">
              <w:fldChar w:fldCharType="begin"/>
            </w:r>
            <w:r w:rsidR="00CB4414">
              <w:instrText xml:space="preserve"> INCLUDEPICTURE  "http://www.muni.cz/design/_img_cont/spacer.gif" \* MERGEFORMATINET </w:instrText>
            </w:r>
            <w:r w:rsidR="00CB4414">
              <w:fldChar w:fldCharType="separate"/>
            </w:r>
            <w:r w:rsidR="000F42AC">
              <w:fldChar w:fldCharType="begin"/>
            </w:r>
            <w:r w:rsidR="000F42AC">
              <w:instrText xml:space="preserve"> INCLUDEPICTURE  "http://www.muni.cz/design/_img_cont/spacer.gif" \* MERGEFORMATINET </w:instrText>
            </w:r>
            <w:r w:rsidR="000F42AC">
              <w:fldChar w:fldCharType="separate"/>
            </w:r>
            <w:r w:rsidR="006D0110">
              <w:fldChar w:fldCharType="begin"/>
            </w:r>
            <w:r w:rsidR="006D0110">
              <w:instrText xml:space="preserve"> INCLUDEPICTURE  "http://www.muni.cz/design/_img_cont/spacer.gif" \* MERGEFORMATINET </w:instrText>
            </w:r>
            <w:r w:rsidR="006D0110">
              <w:fldChar w:fldCharType="separate"/>
            </w:r>
            <w:r w:rsidR="00EC7913">
              <w:fldChar w:fldCharType="begin"/>
            </w:r>
            <w:r w:rsidR="00EC7913">
              <w:instrText xml:space="preserve"> </w:instrText>
            </w:r>
            <w:r w:rsidR="00EC7913">
              <w:instrText>IN</w:instrText>
            </w:r>
            <w:r w:rsidR="00EC7913">
              <w:instrText>CLUDEPICTURE  "http://www.muni.cz/design/_img_cont/spacer.gif" \* MERGEFORMATINET</w:instrText>
            </w:r>
            <w:r w:rsidR="00EC7913">
              <w:instrText xml:space="preserve"> </w:instrText>
            </w:r>
            <w:r w:rsidR="00EC7913">
              <w:fldChar w:fldCharType="separate"/>
            </w:r>
            <w:r w:rsidR="00C948C0">
              <w:pict>
                <v:shape id="_x0000_i1026" type="#_x0000_t75" style="width:.7pt;height:.7pt">
                  <v:imagedata r:id="rId14" r:href="rId16"/>
                </v:shape>
              </w:pict>
            </w:r>
            <w:r w:rsidR="00EC7913">
              <w:fldChar w:fldCharType="end"/>
            </w:r>
            <w:r w:rsidR="006D0110">
              <w:fldChar w:fldCharType="end"/>
            </w:r>
            <w:r w:rsidR="000F42AC">
              <w:fldChar w:fldCharType="end"/>
            </w:r>
            <w:r w:rsidR="00CB4414">
              <w:fldChar w:fldCharType="end"/>
            </w:r>
            <w:r w:rsidR="00A8031F">
              <w:fldChar w:fldCharType="end"/>
            </w:r>
            <w:r w:rsidR="00634988">
              <w:fldChar w:fldCharType="end"/>
            </w:r>
            <w:r w:rsidR="0044151C" w:rsidRPr="0044151C">
              <w:fldChar w:fldCharType="end"/>
            </w:r>
            <w:r w:rsidR="00177C12" w:rsidRPr="0044151C">
              <w:fldChar w:fldCharType="end"/>
            </w:r>
            <w:r w:rsidR="002E5C2D" w:rsidRPr="0044151C">
              <w:fldChar w:fldCharType="end"/>
            </w:r>
            <w:r w:rsidR="009B5677" w:rsidRPr="0044151C">
              <w:fldChar w:fldCharType="end"/>
            </w:r>
            <w:r w:rsidRPr="0044151C">
              <w:fldChar w:fldCharType="end"/>
            </w:r>
            <w:r w:rsidRPr="0044151C">
              <w:t>-210</w:t>
            </w:r>
            <w:r w:rsidRPr="0044151C">
              <w:fldChar w:fldCharType="begin"/>
            </w:r>
            <w:r w:rsidRPr="0044151C">
              <w:instrText xml:space="preserve"> INCLUDEPICTURE "http://www.muni.cz/design/_img_cont/spacer.gif" \* MERGEFORMATINET </w:instrText>
            </w:r>
            <w:r w:rsidRPr="0044151C">
              <w:fldChar w:fldCharType="separate"/>
            </w:r>
            <w:r w:rsidR="009B5677" w:rsidRPr="0044151C">
              <w:fldChar w:fldCharType="begin"/>
            </w:r>
            <w:r w:rsidR="009B5677" w:rsidRPr="0044151C">
              <w:instrText xml:space="preserve"> INCLUDEPICTURE  "http://www.muni.cz/design/_img_cont/spacer.gif" \* MERGEFORMATINET </w:instrText>
            </w:r>
            <w:r w:rsidR="009B5677" w:rsidRPr="0044151C">
              <w:fldChar w:fldCharType="separate"/>
            </w:r>
            <w:r w:rsidR="002E5C2D" w:rsidRPr="0044151C">
              <w:fldChar w:fldCharType="begin"/>
            </w:r>
            <w:r w:rsidR="002E5C2D" w:rsidRPr="0044151C">
              <w:instrText xml:space="preserve"> INCLUDEPICTURE  "http://www.muni.cz/design/_img_cont/spacer.gif" \* MERGEFORMATINET </w:instrText>
            </w:r>
            <w:r w:rsidR="002E5C2D" w:rsidRPr="0044151C">
              <w:fldChar w:fldCharType="separate"/>
            </w:r>
            <w:r w:rsidR="00177C12" w:rsidRPr="0044151C">
              <w:fldChar w:fldCharType="begin"/>
            </w:r>
            <w:r w:rsidR="00177C12" w:rsidRPr="0044151C">
              <w:instrText xml:space="preserve"> INCLUDEPICTURE  "http://www.muni.cz/design/_img_cont/spacer.gif" \* MERGEFORMATINET </w:instrText>
            </w:r>
            <w:r w:rsidR="00177C12" w:rsidRPr="0044151C">
              <w:fldChar w:fldCharType="separate"/>
            </w:r>
            <w:r w:rsidR="0044151C" w:rsidRPr="0044151C">
              <w:fldChar w:fldCharType="begin"/>
            </w:r>
            <w:r w:rsidR="0044151C" w:rsidRPr="0044151C">
              <w:instrText xml:space="preserve"> INCLUDEPICTURE  "http://www.muni.cz/design/_img_cont/spacer.gif" \* MERGEFORMATINET </w:instrText>
            </w:r>
            <w:r w:rsidR="0044151C" w:rsidRPr="0044151C">
              <w:fldChar w:fldCharType="separate"/>
            </w:r>
            <w:r w:rsidR="00634988">
              <w:fldChar w:fldCharType="begin"/>
            </w:r>
            <w:r w:rsidR="00634988">
              <w:instrText xml:space="preserve"> INCLUDEPICTURE  "http://www.muni.cz/design/_img_cont/spacer.gif" \* MERGEFORMATINET </w:instrText>
            </w:r>
            <w:r w:rsidR="00634988">
              <w:fldChar w:fldCharType="separate"/>
            </w:r>
            <w:r w:rsidR="00A8031F">
              <w:fldChar w:fldCharType="begin"/>
            </w:r>
            <w:r w:rsidR="00A8031F">
              <w:instrText xml:space="preserve"> INCLUDEPICTURE  "http://www.muni.cz/design/_img_cont/spacer.gif" \* MERGEFORMATINET </w:instrText>
            </w:r>
            <w:r w:rsidR="00A8031F">
              <w:fldChar w:fldCharType="separate"/>
            </w:r>
            <w:r w:rsidR="00CB4414">
              <w:fldChar w:fldCharType="begin"/>
            </w:r>
            <w:r w:rsidR="00CB4414">
              <w:instrText xml:space="preserve"> INCLUDEPICTURE  "http://www.muni.cz/design/_img_cont/spacer.gif" \* MERGEFORMATINET </w:instrText>
            </w:r>
            <w:r w:rsidR="00CB4414">
              <w:fldChar w:fldCharType="separate"/>
            </w:r>
            <w:r w:rsidR="000F42AC">
              <w:fldChar w:fldCharType="begin"/>
            </w:r>
            <w:r w:rsidR="000F42AC">
              <w:instrText xml:space="preserve"> INCLUDEPICTURE  "http://www.muni.cz/design/_img_cont/spacer.gif" \* MERGEFORMATINET </w:instrText>
            </w:r>
            <w:r w:rsidR="000F42AC">
              <w:fldChar w:fldCharType="separate"/>
            </w:r>
            <w:r w:rsidR="006D0110">
              <w:fldChar w:fldCharType="begin"/>
            </w:r>
            <w:r w:rsidR="006D0110">
              <w:instrText xml:space="preserve"> INCLUDEPICTURE  "http://www.muni.cz/design/_img_cont/spacer.gif" \* MERGEFORMATINET </w:instrText>
            </w:r>
            <w:r w:rsidR="006D0110">
              <w:fldChar w:fldCharType="separate"/>
            </w:r>
            <w:r w:rsidR="00EC7913">
              <w:fldChar w:fldCharType="begin"/>
            </w:r>
            <w:r w:rsidR="00EC7913">
              <w:instrText xml:space="preserve"> </w:instrText>
            </w:r>
            <w:r w:rsidR="00EC7913">
              <w:instrText>I</w:instrText>
            </w:r>
            <w:r w:rsidR="00EC7913">
              <w:instrText>NCLUDEPICTURE  "http://www.muni.cz/design/_img_cont/spacer.gif" \* MERGEFORMATINET</w:instrText>
            </w:r>
            <w:r w:rsidR="00EC7913">
              <w:instrText xml:space="preserve"> </w:instrText>
            </w:r>
            <w:r w:rsidR="00EC7913">
              <w:fldChar w:fldCharType="separate"/>
            </w:r>
            <w:r w:rsidR="00C948C0">
              <w:pict>
                <v:shape id="_x0000_i1027" type="#_x0000_t75" style="width:.7pt;height:.7pt">
                  <v:imagedata r:id="rId14" r:href="rId17"/>
                </v:shape>
              </w:pict>
            </w:r>
            <w:r w:rsidR="00EC7913">
              <w:fldChar w:fldCharType="end"/>
            </w:r>
            <w:r w:rsidR="006D0110">
              <w:fldChar w:fldCharType="end"/>
            </w:r>
            <w:r w:rsidR="000F42AC">
              <w:fldChar w:fldCharType="end"/>
            </w:r>
            <w:r w:rsidR="00CB4414">
              <w:fldChar w:fldCharType="end"/>
            </w:r>
            <w:r w:rsidR="00A8031F">
              <w:fldChar w:fldCharType="end"/>
            </w:r>
            <w:r w:rsidR="00634988">
              <w:fldChar w:fldCharType="end"/>
            </w:r>
            <w:r w:rsidR="0044151C" w:rsidRPr="0044151C">
              <w:fldChar w:fldCharType="end"/>
            </w:r>
            <w:r w:rsidR="00177C12" w:rsidRPr="0044151C">
              <w:fldChar w:fldCharType="end"/>
            </w:r>
            <w:r w:rsidR="002E5C2D" w:rsidRPr="0044151C">
              <w:fldChar w:fldCharType="end"/>
            </w:r>
            <w:r w:rsidR="009B5677" w:rsidRPr="0044151C">
              <w:fldChar w:fldCharType="end"/>
            </w:r>
            <w:r w:rsidRPr="0044151C">
              <w:fldChar w:fldCharType="end"/>
            </w:r>
            <w:r w:rsidRPr="0044151C">
              <w:t>-5775</w:t>
            </w:r>
            <w:r w:rsidRPr="0044151C">
              <w:fldChar w:fldCharType="begin"/>
            </w:r>
            <w:r w:rsidRPr="0044151C">
              <w:instrText xml:space="preserve"> INCLUDEPICTURE "http://www.muni.cz/design/_img_cont/spacer.gif" \* MERGEFORMATINET </w:instrText>
            </w:r>
            <w:r w:rsidRPr="0044151C">
              <w:fldChar w:fldCharType="separate"/>
            </w:r>
            <w:r w:rsidR="009B5677" w:rsidRPr="0044151C">
              <w:fldChar w:fldCharType="begin"/>
            </w:r>
            <w:r w:rsidR="009B5677" w:rsidRPr="0044151C">
              <w:instrText xml:space="preserve"> INCLUDEPICTURE  "http://www.muni.cz/design/_img_cont/spacer.gif" \* MERGEFORMATINET </w:instrText>
            </w:r>
            <w:r w:rsidR="009B5677" w:rsidRPr="0044151C">
              <w:fldChar w:fldCharType="separate"/>
            </w:r>
            <w:r w:rsidR="002E5C2D" w:rsidRPr="0044151C">
              <w:fldChar w:fldCharType="begin"/>
            </w:r>
            <w:r w:rsidR="002E5C2D" w:rsidRPr="0044151C">
              <w:instrText xml:space="preserve"> INCLUDEPICTURE  "http://www.muni.cz/design/_img_cont/spacer.gif" \* MERGEFORMATINET </w:instrText>
            </w:r>
            <w:r w:rsidR="002E5C2D" w:rsidRPr="0044151C">
              <w:fldChar w:fldCharType="separate"/>
            </w:r>
            <w:r w:rsidR="00177C12" w:rsidRPr="0044151C">
              <w:fldChar w:fldCharType="begin"/>
            </w:r>
            <w:r w:rsidR="00177C12" w:rsidRPr="0044151C">
              <w:instrText xml:space="preserve"> INCLUDEPICTURE  "http://www.muni.cz/design/_img_cont/spacer.gif" \* MERGEFORMATINET </w:instrText>
            </w:r>
            <w:r w:rsidR="00177C12" w:rsidRPr="0044151C">
              <w:fldChar w:fldCharType="separate"/>
            </w:r>
            <w:r w:rsidR="0044151C" w:rsidRPr="0044151C">
              <w:fldChar w:fldCharType="begin"/>
            </w:r>
            <w:r w:rsidR="0044151C" w:rsidRPr="0044151C">
              <w:instrText xml:space="preserve"> INCLUDEPICTURE  "http://www.muni.cz/design/_img_cont/spacer.gif" \* MERGEFORMATINET </w:instrText>
            </w:r>
            <w:r w:rsidR="0044151C" w:rsidRPr="0044151C">
              <w:fldChar w:fldCharType="separate"/>
            </w:r>
            <w:r w:rsidR="00634988">
              <w:fldChar w:fldCharType="begin"/>
            </w:r>
            <w:r w:rsidR="00634988">
              <w:instrText xml:space="preserve"> INCLUDEPICTURE  "http://www.muni.cz/design/_img_cont/spacer.gif" \* MERGEFORMATINET </w:instrText>
            </w:r>
            <w:r w:rsidR="00634988">
              <w:fldChar w:fldCharType="separate"/>
            </w:r>
            <w:r w:rsidR="00A8031F">
              <w:fldChar w:fldCharType="begin"/>
            </w:r>
            <w:r w:rsidR="00A8031F">
              <w:instrText xml:space="preserve"> INCLUDEPICTURE  "http://www.muni.cz/design/_img_cont/spacer.gif" \* MERGEFORMATINET </w:instrText>
            </w:r>
            <w:r w:rsidR="00A8031F">
              <w:fldChar w:fldCharType="separate"/>
            </w:r>
            <w:r w:rsidR="00CB4414">
              <w:fldChar w:fldCharType="begin"/>
            </w:r>
            <w:r w:rsidR="00CB4414">
              <w:instrText xml:space="preserve"> INCLUDEPICTURE  "http://www.muni.cz/design/_img_cont/spacer.gif" \* MERGEFORMATINET </w:instrText>
            </w:r>
            <w:r w:rsidR="00CB4414">
              <w:fldChar w:fldCharType="separate"/>
            </w:r>
            <w:r w:rsidR="000F42AC">
              <w:fldChar w:fldCharType="begin"/>
            </w:r>
            <w:r w:rsidR="000F42AC">
              <w:instrText xml:space="preserve"> INCLUDEPICTURE  "http://www.muni.cz/design/_img_cont/spacer.gif" \* MERGEFORMATINET </w:instrText>
            </w:r>
            <w:r w:rsidR="000F42AC">
              <w:fldChar w:fldCharType="separate"/>
            </w:r>
            <w:r w:rsidR="006D0110">
              <w:fldChar w:fldCharType="begin"/>
            </w:r>
            <w:r w:rsidR="006D0110">
              <w:instrText xml:space="preserve"> INCLUDEPICTURE  "http://www.muni.cz/design/_img_cont/spacer.gif" \* MERGEFORMATINET </w:instrText>
            </w:r>
            <w:r w:rsidR="006D0110">
              <w:fldChar w:fldCharType="separate"/>
            </w:r>
            <w:r w:rsidR="00EC7913">
              <w:fldChar w:fldCharType="begin"/>
            </w:r>
            <w:r w:rsidR="00EC7913">
              <w:instrText xml:space="preserve"> </w:instrText>
            </w:r>
            <w:r w:rsidR="00EC7913">
              <w:instrText>INCLUDEPICTURE  "http://www.muni.cz/design/_img_cont</w:instrText>
            </w:r>
            <w:r w:rsidR="00EC7913">
              <w:instrText>/spacer.gif" \* MERGEFORMATINET</w:instrText>
            </w:r>
            <w:r w:rsidR="00EC7913">
              <w:instrText xml:space="preserve"> </w:instrText>
            </w:r>
            <w:r w:rsidR="00EC7913">
              <w:fldChar w:fldCharType="separate"/>
            </w:r>
            <w:r w:rsidR="00C948C0">
              <w:pict>
                <v:shape id="_x0000_i1028" type="#_x0000_t75" style="width:.7pt;height:.7pt">
                  <v:imagedata r:id="rId14" r:href="rId18"/>
                </v:shape>
              </w:pict>
            </w:r>
            <w:r w:rsidR="00EC7913">
              <w:fldChar w:fldCharType="end"/>
            </w:r>
            <w:r w:rsidR="006D0110">
              <w:fldChar w:fldCharType="end"/>
            </w:r>
            <w:r w:rsidR="000F42AC">
              <w:fldChar w:fldCharType="end"/>
            </w:r>
            <w:r w:rsidR="00CB4414">
              <w:fldChar w:fldCharType="end"/>
            </w:r>
            <w:r w:rsidR="00A8031F">
              <w:fldChar w:fldCharType="end"/>
            </w:r>
            <w:r w:rsidR="00634988">
              <w:fldChar w:fldCharType="end"/>
            </w:r>
            <w:r w:rsidR="0044151C" w:rsidRPr="0044151C">
              <w:fldChar w:fldCharType="end"/>
            </w:r>
            <w:r w:rsidR="00177C12" w:rsidRPr="0044151C">
              <w:fldChar w:fldCharType="end"/>
            </w:r>
            <w:r w:rsidR="002E5C2D" w:rsidRPr="0044151C">
              <w:fldChar w:fldCharType="end"/>
            </w:r>
            <w:r w:rsidR="009B5677" w:rsidRPr="0044151C">
              <w:fldChar w:fldCharType="end"/>
            </w:r>
            <w:r w:rsidRPr="0044151C">
              <w:fldChar w:fldCharType="end"/>
            </w:r>
            <w:r w:rsidRPr="0044151C">
              <w:t>-3.</w:t>
            </w:r>
          </w:p>
        </w:tc>
      </w:tr>
      <w:tr w:rsidR="0059310C" w:rsidRPr="0059310C" w:rsidTr="0044151C">
        <w:trPr>
          <w:cantSplit/>
        </w:trPr>
        <w:tc>
          <w:tcPr>
            <w:tcW w:w="0" w:type="auto"/>
            <w:shd w:val="clear" w:color="auto" w:fill="auto"/>
          </w:tcPr>
          <w:p w:rsidR="0059310C" w:rsidRPr="0044151C" w:rsidRDefault="0059310C" w:rsidP="0044151C">
            <w:pPr>
              <w:ind w:left="284" w:firstLine="0"/>
            </w:pPr>
            <w:r w:rsidRPr="0044151C">
              <w:t xml:space="preserve">Wihoda, Martin: Die Sizilischen Goldenen Bullen von 1212. Kaiser Friedrichs Privilegien für die Přemysliden im Erinnerungsdiskurs. Forschungen zur Kasiser- und Papstgeschichte des Mittelalters. Beihefte zu J. F. Böhmer Regesta Imperii 33. Böhlau Verlag Wien/Köln/Mainz 2012. 330s. ISBN 978-3-205-78838-6. </w:t>
            </w:r>
          </w:p>
          <w:p w:rsidR="0059310C" w:rsidRPr="0044151C" w:rsidRDefault="0059310C">
            <w:pPr>
              <w:ind w:left="284" w:firstLine="0"/>
            </w:pPr>
            <w:r w:rsidRPr="0044151C">
              <w:t>Publikace získala Cenu rektora MU za nejlepší tvůrčí čin za rok 2013.</w:t>
            </w:r>
          </w:p>
        </w:tc>
      </w:tr>
    </w:tbl>
    <w:p w:rsidR="0059310C" w:rsidRPr="00DB344E" w:rsidRDefault="0059310C" w:rsidP="0059310C">
      <w:pPr>
        <w:tabs>
          <w:tab w:val="left" w:pos="1605"/>
        </w:tabs>
        <w:rPr>
          <w:rFonts w:ascii="Times New Roman" w:hAnsi="Times New Roman"/>
          <w:szCs w:val="22"/>
        </w:rPr>
      </w:pPr>
    </w:p>
    <w:p w:rsidR="0059310C" w:rsidRPr="00C50DB9" w:rsidRDefault="0059310C" w:rsidP="0059310C">
      <w:pPr>
        <w:rPr>
          <w:rFonts w:ascii="Times New Roman" w:hAnsi="Times New Roman"/>
          <w:caps/>
          <w:szCs w:val="22"/>
        </w:rPr>
      </w:pPr>
    </w:p>
    <w:p w:rsidR="0059310C" w:rsidRPr="00DB344E" w:rsidRDefault="0059310C" w:rsidP="0059310C">
      <w:pPr>
        <w:pStyle w:val="Nadpis3"/>
      </w:pPr>
      <w:bookmarkStart w:id="55" w:name="_Toc381561274"/>
      <w:r w:rsidRPr="00DB344E">
        <w:t>Výzkumné projekty</w:t>
      </w:r>
      <w:bookmarkEnd w:id="55"/>
    </w:p>
    <w:p w:rsidR="0059310C" w:rsidRPr="00DB344E" w:rsidRDefault="0059310C" w:rsidP="0059310C">
      <w:pPr>
        <w:rPr>
          <w:rFonts w:ascii="Times New Roman" w:hAnsi="Times New Roman"/>
          <w:b/>
          <w:szCs w:val="22"/>
        </w:rPr>
      </w:pPr>
    </w:p>
    <w:p w:rsidR="0059310C" w:rsidRPr="00DB344E" w:rsidRDefault="0059310C" w:rsidP="0059310C">
      <w:pPr>
        <w:pStyle w:val="Nadpis4"/>
      </w:pPr>
      <w:r w:rsidRPr="00DB344E">
        <w:t>Výzkumné záměry a projekty Interní grantové agentury MU</w:t>
      </w:r>
    </w:p>
    <w:p w:rsidR="0059310C" w:rsidRPr="00DB344E" w:rsidRDefault="0059310C" w:rsidP="0059310C">
      <w:pPr>
        <w:rPr>
          <w:rFonts w:ascii="Times New Roman" w:hAnsi="Times New Roman"/>
          <w:b/>
          <w:sz w:val="24"/>
        </w:rPr>
      </w:pPr>
    </w:p>
    <w:p w:rsidR="0059310C" w:rsidRDefault="0059310C" w:rsidP="0059310C">
      <w:pPr>
        <w:rPr>
          <w:rFonts w:ascii="Times New Roman" w:hAnsi="Times New Roman"/>
          <w:sz w:val="24"/>
        </w:rPr>
      </w:pPr>
    </w:p>
    <w:p w:rsidR="0059310C" w:rsidRDefault="0059310C" w:rsidP="002D7150">
      <w:r>
        <w:t xml:space="preserve">Výzkumné týmy na Filozofické fakulty MU vnímají jako jednu z možných platforem pro řešení náročnějších kolektivních interdisciplinárních projektů (vedle center excelence GA ČR) rámec interdisciplinárních projektů Interní grantové agentury MU. </w:t>
      </w:r>
    </w:p>
    <w:p w:rsidR="0059310C" w:rsidRDefault="0059310C" w:rsidP="002D7150">
      <w:r>
        <w:t xml:space="preserve">V roce 2013 bylo jednotlivými výzkumnými týmy z FF MU podáno celkem 5 projektů do sekce interdisciplinarity. </w:t>
      </w:r>
    </w:p>
    <w:p w:rsidR="0059310C" w:rsidRDefault="0059310C" w:rsidP="002D7150">
      <w:r>
        <w:t xml:space="preserve">Hodnotící komisí </w:t>
      </w:r>
      <w:r w:rsidR="00CB4414">
        <w:t xml:space="preserve">byl </w:t>
      </w:r>
      <w:r>
        <w:t>vybrán jeden projekt, kde se tým z filozofické fakulty – konkrétně z Ústavu pedagogických věd – podílí jako spoluřešitel.</w:t>
      </w:r>
    </w:p>
    <w:p w:rsidR="0059310C" w:rsidRDefault="0059310C" w:rsidP="002142AD"/>
    <w:p w:rsidR="0059310C" w:rsidRPr="002142AD" w:rsidRDefault="0059310C" w:rsidP="002142AD">
      <w:pPr>
        <w:rPr>
          <w:b/>
        </w:rPr>
      </w:pPr>
      <w:r w:rsidRPr="002142AD">
        <w:rPr>
          <w:b/>
        </w:rPr>
        <w:t xml:space="preserve">Podané projekty: </w:t>
      </w:r>
    </w:p>
    <w:p w:rsidR="0059310C" w:rsidRDefault="0059310C" w:rsidP="0059310C">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59310C" w:rsidRPr="0044151C" w:rsidTr="0059310C">
        <w:tc>
          <w:tcPr>
            <w:tcW w:w="2376" w:type="dxa"/>
            <w:shd w:val="clear" w:color="auto" w:fill="B8CCE4"/>
          </w:tcPr>
          <w:p w:rsidR="0059310C" w:rsidRPr="0044151C" w:rsidRDefault="0059310C" w:rsidP="0044151C">
            <w:pPr>
              <w:ind w:left="284" w:firstLine="0"/>
            </w:pPr>
            <w:r w:rsidRPr="0044151C">
              <w:t>Řešitel</w:t>
            </w:r>
          </w:p>
        </w:tc>
        <w:tc>
          <w:tcPr>
            <w:tcW w:w="6804" w:type="dxa"/>
            <w:shd w:val="clear" w:color="auto" w:fill="B8CCE4"/>
          </w:tcPr>
          <w:p w:rsidR="0059310C" w:rsidRPr="0044151C" w:rsidRDefault="0059310C" w:rsidP="0044151C">
            <w:pPr>
              <w:ind w:left="284" w:firstLine="0"/>
            </w:pPr>
            <w:r w:rsidRPr="0044151C">
              <w:t>Projekt</w:t>
            </w:r>
          </w:p>
        </w:tc>
      </w:tr>
      <w:tr w:rsidR="0059310C" w:rsidRPr="0044151C" w:rsidTr="0059310C">
        <w:tc>
          <w:tcPr>
            <w:tcW w:w="9180" w:type="dxa"/>
            <w:gridSpan w:val="2"/>
            <w:shd w:val="clear" w:color="auto" w:fill="auto"/>
          </w:tcPr>
          <w:p w:rsidR="0059310C" w:rsidRPr="0044151C" w:rsidRDefault="0059310C" w:rsidP="0044151C">
            <w:pPr>
              <w:ind w:left="284" w:firstLine="0"/>
            </w:pPr>
            <w:r w:rsidRPr="0044151C">
              <w:t>FF jako hlavní řešitel</w:t>
            </w:r>
          </w:p>
        </w:tc>
      </w:tr>
      <w:tr w:rsidR="0059310C" w:rsidRPr="0044151C" w:rsidTr="0059310C">
        <w:tc>
          <w:tcPr>
            <w:tcW w:w="2376" w:type="dxa"/>
            <w:shd w:val="clear" w:color="auto" w:fill="auto"/>
          </w:tcPr>
          <w:p w:rsidR="0059310C" w:rsidRPr="0044151C" w:rsidRDefault="0059310C" w:rsidP="0044151C">
            <w:pPr>
              <w:ind w:left="284" w:firstLine="0"/>
            </w:pPr>
            <w:r w:rsidRPr="0044151C">
              <w:t>Měřínský Zdeněk</w:t>
            </w:r>
          </w:p>
          <w:p w:rsidR="0059310C" w:rsidRPr="0044151C" w:rsidRDefault="0059310C" w:rsidP="0044151C">
            <w:pPr>
              <w:ind w:left="284" w:firstLine="0"/>
            </w:pPr>
            <w:r w:rsidRPr="0044151C">
              <w:t>Ústav archeologie a muzeologie</w:t>
            </w:r>
          </w:p>
        </w:tc>
        <w:tc>
          <w:tcPr>
            <w:tcW w:w="6804" w:type="dxa"/>
            <w:shd w:val="clear" w:color="auto" w:fill="auto"/>
          </w:tcPr>
          <w:p w:rsidR="0059310C" w:rsidRPr="0044151C" w:rsidRDefault="0059310C" w:rsidP="0044151C">
            <w:pPr>
              <w:ind w:left="284" w:firstLine="0"/>
            </w:pPr>
            <w:r w:rsidRPr="0044151C">
              <w:t>Mezioborový výzkum stavebních hmot a materiálů archeologických památek na Brněnsku</w:t>
            </w:r>
          </w:p>
        </w:tc>
      </w:tr>
      <w:tr w:rsidR="0059310C" w:rsidRPr="0044151C" w:rsidTr="0059310C">
        <w:tc>
          <w:tcPr>
            <w:tcW w:w="2376" w:type="dxa"/>
            <w:shd w:val="clear" w:color="auto" w:fill="auto"/>
          </w:tcPr>
          <w:p w:rsidR="0059310C" w:rsidRPr="0044151C" w:rsidRDefault="0059310C" w:rsidP="0044151C">
            <w:pPr>
              <w:ind w:left="284" w:firstLine="0"/>
            </w:pPr>
            <w:r w:rsidRPr="0044151C">
              <w:t xml:space="preserve">Kessner Ladislav </w:t>
            </w:r>
          </w:p>
          <w:p w:rsidR="0059310C" w:rsidRPr="0044151C" w:rsidRDefault="0059310C" w:rsidP="0044151C">
            <w:pPr>
              <w:ind w:left="284" w:firstLine="0"/>
            </w:pPr>
            <w:r w:rsidRPr="0044151C">
              <w:t>Seminář dějin umění</w:t>
            </w:r>
          </w:p>
        </w:tc>
        <w:tc>
          <w:tcPr>
            <w:tcW w:w="6804" w:type="dxa"/>
            <w:shd w:val="clear" w:color="auto" w:fill="auto"/>
          </w:tcPr>
          <w:p w:rsidR="0059310C" w:rsidRPr="0044151C" w:rsidRDefault="0059310C" w:rsidP="0044151C">
            <w:pPr>
              <w:ind w:left="284" w:firstLine="0"/>
            </w:pPr>
            <w:r w:rsidRPr="0044151C">
              <w:t xml:space="preserve">Affective-expressive structures of human body and their representations in (art)history and psychiatry </w:t>
            </w:r>
          </w:p>
        </w:tc>
      </w:tr>
      <w:tr w:rsidR="0059310C" w:rsidRPr="0044151C" w:rsidTr="0059310C">
        <w:tc>
          <w:tcPr>
            <w:tcW w:w="2376" w:type="dxa"/>
            <w:shd w:val="clear" w:color="auto" w:fill="auto"/>
          </w:tcPr>
          <w:p w:rsidR="0059310C" w:rsidRPr="0044151C" w:rsidRDefault="0059310C" w:rsidP="0044151C">
            <w:pPr>
              <w:ind w:left="284" w:firstLine="0"/>
              <w:rPr>
                <w:rFonts w:eastAsia="Calibri"/>
              </w:rPr>
            </w:pPr>
            <w:r w:rsidRPr="0044151C">
              <w:rPr>
                <w:rFonts w:eastAsia="Calibri"/>
              </w:rPr>
              <w:t>Horáková Jana</w:t>
            </w:r>
          </w:p>
          <w:p w:rsidR="0059310C" w:rsidRPr="0044151C" w:rsidRDefault="0059310C" w:rsidP="0044151C">
            <w:pPr>
              <w:ind w:left="284" w:firstLine="0"/>
              <w:rPr>
                <w:rFonts w:eastAsia="Calibri"/>
              </w:rPr>
            </w:pPr>
            <w:r w:rsidRPr="0044151C">
              <w:rPr>
                <w:rFonts w:eastAsia="Calibri"/>
              </w:rPr>
              <w:lastRenderedPageBreak/>
              <w:t>Ústav českého jazyka</w:t>
            </w:r>
          </w:p>
          <w:tbl>
            <w:tblPr>
              <w:tblW w:w="0" w:type="auto"/>
              <w:tblBorders>
                <w:top w:val="nil"/>
                <w:left w:val="nil"/>
                <w:bottom w:val="nil"/>
                <w:right w:val="nil"/>
              </w:tblBorders>
              <w:tblLook w:val="0000" w:firstRow="0" w:lastRow="0" w:firstColumn="0" w:lastColumn="0" w:noHBand="0" w:noVBand="0"/>
            </w:tblPr>
            <w:tblGrid>
              <w:gridCol w:w="500"/>
            </w:tblGrid>
            <w:tr w:rsidR="0059310C" w:rsidRPr="0044151C" w:rsidTr="0059310C">
              <w:trPr>
                <w:trHeight w:val="107"/>
              </w:trPr>
              <w:tc>
                <w:tcPr>
                  <w:tcW w:w="0" w:type="auto"/>
                </w:tcPr>
                <w:p w:rsidR="0059310C" w:rsidRPr="0044151C" w:rsidRDefault="0059310C" w:rsidP="0044151C">
                  <w:pPr>
                    <w:ind w:left="284" w:firstLine="0"/>
                  </w:pPr>
                  <w:r w:rsidRPr="0044151C">
                    <w:t xml:space="preserve"> </w:t>
                  </w:r>
                </w:p>
              </w:tc>
            </w:tr>
          </w:tbl>
          <w:p w:rsidR="0059310C" w:rsidRPr="0044151C" w:rsidRDefault="0059310C" w:rsidP="0044151C">
            <w:pPr>
              <w:ind w:left="284" w:firstLine="0"/>
            </w:pPr>
          </w:p>
        </w:tc>
        <w:tc>
          <w:tcPr>
            <w:tcW w:w="6804" w:type="dxa"/>
            <w:shd w:val="clear" w:color="auto" w:fill="auto"/>
          </w:tcPr>
          <w:p w:rsidR="0059310C" w:rsidRPr="0044151C" w:rsidRDefault="0059310C" w:rsidP="0044151C">
            <w:pPr>
              <w:ind w:left="284" w:firstLine="0"/>
            </w:pPr>
            <w:r w:rsidRPr="0044151C">
              <w:lastRenderedPageBreak/>
              <w:t>Centrum pro výzkum kultury softwaru</w:t>
            </w:r>
          </w:p>
        </w:tc>
      </w:tr>
      <w:tr w:rsidR="0059310C" w:rsidRPr="0044151C" w:rsidTr="0059310C">
        <w:tc>
          <w:tcPr>
            <w:tcW w:w="2376" w:type="dxa"/>
            <w:shd w:val="clear" w:color="auto" w:fill="auto"/>
          </w:tcPr>
          <w:p w:rsidR="0059310C" w:rsidRPr="0044151C" w:rsidRDefault="0059310C" w:rsidP="0044151C">
            <w:pPr>
              <w:ind w:left="284" w:firstLine="0"/>
              <w:rPr>
                <w:rFonts w:eastAsia="Calibri"/>
              </w:rPr>
            </w:pPr>
            <w:r w:rsidRPr="0044151C">
              <w:rPr>
                <w:rFonts w:eastAsia="Calibri"/>
              </w:rPr>
              <w:lastRenderedPageBreak/>
              <w:t>Nechutová Jana</w:t>
            </w:r>
          </w:p>
          <w:p w:rsidR="0059310C" w:rsidRPr="0044151C" w:rsidRDefault="0059310C" w:rsidP="0044151C">
            <w:pPr>
              <w:ind w:left="284" w:firstLine="0"/>
              <w:rPr>
                <w:rFonts w:eastAsia="Calibri"/>
              </w:rPr>
            </w:pPr>
            <w:r w:rsidRPr="0044151C">
              <w:rPr>
                <w:rFonts w:eastAsia="Calibri"/>
              </w:rPr>
              <w:t>Ústav klasických studií</w:t>
            </w:r>
          </w:p>
        </w:tc>
        <w:tc>
          <w:tcPr>
            <w:tcW w:w="6804" w:type="dxa"/>
            <w:shd w:val="clear" w:color="auto" w:fill="auto"/>
          </w:tcPr>
          <w:p w:rsidR="0059310C" w:rsidRPr="0044151C" w:rsidRDefault="0059310C" w:rsidP="0044151C">
            <w:pPr>
              <w:ind w:left="284" w:firstLine="0"/>
            </w:pPr>
            <w:r w:rsidRPr="0044151C">
              <w:t>Edice Husových latinských textů sepsaných v Kostnici 1414/1415</w:t>
            </w:r>
          </w:p>
        </w:tc>
      </w:tr>
      <w:tr w:rsidR="0059310C" w:rsidRPr="0044151C" w:rsidTr="0059310C">
        <w:tc>
          <w:tcPr>
            <w:tcW w:w="9180" w:type="dxa"/>
            <w:gridSpan w:val="2"/>
            <w:shd w:val="clear" w:color="auto" w:fill="auto"/>
          </w:tcPr>
          <w:p w:rsidR="0059310C" w:rsidRPr="0044151C" w:rsidRDefault="0059310C" w:rsidP="0044151C">
            <w:pPr>
              <w:ind w:left="284" w:firstLine="0"/>
            </w:pPr>
            <w:r w:rsidRPr="0044151C">
              <w:t>FF jako spoluřešitel</w:t>
            </w:r>
          </w:p>
        </w:tc>
      </w:tr>
      <w:tr w:rsidR="0059310C" w:rsidRPr="0044151C" w:rsidTr="0059310C">
        <w:tc>
          <w:tcPr>
            <w:tcW w:w="2376" w:type="dxa"/>
            <w:shd w:val="clear" w:color="auto" w:fill="auto"/>
          </w:tcPr>
          <w:p w:rsidR="0059310C" w:rsidRPr="0044151C" w:rsidRDefault="0059310C" w:rsidP="0044151C">
            <w:pPr>
              <w:ind w:left="284" w:firstLine="0"/>
            </w:pPr>
            <w:r w:rsidRPr="0044151C">
              <w:t>Hyánek, Vladimír (ESF)</w:t>
            </w:r>
          </w:p>
        </w:tc>
        <w:tc>
          <w:tcPr>
            <w:tcW w:w="6804" w:type="dxa"/>
            <w:shd w:val="clear" w:color="auto" w:fill="auto"/>
          </w:tcPr>
          <w:p w:rsidR="0059310C" w:rsidRPr="0044151C" w:rsidRDefault="0059310C">
            <w:pPr>
              <w:ind w:left="284" w:firstLine="0"/>
            </w:pPr>
            <w:r w:rsidRPr="0044151C">
              <w:rPr>
                <w:rFonts w:eastAsia="Calibri"/>
              </w:rPr>
              <w:t>Neziskový sektor jako nositel sociální změny: analýza dopadů sociálních inovací</w:t>
            </w:r>
          </w:p>
        </w:tc>
      </w:tr>
      <w:tr w:rsidR="0059310C" w:rsidRPr="0044151C" w:rsidTr="0059310C">
        <w:tc>
          <w:tcPr>
            <w:tcW w:w="2376" w:type="dxa"/>
            <w:shd w:val="clear" w:color="auto" w:fill="auto"/>
          </w:tcPr>
          <w:p w:rsidR="0059310C" w:rsidRPr="0044151C" w:rsidRDefault="0059310C" w:rsidP="0044151C">
            <w:pPr>
              <w:ind w:left="284" w:firstLine="0"/>
            </w:pPr>
            <w:r w:rsidRPr="0044151C">
              <w:t xml:space="preserve">Horák, Aleš </w:t>
            </w:r>
          </w:p>
          <w:p w:rsidR="0059310C" w:rsidRPr="0044151C" w:rsidRDefault="0059310C" w:rsidP="0044151C">
            <w:pPr>
              <w:ind w:left="284" w:firstLine="0"/>
            </w:pPr>
            <w:r w:rsidRPr="0044151C">
              <w:t>(FI)</w:t>
            </w:r>
          </w:p>
        </w:tc>
        <w:tc>
          <w:tcPr>
            <w:tcW w:w="6804" w:type="dxa"/>
            <w:shd w:val="clear" w:color="auto" w:fill="auto"/>
          </w:tcPr>
          <w:p w:rsidR="0059310C" w:rsidRPr="0044151C" w:rsidRDefault="0059310C" w:rsidP="0044151C">
            <w:pPr>
              <w:ind w:left="284" w:firstLine="0"/>
            </w:pPr>
            <w:r w:rsidRPr="0044151C">
              <w:t>Tvorba lexikální databáze na základě automaticky generovaných termínů a sémantických vztahů z korpusu odborných textů z oblasti informatiky</w:t>
            </w:r>
          </w:p>
        </w:tc>
      </w:tr>
      <w:tr w:rsidR="0059310C" w:rsidRPr="0044151C" w:rsidTr="0059310C">
        <w:tc>
          <w:tcPr>
            <w:tcW w:w="2376" w:type="dxa"/>
            <w:shd w:val="clear" w:color="auto" w:fill="auto"/>
          </w:tcPr>
          <w:p w:rsidR="0059310C" w:rsidRPr="0044151C" w:rsidRDefault="0059310C" w:rsidP="0044151C">
            <w:pPr>
              <w:ind w:left="284" w:firstLine="0"/>
            </w:pPr>
            <w:r w:rsidRPr="0044151C">
              <w:t>Vítková Marie (Pedag. fakulta)</w:t>
            </w:r>
          </w:p>
          <w:p w:rsidR="0059310C" w:rsidRPr="0044151C" w:rsidRDefault="0059310C" w:rsidP="0044151C">
            <w:pPr>
              <w:ind w:left="284" w:firstLine="0"/>
            </w:pPr>
          </w:p>
        </w:tc>
        <w:tc>
          <w:tcPr>
            <w:tcW w:w="6804" w:type="dxa"/>
            <w:shd w:val="clear" w:color="auto" w:fill="auto"/>
          </w:tcPr>
          <w:p w:rsidR="0059310C" w:rsidRPr="0044151C" w:rsidRDefault="0059310C" w:rsidP="0044151C">
            <w:pPr>
              <w:ind w:left="284" w:firstLine="0"/>
            </w:pPr>
            <w:r w:rsidRPr="0044151C">
              <w:t>Inkluze ve škole jako interdisciplinární problém. Východiska, podmínky a strategie realizace</w:t>
            </w:r>
          </w:p>
        </w:tc>
      </w:tr>
      <w:tr w:rsidR="0059310C" w:rsidRPr="0044151C" w:rsidTr="0059310C">
        <w:tc>
          <w:tcPr>
            <w:tcW w:w="2376" w:type="dxa"/>
            <w:shd w:val="clear" w:color="auto" w:fill="auto"/>
          </w:tcPr>
          <w:p w:rsidR="0059310C" w:rsidRPr="0044151C" w:rsidRDefault="0059310C" w:rsidP="0044151C">
            <w:pPr>
              <w:ind w:left="284" w:firstLine="0"/>
            </w:pPr>
            <w:r w:rsidRPr="0044151C">
              <w:t>Koča, Jarosla</w:t>
            </w:r>
          </w:p>
          <w:p w:rsidR="0059310C" w:rsidRPr="0044151C" w:rsidRDefault="0059310C" w:rsidP="0044151C">
            <w:pPr>
              <w:ind w:left="284" w:firstLine="0"/>
            </w:pPr>
            <w:r w:rsidRPr="0044151C">
              <w:t>(PřF)</w:t>
            </w:r>
          </w:p>
        </w:tc>
        <w:tc>
          <w:tcPr>
            <w:tcW w:w="6804" w:type="dxa"/>
            <w:shd w:val="clear" w:color="auto" w:fill="auto"/>
          </w:tcPr>
          <w:p w:rsidR="0059310C" w:rsidRPr="0044151C" w:rsidRDefault="0059310C" w:rsidP="0044151C">
            <w:pPr>
              <w:ind w:left="284" w:firstLine="0"/>
              <w:rPr>
                <w:rFonts w:eastAsia="Calibri"/>
              </w:rPr>
            </w:pPr>
            <w:r w:rsidRPr="0044151C">
              <w:rPr>
                <w:rFonts w:eastAsia="Calibri"/>
              </w:rPr>
              <w:t>Přírodní látky jako vzory pro návrh léků</w:t>
            </w:r>
          </w:p>
        </w:tc>
      </w:tr>
      <w:tr w:rsidR="0059310C" w:rsidRPr="0044151C" w:rsidTr="0059310C">
        <w:tc>
          <w:tcPr>
            <w:tcW w:w="2376" w:type="dxa"/>
            <w:shd w:val="clear" w:color="auto" w:fill="auto"/>
          </w:tcPr>
          <w:p w:rsidR="0059310C" w:rsidRPr="0044151C" w:rsidRDefault="0059310C" w:rsidP="0044151C">
            <w:pPr>
              <w:ind w:left="284" w:firstLine="0"/>
            </w:pPr>
            <w:r w:rsidRPr="0044151C">
              <w:t>Janda, Lumír (CEITEC)</w:t>
            </w:r>
          </w:p>
        </w:tc>
        <w:tc>
          <w:tcPr>
            <w:tcW w:w="6804" w:type="dxa"/>
            <w:shd w:val="clear" w:color="auto" w:fill="auto"/>
          </w:tcPr>
          <w:p w:rsidR="0059310C" w:rsidRPr="0044151C" w:rsidRDefault="0059310C" w:rsidP="0044151C">
            <w:pPr>
              <w:ind w:left="284" w:firstLine="0"/>
              <w:rPr>
                <w:rFonts w:eastAsia="Calibri"/>
              </w:rPr>
            </w:pPr>
            <w:r w:rsidRPr="0044151C">
              <w:rPr>
                <w:rFonts w:eastAsia="Calibri"/>
              </w:rPr>
              <w:t>Pokročilá diagnostika Lymeské borreliózy</w:t>
            </w:r>
          </w:p>
        </w:tc>
      </w:tr>
      <w:tr w:rsidR="0059310C" w:rsidRPr="0044151C" w:rsidTr="0059310C">
        <w:tc>
          <w:tcPr>
            <w:tcW w:w="2376" w:type="dxa"/>
            <w:shd w:val="clear" w:color="auto" w:fill="auto"/>
          </w:tcPr>
          <w:p w:rsidR="0059310C" w:rsidRPr="0044151C" w:rsidRDefault="0059310C" w:rsidP="0044151C">
            <w:pPr>
              <w:ind w:left="284" w:firstLine="0"/>
            </w:pPr>
            <w:r w:rsidRPr="0044151C">
              <w:t>Binka, Bohuslav (FSS)</w:t>
            </w:r>
          </w:p>
        </w:tc>
        <w:tc>
          <w:tcPr>
            <w:tcW w:w="6804" w:type="dxa"/>
            <w:shd w:val="clear" w:color="auto" w:fill="auto"/>
          </w:tcPr>
          <w:p w:rsidR="0059310C" w:rsidRPr="0044151C" w:rsidRDefault="0059310C" w:rsidP="0044151C">
            <w:pPr>
              <w:ind w:left="284" w:firstLine="0"/>
              <w:rPr>
                <w:rFonts w:eastAsia="Calibri"/>
              </w:rPr>
            </w:pPr>
            <w:r w:rsidRPr="0044151C">
              <w:rPr>
                <w:rFonts w:eastAsia="Calibri"/>
              </w:rPr>
              <w:t>Analýza faktorů ovlivňujících proenvironmentální chování ve vybraných profesních sektorech</w:t>
            </w:r>
          </w:p>
        </w:tc>
      </w:tr>
    </w:tbl>
    <w:p w:rsidR="0059310C" w:rsidRPr="00593E28" w:rsidRDefault="0059310C" w:rsidP="0059310C">
      <w:pPr>
        <w:rPr>
          <w:rFonts w:ascii="Times New Roman" w:hAnsi="Times New Roman"/>
          <w:b/>
          <w:sz w:val="24"/>
        </w:rPr>
      </w:pPr>
    </w:p>
    <w:p w:rsidR="0059310C" w:rsidRDefault="0059310C" w:rsidP="002142AD"/>
    <w:p w:rsidR="0059310C" w:rsidRPr="00D6139C" w:rsidRDefault="0059310C" w:rsidP="002142AD">
      <w:pPr>
        <w:rPr>
          <w:b/>
        </w:rPr>
      </w:pPr>
      <w:r w:rsidRPr="00D6139C">
        <w:rPr>
          <w:b/>
        </w:rPr>
        <w:t>Financovaný projekt:</w:t>
      </w:r>
    </w:p>
    <w:p w:rsidR="0059310C" w:rsidRDefault="0059310C" w:rsidP="002142A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9310C" w:rsidRPr="0044151C" w:rsidTr="0059310C">
        <w:tc>
          <w:tcPr>
            <w:tcW w:w="2376" w:type="dxa"/>
            <w:shd w:val="clear" w:color="auto" w:fill="B8CCE4"/>
          </w:tcPr>
          <w:p w:rsidR="0059310C" w:rsidRPr="0044151C" w:rsidRDefault="0059310C" w:rsidP="0044151C">
            <w:pPr>
              <w:ind w:left="284" w:firstLine="0"/>
            </w:pPr>
            <w:r w:rsidRPr="0044151C">
              <w:t>Řešitel</w:t>
            </w:r>
          </w:p>
        </w:tc>
        <w:tc>
          <w:tcPr>
            <w:tcW w:w="6836" w:type="dxa"/>
            <w:shd w:val="clear" w:color="auto" w:fill="B8CCE4"/>
          </w:tcPr>
          <w:p w:rsidR="0059310C" w:rsidRPr="0044151C" w:rsidRDefault="0059310C" w:rsidP="0044151C">
            <w:pPr>
              <w:ind w:left="284" w:firstLine="0"/>
            </w:pPr>
            <w:r w:rsidRPr="0044151C">
              <w:t>Projekt</w:t>
            </w:r>
          </w:p>
        </w:tc>
      </w:tr>
      <w:tr w:rsidR="0059310C" w:rsidRPr="0044151C" w:rsidTr="0059310C">
        <w:tc>
          <w:tcPr>
            <w:tcW w:w="2376" w:type="dxa"/>
            <w:shd w:val="clear" w:color="auto" w:fill="auto"/>
          </w:tcPr>
          <w:p w:rsidR="0059310C" w:rsidRPr="0044151C" w:rsidRDefault="0059310C" w:rsidP="0044151C">
            <w:pPr>
              <w:ind w:left="284" w:firstLine="0"/>
            </w:pPr>
            <w:r w:rsidRPr="0044151C">
              <w:t>Vítková Marie (Pedag. fakulta)</w:t>
            </w:r>
          </w:p>
          <w:p w:rsidR="0059310C" w:rsidRPr="0044151C" w:rsidRDefault="0059310C" w:rsidP="0044151C">
            <w:pPr>
              <w:ind w:left="284" w:firstLine="0"/>
            </w:pPr>
            <w:r w:rsidRPr="0044151C">
              <w:t xml:space="preserve">Za FF </w:t>
            </w:r>
          </w:p>
          <w:p w:rsidR="0059310C" w:rsidRPr="0044151C" w:rsidRDefault="0059310C" w:rsidP="0044151C">
            <w:pPr>
              <w:ind w:left="284" w:firstLine="0"/>
            </w:pPr>
            <w:r w:rsidRPr="0044151C">
              <w:t>Pol, Milan</w:t>
            </w:r>
          </w:p>
          <w:p w:rsidR="0059310C" w:rsidRPr="0044151C" w:rsidRDefault="0059310C" w:rsidP="0044151C">
            <w:pPr>
              <w:ind w:left="284" w:firstLine="0"/>
            </w:pPr>
            <w:r w:rsidRPr="0044151C">
              <w:t>(Ústav pedagogických věd)</w:t>
            </w:r>
          </w:p>
        </w:tc>
        <w:tc>
          <w:tcPr>
            <w:tcW w:w="6836" w:type="dxa"/>
            <w:shd w:val="clear" w:color="auto" w:fill="auto"/>
          </w:tcPr>
          <w:p w:rsidR="0059310C" w:rsidRPr="0044151C" w:rsidRDefault="0059310C" w:rsidP="0044151C">
            <w:pPr>
              <w:ind w:left="284" w:firstLine="0"/>
            </w:pPr>
            <w:r w:rsidRPr="0044151C">
              <w:t>Inkluze ve škole jako interdisciplinární problém. Východiska, podmínky a strategie realizace</w:t>
            </w:r>
          </w:p>
        </w:tc>
      </w:tr>
    </w:tbl>
    <w:p w:rsidR="0059310C" w:rsidRDefault="0059310C" w:rsidP="0059310C">
      <w:pPr>
        <w:rPr>
          <w:rFonts w:ascii="Times New Roman" w:hAnsi="Times New Roman"/>
          <w:sz w:val="24"/>
        </w:rPr>
      </w:pPr>
    </w:p>
    <w:p w:rsidR="0059310C" w:rsidRPr="00DB344E" w:rsidRDefault="0059310C" w:rsidP="002142AD"/>
    <w:p w:rsidR="0059310C" w:rsidRPr="00E1771E" w:rsidRDefault="0059310C" w:rsidP="002142AD">
      <w:r w:rsidRPr="00E1771E">
        <w:t>Předložené tabulky dokumentují, že obory pěstované</w:t>
      </w:r>
      <w:r>
        <w:t xml:space="preserve"> na Filozofické fakultě MU jsou schopny </w:t>
      </w:r>
      <w:r w:rsidR="00CB4414">
        <w:t xml:space="preserve">se </w:t>
      </w:r>
      <w:r>
        <w:t>podílet na výzkumu závažných témat, a to jako rovný partner tzv. tvrdých věd.</w:t>
      </w:r>
    </w:p>
    <w:p w:rsidR="0059310C" w:rsidRPr="007D7489" w:rsidRDefault="0059310C" w:rsidP="0059310C">
      <w:pPr>
        <w:rPr>
          <w:rFonts w:ascii="Times New Roman" w:hAnsi="Times New Roman"/>
          <w:b/>
          <w:sz w:val="24"/>
          <w:highlight w:val="cyan"/>
        </w:rPr>
      </w:pPr>
    </w:p>
    <w:p w:rsidR="0059310C" w:rsidRPr="007D7489" w:rsidRDefault="0059310C" w:rsidP="0059310C">
      <w:pPr>
        <w:rPr>
          <w:rFonts w:ascii="Times New Roman" w:hAnsi="Times New Roman"/>
          <w:b/>
          <w:sz w:val="24"/>
          <w:highlight w:val="cyan"/>
        </w:rPr>
      </w:pPr>
    </w:p>
    <w:p w:rsidR="0059310C" w:rsidRPr="007D7489" w:rsidRDefault="0059310C" w:rsidP="006946B6">
      <w:pPr>
        <w:pStyle w:val="Nadpis3"/>
      </w:pPr>
      <w:bookmarkStart w:id="56" w:name="_Toc381561275"/>
      <w:r w:rsidRPr="007D7489">
        <w:t>Projekty GA ČR</w:t>
      </w:r>
      <w:bookmarkEnd w:id="56"/>
    </w:p>
    <w:p w:rsidR="0059310C" w:rsidRPr="007D7489" w:rsidRDefault="0059310C" w:rsidP="0059310C">
      <w:pPr>
        <w:rPr>
          <w:rFonts w:ascii="Times New Roman" w:hAnsi="Times New Roman"/>
          <w:sz w:val="24"/>
        </w:rPr>
      </w:pPr>
    </w:p>
    <w:p w:rsidR="0059310C" w:rsidRPr="00DB344E" w:rsidRDefault="0059310C" w:rsidP="002142AD">
      <w:pPr>
        <w:rPr>
          <w:b/>
          <w:sz w:val="28"/>
          <w:szCs w:val="28"/>
        </w:rPr>
      </w:pPr>
      <w:r w:rsidRPr="007D7489">
        <w:t xml:space="preserve">Daří se udržovat vcelku stabilní výsledky v individuálních projektech GAČR, nicméně ani zde nelze zaznamenat celkový dlouhodobý nárůst. </w:t>
      </w:r>
    </w:p>
    <w:p w:rsidR="0059310C" w:rsidRPr="00DB344E" w:rsidRDefault="0059310C" w:rsidP="0059310C">
      <w:pPr>
        <w:rPr>
          <w:rFonts w:ascii="Times New Roman" w:hAnsi="Times New Roman"/>
          <w:b/>
          <w:sz w:val="28"/>
          <w:szCs w:val="28"/>
        </w:rPr>
      </w:pPr>
    </w:p>
    <w:p w:rsidR="0059310C" w:rsidRPr="002D7150" w:rsidRDefault="006861B9" w:rsidP="002142AD">
      <w:pPr>
        <w:rPr>
          <w:b/>
        </w:rPr>
      </w:pPr>
      <w:r>
        <w:rPr>
          <w:b/>
        </w:rPr>
        <w:br w:type="column"/>
      </w:r>
      <w:r w:rsidR="0059310C" w:rsidRPr="002D7150">
        <w:rPr>
          <w:b/>
        </w:rPr>
        <w:lastRenderedPageBreak/>
        <w:t>Přehled GA ČR 2010-2014</w:t>
      </w:r>
    </w:p>
    <w:p w:rsidR="0059310C" w:rsidRPr="00DB344E" w:rsidRDefault="0059310C" w:rsidP="0059310C">
      <w:pP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34"/>
        <w:gridCol w:w="1311"/>
        <w:gridCol w:w="1444"/>
        <w:gridCol w:w="1670"/>
        <w:gridCol w:w="1410"/>
        <w:gridCol w:w="1176"/>
      </w:tblGrid>
      <w:tr w:rsidR="0059310C" w:rsidRPr="00DB344E" w:rsidTr="00C50DB9">
        <w:trPr>
          <w:trHeight w:val="730"/>
        </w:trPr>
        <w:tc>
          <w:tcPr>
            <w:tcW w:w="1043" w:type="dxa"/>
            <w:shd w:val="clear" w:color="auto" w:fill="auto"/>
          </w:tcPr>
          <w:p w:rsidR="0059310C" w:rsidRPr="00DB344E" w:rsidRDefault="0059310C" w:rsidP="002D7150"/>
        </w:tc>
        <w:tc>
          <w:tcPr>
            <w:tcW w:w="1234" w:type="dxa"/>
            <w:shd w:val="clear" w:color="auto" w:fill="auto"/>
          </w:tcPr>
          <w:p w:rsidR="0059310C" w:rsidRPr="00DB344E" w:rsidRDefault="0059310C" w:rsidP="002D7150">
            <w:r w:rsidRPr="00DB344E">
              <w:t>Celkem</w:t>
            </w:r>
          </w:p>
        </w:tc>
        <w:tc>
          <w:tcPr>
            <w:tcW w:w="1311" w:type="dxa"/>
            <w:shd w:val="clear" w:color="auto" w:fill="auto"/>
          </w:tcPr>
          <w:p w:rsidR="0059310C" w:rsidRPr="00DB344E" w:rsidRDefault="0059310C" w:rsidP="00C50DB9">
            <w:pPr>
              <w:ind w:firstLine="133"/>
            </w:pPr>
            <w:r w:rsidRPr="00DB344E">
              <w:t>Procenta úspěchu</w:t>
            </w:r>
          </w:p>
        </w:tc>
        <w:tc>
          <w:tcPr>
            <w:tcW w:w="1444" w:type="dxa"/>
            <w:shd w:val="clear" w:color="auto" w:fill="auto"/>
          </w:tcPr>
          <w:p w:rsidR="0059310C" w:rsidRPr="00DB344E" w:rsidRDefault="0059310C" w:rsidP="002D7150">
            <w:r w:rsidRPr="00DB344E">
              <w:t>Z toho</w:t>
            </w:r>
          </w:p>
          <w:p w:rsidR="0059310C" w:rsidRPr="00DB344E" w:rsidRDefault="0059310C" w:rsidP="00C50DB9">
            <w:pPr>
              <w:ind w:firstLine="98"/>
            </w:pPr>
            <w:r w:rsidRPr="00DB344E">
              <w:t>Standardní</w:t>
            </w:r>
          </w:p>
        </w:tc>
        <w:tc>
          <w:tcPr>
            <w:tcW w:w="1670" w:type="dxa"/>
            <w:shd w:val="clear" w:color="auto" w:fill="auto"/>
          </w:tcPr>
          <w:p w:rsidR="0059310C" w:rsidRPr="00DB344E" w:rsidRDefault="0059310C" w:rsidP="002D7150"/>
          <w:p w:rsidR="0059310C" w:rsidRPr="00DB344E" w:rsidRDefault="0059310C" w:rsidP="00C50DB9">
            <w:pPr>
              <w:ind w:firstLine="71"/>
            </w:pPr>
            <w:r w:rsidRPr="00DB344E">
              <w:t>postdoktorské</w:t>
            </w:r>
          </w:p>
        </w:tc>
        <w:tc>
          <w:tcPr>
            <w:tcW w:w="1410" w:type="dxa"/>
            <w:shd w:val="clear" w:color="auto" w:fill="auto"/>
          </w:tcPr>
          <w:p w:rsidR="0059310C" w:rsidRPr="00DB344E" w:rsidRDefault="0059310C" w:rsidP="002D7150"/>
          <w:p w:rsidR="0059310C" w:rsidRPr="00DB344E" w:rsidRDefault="0059310C" w:rsidP="00C50DB9">
            <w:pPr>
              <w:ind w:firstLine="102"/>
            </w:pPr>
            <w:r w:rsidRPr="00DB344E">
              <w:t>bilaterální</w:t>
            </w:r>
          </w:p>
        </w:tc>
        <w:tc>
          <w:tcPr>
            <w:tcW w:w="1176" w:type="dxa"/>
            <w:shd w:val="clear" w:color="auto" w:fill="auto"/>
          </w:tcPr>
          <w:p w:rsidR="0059310C" w:rsidRPr="00DB344E" w:rsidRDefault="0059310C" w:rsidP="002D7150"/>
          <w:p w:rsidR="0059310C" w:rsidRPr="00DB344E" w:rsidRDefault="0059310C" w:rsidP="00C50DB9">
            <w:pPr>
              <w:ind w:firstLine="0"/>
            </w:pPr>
            <w:r w:rsidRPr="00DB344E">
              <w:t>excelence</w:t>
            </w:r>
          </w:p>
        </w:tc>
      </w:tr>
      <w:tr w:rsidR="0059310C" w:rsidRPr="00DB344E" w:rsidTr="0059310C">
        <w:tc>
          <w:tcPr>
            <w:tcW w:w="1043" w:type="dxa"/>
            <w:vMerge w:val="restart"/>
            <w:shd w:val="clear" w:color="auto" w:fill="auto"/>
          </w:tcPr>
          <w:p w:rsidR="0059310C" w:rsidRPr="00DB344E" w:rsidRDefault="0059310C" w:rsidP="002D7150">
            <w:r w:rsidRPr="00DB344E">
              <w:t>2010</w:t>
            </w:r>
          </w:p>
        </w:tc>
        <w:tc>
          <w:tcPr>
            <w:tcW w:w="1234" w:type="dxa"/>
            <w:tcBorders>
              <w:bottom w:val="single" w:sz="4" w:space="0" w:color="auto"/>
            </w:tcBorders>
            <w:shd w:val="clear" w:color="auto" w:fill="auto"/>
          </w:tcPr>
          <w:p w:rsidR="0059310C" w:rsidRPr="00DB344E" w:rsidRDefault="0059310C" w:rsidP="002D7150">
            <w:r w:rsidRPr="00DB344E">
              <w:t>35</w:t>
            </w:r>
          </w:p>
        </w:tc>
        <w:tc>
          <w:tcPr>
            <w:tcW w:w="1311" w:type="dxa"/>
            <w:tcBorders>
              <w:bottom w:val="single" w:sz="4" w:space="0" w:color="auto"/>
            </w:tcBorders>
            <w:shd w:val="clear" w:color="auto" w:fill="auto"/>
          </w:tcPr>
          <w:p w:rsidR="0059310C" w:rsidRPr="00DB344E" w:rsidRDefault="0059310C" w:rsidP="002D7150"/>
        </w:tc>
        <w:tc>
          <w:tcPr>
            <w:tcW w:w="1444" w:type="dxa"/>
            <w:tcBorders>
              <w:bottom w:val="single" w:sz="4" w:space="0" w:color="auto"/>
            </w:tcBorders>
            <w:shd w:val="clear" w:color="auto" w:fill="auto"/>
          </w:tcPr>
          <w:p w:rsidR="0059310C" w:rsidRPr="00DB344E" w:rsidRDefault="0059310C" w:rsidP="002D7150">
            <w:r w:rsidRPr="00DB344E">
              <w:t>22</w:t>
            </w:r>
          </w:p>
        </w:tc>
        <w:tc>
          <w:tcPr>
            <w:tcW w:w="1670" w:type="dxa"/>
            <w:tcBorders>
              <w:bottom w:val="single" w:sz="4" w:space="0" w:color="auto"/>
            </w:tcBorders>
            <w:shd w:val="clear" w:color="auto" w:fill="auto"/>
          </w:tcPr>
          <w:p w:rsidR="0059310C" w:rsidRPr="00DB344E" w:rsidRDefault="0059310C" w:rsidP="002D7150">
            <w:r w:rsidRPr="00DB344E">
              <w:t>13</w:t>
            </w:r>
          </w:p>
        </w:tc>
        <w:tc>
          <w:tcPr>
            <w:tcW w:w="1410" w:type="dxa"/>
            <w:tcBorders>
              <w:bottom w:val="single" w:sz="4" w:space="0" w:color="auto"/>
            </w:tcBorders>
            <w:shd w:val="clear" w:color="auto" w:fill="auto"/>
          </w:tcPr>
          <w:p w:rsidR="0059310C" w:rsidRPr="00DB344E" w:rsidRDefault="0059310C" w:rsidP="002D7150">
            <w:r w:rsidRPr="00DB344E">
              <w:t>0</w:t>
            </w:r>
          </w:p>
        </w:tc>
        <w:tc>
          <w:tcPr>
            <w:tcW w:w="1176" w:type="dxa"/>
            <w:tcBorders>
              <w:bottom w:val="single" w:sz="4" w:space="0" w:color="auto"/>
            </w:tcBorders>
            <w:shd w:val="clear" w:color="auto" w:fill="auto"/>
          </w:tcPr>
          <w:p w:rsidR="0059310C" w:rsidRPr="00DB344E" w:rsidRDefault="0059310C" w:rsidP="002D7150"/>
        </w:tc>
      </w:tr>
      <w:tr w:rsidR="0059310C" w:rsidRPr="00DB344E" w:rsidTr="0059310C">
        <w:tc>
          <w:tcPr>
            <w:tcW w:w="1043" w:type="dxa"/>
            <w:vMerge/>
            <w:shd w:val="clear" w:color="auto" w:fill="auto"/>
          </w:tcPr>
          <w:p w:rsidR="0059310C" w:rsidRPr="00DB344E" w:rsidRDefault="0059310C" w:rsidP="002D7150"/>
        </w:tc>
        <w:tc>
          <w:tcPr>
            <w:tcW w:w="1234" w:type="dxa"/>
            <w:shd w:val="clear" w:color="auto" w:fill="FFFF00"/>
          </w:tcPr>
          <w:p w:rsidR="0059310C" w:rsidRPr="00DB344E" w:rsidRDefault="0059310C" w:rsidP="002D7150">
            <w:r w:rsidRPr="00DB344E">
              <w:t>9</w:t>
            </w:r>
          </w:p>
        </w:tc>
        <w:tc>
          <w:tcPr>
            <w:tcW w:w="1311" w:type="dxa"/>
            <w:shd w:val="clear" w:color="auto" w:fill="FFFF00"/>
          </w:tcPr>
          <w:p w:rsidR="0059310C" w:rsidRPr="00DB344E" w:rsidRDefault="0059310C" w:rsidP="002D7150">
            <w:r w:rsidRPr="00DB344E">
              <w:t>25,7</w:t>
            </w:r>
          </w:p>
        </w:tc>
        <w:tc>
          <w:tcPr>
            <w:tcW w:w="1444" w:type="dxa"/>
            <w:shd w:val="clear" w:color="auto" w:fill="FFFF00"/>
          </w:tcPr>
          <w:p w:rsidR="0059310C" w:rsidRPr="00DB344E" w:rsidRDefault="0059310C" w:rsidP="002D7150">
            <w:r w:rsidRPr="00DB344E">
              <w:t>7</w:t>
            </w:r>
          </w:p>
        </w:tc>
        <w:tc>
          <w:tcPr>
            <w:tcW w:w="1670" w:type="dxa"/>
            <w:shd w:val="clear" w:color="auto" w:fill="FFFF00"/>
          </w:tcPr>
          <w:p w:rsidR="0059310C" w:rsidRPr="00DB344E" w:rsidRDefault="0059310C" w:rsidP="002D7150">
            <w:r w:rsidRPr="00DB344E">
              <w:t>2</w:t>
            </w:r>
          </w:p>
        </w:tc>
        <w:tc>
          <w:tcPr>
            <w:tcW w:w="1410" w:type="dxa"/>
            <w:shd w:val="clear" w:color="auto" w:fill="FFFF00"/>
          </w:tcPr>
          <w:p w:rsidR="0059310C" w:rsidRPr="00DB344E" w:rsidRDefault="0059310C" w:rsidP="002D7150">
            <w:r w:rsidRPr="00DB344E">
              <w:t>0</w:t>
            </w:r>
          </w:p>
        </w:tc>
        <w:tc>
          <w:tcPr>
            <w:tcW w:w="1176" w:type="dxa"/>
            <w:shd w:val="clear" w:color="auto" w:fill="FFFF00"/>
          </w:tcPr>
          <w:p w:rsidR="0059310C" w:rsidRPr="00DB344E" w:rsidRDefault="0059310C" w:rsidP="002D7150"/>
        </w:tc>
      </w:tr>
      <w:tr w:rsidR="0059310C" w:rsidRPr="00DB344E" w:rsidTr="0059310C">
        <w:tc>
          <w:tcPr>
            <w:tcW w:w="1043" w:type="dxa"/>
            <w:vMerge w:val="restart"/>
            <w:shd w:val="clear" w:color="auto" w:fill="auto"/>
          </w:tcPr>
          <w:p w:rsidR="0059310C" w:rsidRPr="00DB344E" w:rsidRDefault="0059310C" w:rsidP="002D7150">
            <w:r w:rsidRPr="00DB344E">
              <w:t>2011</w:t>
            </w:r>
          </w:p>
        </w:tc>
        <w:tc>
          <w:tcPr>
            <w:tcW w:w="1234" w:type="dxa"/>
            <w:tcBorders>
              <w:bottom w:val="single" w:sz="4" w:space="0" w:color="auto"/>
            </w:tcBorders>
            <w:shd w:val="clear" w:color="auto" w:fill="auto"/>
          </w:tcPr>
          <w:p w:rsidR="0059310C" w:rsidRPr="00DB344E" w:rsidRDefault="0059310C" w:rsidP="002D7150">
            <w:r w:rsidRPr="00DB344E">
              <w:t>36</w:t>
            </w:r>
          </w:p>
        </w:tc>
        <w:tc>
          <w:tcPr>
            <w:tcW w:w="1311" w:type="dxa"/>
            <w:tcBorders>
              <w:bottom w:val="single" w:sz="4" w:space="0" w:color="auto"/>
            </w:tcBorders>
            <w:shd w:val="clear" w:color="auto" w:fill="auto"/>
          </w:tcPr>
          <w:p w:rsidR="0059310C" w:rsidRPr="00DB344E" w:rsidRDefault="0059310C" w:rsidP="002D7150"/>
        </w:tc>
        <w:tc>
          <w:tcPr>
            <w:tcW w:w="1444" w:type="dxa"/>
            <w:tcBorders>
              <w:bottom w:val="single" w:sz="4" w:space="0" w:color="auto"/>
            </w:tcBorders>
            <w:shd w:val="clear" w:color="auto" w:fill="auto"/>
          </w:tcPr>
          <w:p w:rsidR="0059310C" w:rsidRPr="00DB344E" w:rsidRDefault="0059310C" w:rsidP="002D7150">
            <w:r w:rsidRPr="00DB344E">
              <w:t>24</w:t>
            </w:r>
          </w:p>
        </w:tc>
        <w:tc>
          <w:tcPr>
            <w:tcW w:w="1670" w:type="dxa"/>
            <w:tcBorders>
              <w:bottom w:val="single" w:sz="4" w:space="0" w:color="auto"/>
            </w:tcBorders>
            <w:shd w:val="clear" w:color="auto" w:fill="auto"/>
          </w:tcPr>
          <w:p w:rsidR="0059310C" w:rsidRPr="00DB344E" w:rsidRDefault="0059310C" w:rsidP="002D7150">
            <w:r w:rsidRPr="00DB344E">
              <w:t>11</w:t>
            </w:r>
          </w:p>
        </w:tc>
        <w:tc>
          <w:tcPr>
            <w:tcW w:w="1410" w:type="dxa"/>
            <w:tcBorders>
              <w:bottom w:val="single" w:sz="4" w:space="0" w:color="auto"/>
            </w:tcBorders>
            <w:shd w:val="clear" w:color="auto" w:fill="auto"/>
          </w:tcPr>
          <w:p w:rsidR="0059310C" w:rsidRPr="00DB344E" w:rsidRDefault="0059310C" w:rsidP="002D7150">
            <w:r w:rsidRPr="00DB344E">
              <w:t>1</w:t>
            </w:r>
          </w:p>
        </w:tc>
        <w:tc>
          <w:tcPr>
            <w:tcW w:w="1176" w:type="dxa"/>
            <w:tcBorders>
              <w:bottom w:val="single" w:sz="4" w:space="0" w:color="auto"/>
            </w:tcBorders>
            <w:shd w:val="clear" w:color="auto" w:fill="auto"/>
          </w:tcPr>
          <w:p w:rsidR="0059310C" w:rsidRPr="00DB344E" w:rsidRDefault="0059310C" w:rsidP="002D7150"/>
        </w:tc>
      </w:tr>
      <w:tr w:rsidR="0059310C" w:rsidRPr="00DB344E" w:rsidTr="0059310C">
        <w:tc>
          <w:tcPr>
            <w:tcW w:w="1043" w:type="dxa"/>
            <w:vMerge/>
            <w:shd w:val="clear" w:color="auto" w:fill="auto"/>
          </w:tcPr>
          <w:p w:rsidR="0059310C" w:rsidRPr="00DB344E" w:rsidRDefault="0059310C" w:rsidP="002D7150"/>
        </w:tc>
        <w:tc>
          <w:tcPr>
            <w:tcW w:w="1234" w:type="dxa"/>
            <w:shd w:val="clear" w:color="auto" w:fill="FFFF00"/>
          </w:tcPr>
          <w:p w:rsidR="0059310C" w:rsidRPr="00DB344E" w:rsidRDefault="0059310C" w:rsidP="002D7150">
            <w:r w:rsidRPr="00DB344E">
              <w:t>11</w:t>
            </w:r>
          </w:p>
        </w:tc>
        <w:tc>
          <w:tcPr>
            <w:tcW w:w="1311" w:type="dxa"/>
            <w:shd w:val="clear" w:color="auto" w:fill="FFFF00"/>
          </w:tcPr>
          <w:p w:rsidR="0059310C" w:rsidRPr="00DB344E" w:rsidRDefault="0059310C" w:rsidP="002D7150">
            <w:r w:rsidRPr="00DB344E">
              <w:t>30,5</w:t>
            </w:r>
          </w:p>
        </w:tc>
        <w:tc>
          <w:tcPr>
            <w:tcW w:w="1444" w:type="dxa"/>
            <w:shd w:val="clear" w:color="auto" w:fill="FFFF00"/>
          </w:tcPr>
          <w:p w:rsidR="0059310C" w:rsidRPr="00DB344E" w:rsidRDefault="0059310C" w:rsidP="002D7150">
            <w:r w:rsidRPr="00DB344E">
              <w:t>8</w:t>
            </w:r>
          </w:p>
        </w:tc>
        <w:tc>
          <w:tcPr>
            <w:tcW w:w="1670" w:type="dxa"/>
            <w:shd w:val="clear" w:color="auto" w:fill="FFFF00"/>
          </w:tcPr>
          <w:p w:rsidR="0059310C" w:rsidRPr="00DB344E" w:rsidRDefault="0059310C" w:rsidP="002D7150">
            <w:r w:rsidRPr="00DB344E">
              <w:t>3</w:t>
            </w:r>
          </w:p>
        </w:tc>
        <w:tc>
          <w:tcPr>
            <w:tcW w:w="1410" w:type="dxa"/>
            <w:shd w:val="clear" w:color="auto" w:fill="FFFF00"/>
          </w:tcPr>
          <w:p w:rsidR="0059310C" w:rsidRPr="00DB344E" w:rsidRDefault="0059310C" w:rsidP="002D7150">
            <w:r w:rsidRPr="00DB344E">
              <w:t>0</w:t>
            </w:r>
          </w:p>
        </w:tc>
        <w:tc>
          <w:tcPr>
            <w:tcW w:w="1176" w:type="dxa"/>
            <w:shd w:val="clear" w:color="auto" w:fill="FFFF00"/>
          </w:tcPr>
          <w:p w:rsidR="0059310C" w:rsidRPr="00DB344E" w:rsidRDefault="0059310C" w:rsidP="002D7150"/>
        </w:tc>
      </w:tr>
      <w:tr w:rsidR="0059310C" w:rsidRPr="00DB344E" w:rsidTr="0059310C">
        <w:tc>
          <w:tcPr>
            <w:tcW w:w="1043" w:type="dxa"/>
            <w:vMerge w:val="restart"/>
            <w:shd w:val="clear" w:color="auto" w:fill="auto"/>
          </w:tcPr>
          <w:p w:rsidR="0059310C" w:rsidRPr="00DB344E" w:rsidRDefault="0059310C" w:rsidP="002D7150">
            <w:r w:rsidRPr="00DB344E">
              <w:t>2012</w:t>
            </w:r>
          </w:p>
        </w:tc>
        <w:tc>
          <w:tcPr>
            <w:tcW w:w="1234" w:type="dxa"/>
            <w:tcBorders>
              <w:bottom w:val="single" w:sz="4" w:space="0" w:color="auto"/>
            </w:tcBorders>
            <w:shd w:val="clear" w:color="auto" w:fill="auto"/>
          </w:tcPr>
          <w:p w:rsidR="0059310C" w:rsidRPr="00DB344E" w:rsidRDefault="0059310C" w:rsidP="002D7150">
            <w:r w:rsidRPr="00DB344E">
              <w:t>46</w:t>
            </w:r>
          </w:p>
        </w:tc>
        <w:tc>
          <w:tcPr>
            <w:tcW w:w="1311" w:type="dxa"/>
            <w:tcBorders>
              <w:bottom w:val="single" w:sz="4" w:space="0" w:color="auto"/>
            </w:tcBorders>
            <w:shd w:val="clear" w:color="auto" w:fill="auto"/>
          </w:tcPr>
          <w:p w:rsidR="0059310C" w:rsidRPr="00DB344E" w:rsidRDefault="0059310C" w:rsidP="002D7150"/>
        </w:tc>
        <w:tc>
          <w:tcPr>
            <w:tcW w:w="1444" w:type="dxa"/>
            <w:tcBorders>
              <w:bottom w:val="single" w:sz="4" w:space="0" w:color="auto"/>
            </w:tcBorders>
            <w:shd w:val="clear" w:color="auto" w:fill="auto"/>
          </w:tcPr>
          <w:p w:rsidR="0059310C" w:rsidRPr="00DB344E" w:rsidRDefault="0059310C" w:rsidP="002D7150">
            <w:r w:rsidRPr="00DB344E">
              <w:t>33</w:t>
            </w:r>
          </w:p>
        </w:tc>
        <w:tc>
          <w:tcPr>
            <w:tcW w:w="1670" w:type="dxa"/>
            <w:tcBorders>
              <w:bottom w:val="single" w:sz="4" w:space="0" w:color="auto"/>
            </w:tcBorders>
            <w:shd w:val="clear" w:color="auto" w:fill="auto"/>
          </w:tcPr>
          <w:p w:rsidR="0059310C" w:rsidRPr="00DB344E" w:rsidRDefault="0059310C" w:rsidP="002D7150">
            <w:r w:rsidRPr="00DB344E">
              <w:t>9</w:t>
            </w:r>
          </w:p>
        </w:tc>
        <w:tc>
          <w:tcPr>
            <w:tcW w:w="1410" w:type="dxa"/>
            <w:tcBorders>
              <w:bottom w:val="single" w:sz="4" w:space="0" w:color="auto"/>
            </w:tcBorders>
            <w:shd w:val="clear" w:color="auto" w:fill="auto"/>
          </w:tcPr>
          <w:p w:rsidR="0059310C" w:rsidRPr="00DB344E" w:rsidRDefault="0059310C" w:rsidP="002D7150">
            <w:r w:rsidRPr="00DB344E">
              <w:t>1</w:t>
            </w:r>
          </w:p>
        </w:tc>
        <w:tc>
          <w:tcPr>
            <w:tcW w:w="1176" w:type="dxa"/>
            <w:tcBorders>
              <w:bottom w:val="single" w:sz="4" w:space="0" w:color="auto"/>
            </w:tcBorders>
            <w:shd w:val="clear" w:color="auto" w:fill="auto"/>
          </w:tcPr>
          <w:p w:rsidR="0059310C" w:rsidRPr="00DB344E" w:rsidRDefault="0059310C" w:rsidP="002D7150">
            <w:r w:rsidRPr="00DB344E">
              <w:t>3</w:t>
            </w:r>
          </w:p>
        </w:tc>
      </w:tr>
      <w:tr w:rsidR="0059310C" w:rsidRPr="00DB344E" w:rsidTr="0059310C">
        <w:tc>
          <w:tcPr>
            <w:tcW w:w="1043" w:type="dxa"/>
            <w:vMerge/>
            <w:shd w:val="clear" w:color="auto" w:fill="auto"/>
          </w:tcPr>
          <w:p w:rsidR="0059310C" w:rsidRPr="00DB344E" w:rsidRDefault="0059310C" w:rsidP="002D7150"/>
        </w:tc>
        <w:tc>
          <w:tcPr>
            <w:tcW w:w="1234" w:type="dxa"/>
            <w:shd w:val="clear" w:color="auto" w:fill="FFFF00"/>
          </w:tcPr>
          <w:p w:rsidR="0059310C" w:rsidRPr="00DB344E" w:rsidRDefault="0059310C" w:rsidP="002D7150">
            <w:r w:rsidRPr="00DB344E">
              <w:t>12</w:t>
            </w:r>
          </w:p>
        </w:tc>
        <w:tc>
          <w:tcPr>
            <w:tcW w:w="1311" w:type="dxa"/>
            <w:shd w:val="clear" w:color="auto" w:fill="FFFF00"/>
          </w:tcPr>
          <w:p w:rsidR="0059310C" w:rsidRPr="00DB344E" w:rsidRDefault="0059310C" w:rsidP="002D7150">
            <w:r w:rsidRPr="00DB344E">
              <w:t>30,7</w:t>
            </w:r>
          </w:p>
        </w:tc>
        <w:tc>
          <w:tcPr>
            <w:tcW w:w="1444" w:type="dxa"/>
            <w:shd w:val="clear" w:color="auto" w:fill="FFFF00"/>
          </w:tcPr>
          <w:p w:rsidR="0059310C" w:rsidRPr="00DB344E" w:rsidRDefault="0059310C" w:rsidP="002D7150">
            <w:r w:rsidRPr="00DB344E">
              <w:t>9</w:t>
            </w:r>
          </w:p>
        </w:tc>
        <w:tc>
          <w:tcPr>
            <w:tcW w:w="1670" w:type="dxa"/>
            <w:shd w:val="clear" w:color="auto" w:fill="FFFF00"/>
          </w:tcPr>
          <w:p w:rsidR="0059310C" w:rsidRPr="00DB344E" w:rsidRDefault="0059310C" w:rsidP="002D7150">
            <w:r w:rsidRPr="00DB344E">
              <w:t>3</w:t>
            </w:r>
          </w:p>
        </w:tc>
        <w:tc>
          <w:tcPr>
            <w:tcW w:w="1410" w:type="dxa"/>
            <w:shd w:val="clear" w:color="auto" w:fill="FFFF00"/>
          </w:tcPr>
          <w:p w:rsidR="0059310C" w:rsidRPr="00DB344E" w:rsidRDefault="0059310C" w:rsidP="002D7150">
            <w:r w:rsidRPr="00DB344E">
              <w:t>0</w:t>
            </w:r>
          </w:p>
        </w:tc>
        <w:tc>
          <w:tcPr>
            <w:tcW w:w="1176" w:type="dxa"/>
            <w:shd w:val="clear" w:color="auto" w:fill="FFFF00"/>
          </w:tcPr>
          <w:p w:rsidR="0059310C" w:rsidRPr="00DB344E" w:rsidRDefault="0059310C" w:rsidP="002D7150">
            <w:r w:rsidRPr="00DB344E">
              <w:t>0</w:t>
            </w:r>
          </w:p>
        </w:tc>
      </w:tr>
      <w:tr w:rsidR="0059310C" w:rsidRPr="00DB344E" w:rsidTr="0059310C">
        <w:tc>
          <w:tcPr>
            <w:tcW w:w="1043" w:type="dxa"/>
            <w:vMerge w:val="restart"/>
            <w:shd w:val="clear" w:color="auto" w:fill="auto"/>
          </w:tcPr>
          <w:p w:rsidR="0059310C" w:rsidRPr="00DB344E" w:rsidRDefault="0059310C" w:rsidP="002D7150">
            <w:r w:rsidRPr="00DB344E">
              <w:t>2013</w:t>
            </w:r>
          </w:p>
        </w:tc>
        <w:tc>
          <w:tcPr>
            <w:tcW w:w="1234" w:type="dxa"/>
            <w:tcBorders>
              <w:bottom w:val="single" w:sz="4" w:space="0" w:color="auto"/>
            </w:tcBorders>
            <w:shd w:val="clear" w:color="auto" w:fill="auto"/>
          </w:tcPr>
          <w:p w:rsidR="0059310C" w:rsidRPr="00DB344E" w:rsidRDefault="0059310C" w:rsidP="002D7150">
            <w:r w:rsidRPr="00DB344E">
              <w:t>39</w:t>
            </w:r>
          </w:p>
        </w:tc>
        <w:tc>
          <w:tcPr>
            <w:tcW w:w="1311" w:type="dxa"/>
            <w:tcBorders>
              <w:bottom w:val="single" w:sz="4" w:space="0" w:color="auto"/>
            </w:tcBorders>
            <w:shd w:val="clear" w:color="auto" w:fill="auto"/>
          </w:tcPr>
          <w:p w:rsidR="0059310C" w:rsidRPr="00DB344E" w:rsidRDefault="0059310C" w:rsidP="002D7150"/>
        </w:tc>
        <w:tc>
          <w:tcPr>
            <w:tcW w:w="1444" w:type="dxa"/>
            <w:tcBorders>
              <w:bottom w:val="single" w:sz="4" w:space="0" w:color="auto"/>
            </w:tcBorders>
            <w:shd w:val="clear" w:color="auto" w:fill="auto"/>
          </w:tcPr>
          <w:p w:rsidR="0059310C" w:rsidRPr="00DB344E" w:rsidRDefault="0059310C" w:rsidP="002D7150">
            <w:r w:rsidRPr="00DB344E">
              <w:t>32</w:t>
            </w:r>
          </w:p>
        </w:tc>
        <w:tc>
          <w:tcPr>
            <w:tcW w:w="1670" w:type="dxa"/>
            <w:tcBorders>
              <w:bottom w:val="single" w:sz="4" w:space="0" w:color="auto"/>
            </w:tcBorders>
            <w:shd w:val="clear" w:color="auto" w:fill="auto"/>
          </w:tcPr>
          <w:p w:rsidR="0059310C" w:rsidRPr="00DB344E" w:rsidRDefault="0059310C" w:rsidP="002D7150">
            <w:r w:rsidRPr="00DB344E">
              <w:t>7</w:t>
            </w:r>
          </w:p>
        </w:tc>
        <w:tc>
          <w:tcPr>
            <w:tcW w:w="1410" w:type="dxa"/>
            <w:tcBorders>
              <w:bottom w:val="single" w:sz="4" w:space="0" w:color="auto"/>
            </w:tcBorders>
            <w:shd w:val="clear" w:color="auto" w:fill="auto"/>
          </w:tcPr>
          <w:p w:rsidR="0059310C" w:rsidRPr="00DB344E" w:rsidRDefault="0059310C" w:rsidP="002D7150">
            <w:r w:rsidRPr="00DB344E">
              <w:t>0</w:t>
            </w:r>
          </w:p>
        </w:tc>
        <w:tc>
          <w:tcPr>
            <w:tcW w:w="1176" w:type="dxa"/>
            <w:tcBorders>
              <w:bottom w:val="single" w:sz="4" w:space="0" w:color="auto"/>
            </w:tcBorders>
            <w:shd w:val="clear" w:color="auto" w:fill="auto"/>
          </w:tcPr>
          <w:p w:rsidR="0059310C" w:rsidRPr="00DB344E" w:rsidRDefault="0059310C" w:rsidP="002D7150"/>
        </w:tc>
      </w:tr>
      <w:tr w:rsidR="0059310C" w:rsidRPr="00DB344E" w:rsidTr="0059310C">
        <w:tc>
          <w:tcPr>
            <w:tcW w:w="1043" w:type="dxa"/>
            <w:vMerge/>
            <w:shd w:val="clear" w:color="auto" w:fill="auto"/>
          </w:tcPr>
          <w:p w:rsidR="0059310C" w:rsidRPr="00DB344E" w:rsidRDefault="0059310C" w:rsidP="002D7150"/>
        </w:tc>
        <w:tc>
          <w:tcPr>
            <w:tcW w:w="1234" w:type="dxa"/>
            <w:shd w:val="clear" w:color="auto" w:fill="FFFF00"/>
          </w:tcPr>
          <w:p w:rsidR="0059310C" w:rsidRPr="00DB344E" w:rsidRDefault="0059310C" w:rsidP="002D7150">
            <w:r w:rsidRPr="00DB344E">
              <w:t>5</w:t>
            </w:r>
          </w:p>
        </w:tc>
        <w:tc>
          <w:tcPr>
            <w:tcW w:w="1311" w:type="dxa"/>
            <w:shd w:val="clear" w:color="auto" w:fill="FFFF00"/>
          </w:tcPr>
          <w:p w:rsidR="0059310C" w:rsidRPr="00DB344E" w:rsidRDefault="0059310C" w:rsidP="002D7150">
            <w:r w:rsidRPr="00DB344E">
              <w:t>12,8</w:t>
            </w:r>
          </w:p>
        </w:tc>
        <w:tc>
          <w:tcPr>
            <w:tcW w:w="1444" w:type="dxa"/>
            <w:shd w:val="clear" w:color="auto" w:fill="FFFF00"/>
          </w:tcPr>
          <w:p w:rsidR="0059310C" w:rsidRPr="00DB344E" w:rsidRDefault="0059310C" w:rsidP="002D7150">
            <w:r w:rsidRPr="00DB344E">
              <w:t>4</w:t>
            </w:r>
          </w:p>
        </w:tc>
        <w:tc>
          <w:tcPr>
            <w:tcW w:w="1670" w:type="dxa"/>
            <w:shd w:val="clear" w:color="auto" w:fill="FFFF00"/>
          </w:tcPr>
          <w:p w:rsidR="0059310C" w:rsidRPr="00DB344E" w:rsidRDefault="0059310C" w:rsidP="002D7150">
            <w:r w:rsidRPr="00DB344E">
              <w:t>1</w:t>
            </w:r>
          </w:p>
        </w:tc>
        <w:tc>
          <w:tcPr>
            <w:tcW w:w="1410" w:type="dxa"/>
            <w:shd w:val="clear" w:color="auto" w:fill="FFFF00"/>
          </w:tcPr>
          <w:p w:rsidR="0059310C" w:rsidRPr="00DB344E" w:rsidRDefault="0059310C" w:rsidP="002D7150">
            <w:r w:rsidRPr="00DB344E">
              <w:t>0</w:t>
            </w:r>
          </w:p>
        </w:tc>
        <w:tc>
          <w:tcPr>
            <w:tcW w:w="1176" w:type="dxa"/>
            <w:shd w:val="clear" w:color="auto" w:fill="FFFF00"/>
          </w:tcPr>
          <w:p w:rsidR="0059310C" w:rsidRPr="00DB344E" w:rsidRDefault="0059310C" w:rsidP="002D7150"/>
        </w:tc>
      </w:tr>
      <w:tr w:rsidR="0059310C" w:rsidRPr="00DB344E" w:rsidTr="0059310C">
        <w:tc>
          <w:tcPr>
            <w:tcW w:w="1043" w:type="dxa"/>
            <w:vMerge w:val="restart"/>
            <w:shd w:val="clear" w:color="auto" w:fill="auto"/>
          </w:tcPr>
          <w:p w:rsidR="0059310C" w:rsidRPr="00DB344E" w:rsidRDefault="0059310C" w:rsidP="002D7150">
            <w:r w:rsidRPr="00DB344E">
              <w:t>2014</w:t>
            </w:r>
          </w:p>
        </w:tc>
        <w:tc>
          <w:tcPr>
            <w:tcW w:w="1234" w:type="dxa"/>
            <w:tcBorders>
              <w:bottom w:val="single" w:sz="4" w:space="0" w:color="auto"/>
            </w:tcBorders>
            <w:shd w:val="clear" w:color="auto" w:fill="auto"/>
          </w:tcPr>
          <w:p w:rsidR="0059310C" w:rsidRPr="00DB344E" w:rsidRDefault="0059310C" w:rsidP="002D7150">
            <w:r w:rsidRPr="00DB344E">
              <w:t>35</w:t>
            </w:r>
          </w:p>
        </w:tc>
        <w:tc>
          <w:tcPr>
            <w:tcW w:w="1311" w:type="dxa"/>
            <w:tcBorders>
              <w:bottom w:val="single" w:sz="4" w:space="0" w:color="auto"/>
            </w:tcBorders>
            <w:shd w:val="clear" w:color="auto" w:fill="auto"/>
          </w:tcPr>
          <w:p w:rsidR="0059310C" w:rsidRPr="00DB344E" w:rsidRDefault="0059310C" w:rsidP="002D7150"/>
        </w:tc>
        <w:tc>
          <w:tcPr>
            <w:tcW w:w="1444" w:type="dxa"/>
            <w:tcBorders>
              <w:bottom w:val="single" w:sz="4" w:space="0" w:color="auto"/>
            </w:tcBorders>
            <w:shd w:val="clear" w:color="auto" w:fill="auto"/>
          </w:tcPr>
          <w:p w:rsidR="0059310C" w:rsidRPr="00DB344E" w:rsidRDefault="0059310C" w:rsidP="002D7150">
            <w:r w:rsidRPr="00DB344E">
              <w:t>20</w:t>
            </w:r>
          </w:p>
        </w:tc>
        <w:tc>
          <w:tcPr>
            <w:tcW w:w="1670" w:type="dxa"/>
            <w:tcBorders>
              <w:bottom w:val="single" w:sz="4" w:space="0" w:color="auto"/>
            </w:tcBorders>
            <w:shd w:val="clear" w:color="auto" w:fill="auto"/>
          </w:tcPr>
          <w:p w:rsidR="0059310C" w:rsidRPr="00DB344E" w:rsidRDefault="0059310C" w:rsidP="002D7150">
            <w:r w:rsidRPr="00DB344E">
              <w:t>11</w:t>
            </w:r>
          </w:p>
        </w:tc>
        <w:tc>
          <w:tcPr>
            <w:tcW w:w="1410" w:type="dxa"/>
            <w:tcBorders>
              <w:bottom w:val="single" w:sz="4" w:space="0" w:color="auto"/>
            </w:tcBorders>
            <w:shd w:val="clear" w:color="auto" w:fill="auto"/>
          </w:tcPr>
          <w:p w:rsidR="0059310C" w:rsidRPr="00DB344E" w:rsidRDefault="0059310C" w:rsidP="002D7150">
            <w:r w:rsidRPr="00DB344E">
              <w:t>0</w:t>
            </w:r>
          </w:p>
        </w:tc>
        <w:tc>
          <w:tcPr>
            <w:tcW w:w="1176" w:type="dxa"/>
            <w:tcBorders>
              <w:bottom w:val="single" w:sz="4" w:space="0" w:color="auto"/>
            </w:tcBorders>
            <w:shd w:val="clear" w:color="auto" w:fill="auto"/>
          </w:tcPr>
          <w:p w:rsidR="0059310C" w:rsidRPr="00DB344E" w:rsidRDefault="0059310C" w:rsidP="002D7150">
            <w:r w:rsidRPr="00DB344E">
              <w:t>4</w:t>
            </w:r>
          </w:p>
        </w:tc>
      </w:tr>
      <w:tr w:rsidR="0059310C" w:rsidRPr="00DB344E" w:rsidTr="0059310C">
        <w:tc>
          <w:tcPr>
            <w:tcW w:w="1043" w:type="dxa"/>
            <w:vMerge/>
            <w:shd w:val="clear" w:color="auto" w:fill="auto"/>
          </w:tcPr>
          <w:p w:rsidR="0059310C" w:rsidRPr="00DB344E" w:rsidRDefault="0059310C" w:rsidP="002D7150"/>
        </w:tc>
        <w:tc>
          <w:tcPr>
            <w:tcW w:w="1234" w:type="dxa"/>
            <w:shd w:val="clear" w:color="auto" w:fill="FFFF00"/>
          </w:tcPr>
          <w:p w:rsidR="0059310C" w:rsidRPr="00DB344E" w:rsidRDefault="0059310C" w:rsidP="002D7150">
            <w:r w:rsidRPr="00DB344E">
              <w:t>6</w:t>
            </w:r>
          </w:p>
        </w:tc>
        <w:tc>
          <w:tcPr>
            <w:tcW w:w="1311" w:type="dxa"/>
            <w:shd w:val="clear" w:color="auto" w:fill="FFFF00"/>
          </w:tcPr>
          <w:p w:rsidR="0059310C" w:rsidRPr="00DB344E" w:rsidRDefault="0059310C" w:rsidP="002D7150">
            <w:r w:rsidRPr="00DB344E">
              <w:t>17,1</w:t>
            </w:r>
          </w:p>
        </w:tc>
        <w:tc>
          <w:tcPr>
            <w:tcW w:w="1444" w:type="dxa"/>
            <w:shd w:val="clear" w:color="auto" w:fill="FFFF00"/>
          </w:tcPr>
          <w:p w:rsidR="0059310C" w:rsidRPr="00DB344E" w:rsidRDefault="0059310C" w:rsidP="002D7150">
            <w:r w:rsidRPr="00DB344E">
              <w:t>4</w:t>
            </w:r>
          </w:p>
        </w:tc>
        <w:tc>
          <w:tcPr>
            <w:tcW w:w="1670" w:type="dxa"/>
            <w:shd w:val="clear" w:color="auto" w:fill="FFFF00"/>
          </w:tcPr>
          <w:p w:rsidR="0059310C" w:rsidRPr="00DB344E" w:rsidRDefault="0059310C" w:rsidP="002D7150">
            <w:r w:rsidRPr="00DB344E">
              <w:t>2</w:t>
            </w:r>
          </w:p>
        </w:tc>
        <w:tc>
          <w:tcPr>
            <w:tcW w:w="1410" w:type="dxa"/>
            <w:shd w:val="clear" w:color="auto" w:fill="FFFF00"/>
          </w:tcPr>
          <w:p w:rsidR="0059310C" w:rsidRPr="00DB344E" w:rsidRDefault="0059310C" w:rsidP="002D7150">
            <w:r w:rsidRPr="00DB344E">
              <w:t>0</w:t>
            </w:r>
          </w:p>
        </w:tc>
        <w:tc>
          <w:tcPr>
            <w:tcW w:w="1176" w:type="dxa"/>
            <w:shd w:val="clear" w:color="auto" w:fill="FFFF00"/>
          </w:tcPr>
          <w:p w:rsidR="0059310C" w:rsidRPr="00DB344E" w:rsidRDefault="0059310C" w:rsidP="002D7150">
            <w:r w:rsidRPr="00DB344E">
              <w:t>0</w:t>
            </w:r>
          </w:p>
        </w:tc>
      </w:tr>
    </w:tbl>
    <w:p w:rsidR="0059310C" w:rsidRPr="00DB344E" w:rsidRDefault="0059310C" w:rsidP="0059310C">
      <w:pPr>
        <w:rPr>
          <w:rFonts w:ascii="Times New Roman" w:hAnsi="Times New Roman"/>
          <w:b/>
          <w:sz w:val="24"/>
        </w:rPr>
      </w:pPr>
    </w:p>
    <w:p w:rsidR="0059310C" w:rsidRPr="00DB344E" w:rsidRDefault="0059310C" w:rsidP="0059310C">
      <w:pPr>
        <w:rPr>
          <w:rFonts w:ascii="Times New Roman" w:hAnsi="Times New Roman"/>
          <w:b/>
        </w:rPr>
      </w:pPr>
    </w:p>
    <w:p w:rsidR="0059310C" w:rsidRPr="00DB344E" w:rsidRDefault="0059310C" w:rsidP="0059310C">
      <w:pPr>
        <w:rPr>
          <w:rFonts w:ascii="Times New Roman" w:hAnsi="Times New Roman"/>
          <w:b/>
        </w:rPr>
      </w:pPr>
    </w:p>
    <w:p w:rsidR="0059310C" w:rsidRPr="00DB344E" w:rsidRDefault="0059310C" w:rsidP="0059310C">
      <w:pPr>
        <w:jc w:val="center"/>
        <w:rPr>
          <w:rFonts w:ascii="Times New Roman" w:hAnsi="Times New Roman"/>
          <w:b/>
        </w:rPr>
      </w:pPr>
      <w:r w:rsidRPr="00DB344E">
        <w:rPr>
          <w:rFonts w:ascii="Times New Roman" w:hAnsi="Times New Roman"/>
          <w:noProof/>
        </w:rPr>
        <w:drawing>
          <wp:inline distT="0" distB="0" distL="0" distR="0" wp14:anchorId="0BAD38EA" wp14:editId="0F6D2C5F">
            <wp:extent cx="4500245" cy="427609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10C" w:rsidRPr="00DB344E" w:rsidRDefault="0059310C" w:rsidP="0059310C">
      <w:pPr>
        <w:rPr>
          <w:rFonts w:ascii="Times New Roman" w:hAnsi="Times New Roman"/>
          <w:b/>
        </w:rPr>
      </w:pPr>
    </w:p>
    <w:p w:rsidR="0059310C" w:rsidRPr="00DB344E" w:rsidRDefault="0059310C" w:rsidP="0059310C">
      <w:pPr>
        <w:rPr>
          <w:rFonts w:ascii="Times New Roman" w:hAnsi="Times New Roman"/>
        </w:rPr>
      </w:pPr>
    </w:p>
    <w:p w:rsidR="0059310C" w:rsidRPr="00DB344E" w:rsidRDefault="0059310C" w:rsidP="002D7150">
      <w:r w:rsidRPr="00DB344E">
        <w:t>Z uvedených údajů vyplývá, že projekty GA ČR ve všech kategoriích zůstávají i nadál</w:t>
      </w:r>
      <w:r w:rsidR="006946B6">
        <w:t>e základním komponentem projekt</w:t>
      </w:r>
      <w:r w:rsidRPr="00DB344E">
        <w:t>ového výzkumu na FF MU. Především o individuální projekty GA ČR je mezi pracovníky FF MU stále velký zájem a chuť se o ně ucházet. V posledních letech s</w:t>
      </w:r>
      <w:r w:rsidR="006946B6">
        <w:t>e nicméně na půdě FF MU konstit</w:t>
      </w:r>
      <w:r w:rsidRPr="00DB344E">
        <w:t>uovalo několik týmů (v počtu cca 4-5), které do značné míry navazují na činnost týmů vzešlých z někdejších výzkumných záměrů a pokoušejí se o vytvoření center excelentního výzkumu na bázi příslušných projektů GA ČR.</w:t>
      </w:r>
    </w:p>
    <w:p w:rsidR="0059310C" w:rsidRPr="00DB344E" w:rsidRDefault="0059310C" w:rsidP="002D7150">
      <w:r w:rsidRPr="00DB344E">
        <w:lastRenderedPageBreak/>
        <w:t>Jak ukazují předložené tabulky a grafy, zůstávají v rámci FF MU neja</w:t>
      </w:r>
      <w:r w:rsidR="006946B6">
        <w:t>k</w:t>
      </w:r>
      <w:r w:rsidRPr="00DB344E">
        <w:t>tivnějšími žadateli pracoviště historických věd. V průběhu minulého období se nicméně také z tohoto hlediska podařilo dosáhnout určité vyrovnanosti mezi jednotlivými vědními disciplínami pěstovanými na FF MU.</w:t>
      </w:r>
    </w:p>
    <w:p w:rsidR="0059310C" w:rsidRPr="00DB344E" w:rsidRDefault="0059310C" w:rsidP="002D7150">
      <w:r w:rsidRPr="00DB344E">
        <w:t>Grantová politiky GA ČR však v současné době vykazuje ve vztahu k humanitním disciplínám některé problematické prvky. Jak je patrné z výše uvedeného grafu, mezi lety 2012 a 2013 došlo k výraznému poklesu úspěšnosti žadatelů o granty GA ČR, aniž by se snížil počet podaných žádostí nebo by klesla vědecká kvalita žadatelů. Zmiňovaná skutečnost souvisí s jistou krizí v grantové politice GA ČR, pro niž je typický sniž</w:t>
      </w:r>
      <w:r w:rsidR="006946B6">
        <w:t>u</w:t>
      </w:r>
      <w:r w:rsidRPr="00DB344E">
        <w:t>jící se podíl finančních prostředků, preferování jiných nežli vědeckých krit</w:t>
      </w:r>
      <w:r w:rsidR="006946B6">
        <w:t>é</w:t>
      </w:r>
      <w:r w:rsidRPr="00DB344E">
        <w:t xml:space="preserve">rií při alokování grantových prostředků (tzv. vládní priority) a také snižující se transparentnost při hodnocení grantových návrhů. </w:t>
      </w:r>
    </w:p>
    <w:p w:rsidR="0059310C" w:rsidRPr="00DB344E" w:rsidRDefault="0059310C" w:rsidP="0059310C">
      <w:pPr>
        <w:rPr>
          <w:rFonts w:ascii="Times New Roman" w:hAnsi="Times New Roman"/>
          <w:b/>
        </w:rPr>
      </w:pPr>
    </w:p>
    <w:p w:rsidR="0059310C" w:rsidRPr="00DB344E" w:rsidRDefault="006946B6" w:rsidP="006946B6">
      <w:pPr>
        <w:pStyle w:val="Nadpis3"/>
      </w:pPr>
      <w:bookmarkStart w:id="57" w:name="_Toc381561276"/>
      <w:r>
        <w:t>P</w:t>
      </w:r>
      <w:r w:rsidR="0059310C" w:rsidRPr="00DB344E">
        <w:t>rojekty NAKI</w:t>
      </w:r>
      <w:bookmarkEnd w:id="57"/>
    </w:p>
    <w:p w:rsidR="0059310C" w:rsidRPr="00DB344E" w:rsidRDefault="0059310C" w:rsidP="0059310C">
      <w:pPr>
        <w:rPr>
          <w:rFonts w:ascii="Times New Roman" w:hAnsi="Times New Roman"/>
          <w:b/>
          <w:szCs w:val="22"/>
          <w:highlight w:val="cyan"/>
        </w:rPr>
      </w:pPr>
    </w:p>
    <w:p w:rsidR="0059310C" w:rsidRPr="00DB344E" w:rsidRDefault="0059310C" w:rsidP="002D7150">
      <w:r w:rsidRPr="00DB344E">
        <w:t>Projekty NAKI udělované Ministerstvem kultury ČR jsou vhodné pro Filozofickou fakultu MU vzhledem k jejich profilu, který odpovídá humanitnímu zaměření oborů, které jsou na ní pěstovány. Podobně jako u projektů OPVK, také projekty NAKI totiž naplňují přirozené partnerství FF MU s kulturními institucemi (např. Moravské zemské muzeum, Moravská galerie apod.).</w:t>
      </w:r>
      <w:r w:rsidR="0036774D">
        <w:t xml:space="preserve"> </w:t>
      </w:r>
      <w:r w:rsidRPr="00DB344E">
        <w:t>V prvním kole týmy FF MU nebyly nicméně úspěšné, a to vzhledem k ujasňování, co je poskytovatelem považováno za aplikovaný výzkum. V druhém kole byly FF Mu uděleny dva granty NAKI, které byly řešeny od roku 2012 a ve třetím kole další projekt. Všechny projekty zasahují do s</w:t>
      </w:r>
      <w:r w:rsidR="00CB4414">
        <w:t>f</w:t>
      </w:r>
      <w:r w:rsidRPr="00DB344E">
        <w:t>éry kultury (pomocné vědy historické, etnologie, archeologie).</w:t>
      </w:r>
    </w:p>
    <w:p w:rsidR="0059310C" w:rsidRPr="00DB344E" w:rsidRDefault="0059310C" w:rsidP="0059310C">
      <w:pPr>
        <w:rPr>
          <w:rFonts w:ascii="Times New Roman" w:hAnsi="Times New Roman"/>
          <w:b/>
          <w:szCs w:val="22"/>
          <w:highlight w:val="cyan"/>
        </w:rPr>
      </w:pPr>
    </w:p>
    <w:p w:rsidR="0059310C" w:rsidRPr="00DB344E" w:rsidRDefault="0059310C" w:rsidP="002D7150">
      <w:r w:rsidRPr="00DB344E">
        <w:t>Projekt NAKI řeš</w:t>
      </w:r>
      <w:r w:rsidR="006946B6">
        <w:t>e</w:t>
      </w:r>
      <w:r w:rsidRPr="00DB344E">
        <w:t>ný v roce 2013</w:t>
      </w:r>
    </w:p>
    <w:p w:rsidR="0059310C" w:rsidRPr="00DB344E" w:rsidRDefault="0059310C" w:rsidP="002D7150">
      <w:pPr>
        <w:rPr>
          <w:highlight w:val="cyan"/>
        </w:rPr>
      </w:pPr>
    </w:p>
    <w:p w:rsidR="0059310C" w:rsidRPr="00DB344E" w:rsidRDefault="0059310C" w:rsidP="00C50DB9">
      <w:pPr>
        <w:ind w:left="2832" w:hanging="2548"/>
      </w:pPr>
      <w:r w:rsidRPr="00DB344E">
        <w:t>Název projektu:</w:t>
      </w:r>
      <w:r w:rsidRPr="00DB344E">
        <w:tab/>
        <w:t>Historické využívání krajiny Československé vrchoviny v pravěku a středověku</w:t>
      </w:r>
    </w:p>
    <w:p w:rsidR="0059310C" w:rsidRPr="00DB344E" w:rsidRDefault="0059310C" w:rsidP="002D7150">
      <w:r w:rsidRPr="00DB344E">
        <w:t>Doba řešení:</w:t>
      </w:r>
      <w:r w:rsidRPr="00DB344E">
        <w:tab/>
      </w:r>
      <w:r w:rsidRPr="00DB344E">
        <w:tab/>
      </w:r>
      <w:r w:rsidRPr="00DB344E">
        <w:tab/>
        <w:t>1. 3. 2013 – 31. 12. 2016</w:t>
      </w:r>
    </w:p>
    <w:p w:rsidR="0059310C" w:rsidRPr="00DB344E" w:rsidRDefault="0059310C" w:rsidP="002D7150">
      <w:r w:rsidRPr="00DB344E">
        <w:t>Typ projektu:</w:t>
      </w:r>
      <w:r w:rsidRPr="00DB344E">
        <w:tab/>
      </w:r>
      <w:r w:rsidRPr="00DB344E">
        <w:tab/>
        <w:t>Konsorcium příjemců</w:t>
      </w:r>
    </w:p>
    <w:p w:rsidR="0059310C" w:rsidRPr="00DB344E" w:rsidRDefault="0059310C" w:rsidP="002D7150">
      <w:r w:rsidRPr="00DB344E">
        <w:t>Příjemce – koordinátor:</w:t>
      </w:r>
      <w:r w:rsidRPr="00DB344E">
        <w:tab/>
        <w:t>Masarykova univerzita</w:t>
      </w:r>
    </w:p>
    <w:p w:rsidR="0059310C" w:rsidRPr="00DB344E" w:rsidRDefault="0059310C" w:rsidP="002D7150">
      <w:r w:rsidRPr="00DB344E">
        <w:t>Odpovědný řešitel:</w:t>
      </w:r>
      <w:r w:rsidRPr="00DB344E">
        <w:tab/>
      </w:r>
      <w:r w:rsidRPr="00DB344E">
        <w:tab/>
        <w:t>Prof. PhDr. Zdeněk Měřínský, CSc.</w:t>
      </w:r>
    </w:p>
    <w:p w:rsidR="0059310C" w:rsidRPr="00DB344E" w:rsidRDefault="0059310C" w:rsidP="002D7150">
      <w:r w:rsidRPr="00DB344E">
        <w:t>Ostatní příjemci:</w:t>
      </w:r>
      <w:r w:rsidRPr="00DB344E">
        <w:tab/>
      </w:r>
      <w:r w:rsidRPr="00DB344E">
        <w:tab/>
        <w:t>Archeologický ústav AV ČR Brno, Archaia Brno, MZLU Brno,</w:t>
      </w:r>
    </w:p>
    <w:p w:rsidR="0059310C" w:rsidRPr="00DB344E" w:rsidRDefault="0059310C" w:rsidP="002D7150">
      <w:r w:rsidRPr="00DB344E">
        <w:tab/>
      </w:r>
      <w:r w:rsidRPr="00DB344E">
        <w:tab/>
      </w:r>
      <w:r w:rsidRPr="00DB344E">
        <w:tab/>
      </w:r>
      <w:r w:rsidRPr="00DB344E">
        <w:tab/>
        <w:t>Muzeum Vysočiny Jihlava</w:t>
      </w:r>
    </w:p>
    <w:p w:rsidR="0059310C" w:rsidRPr="00DB344E" w:rsidRDefault="0059310C" w:rsidP="0059310C">
      <w:pPr>
        <w:rPr>
          <w:rFonts w:ascii="Times New Roman" w:hAnsi="Times New Roman"/>
          <w:b/>
          <w:szCs w:val="22"/>
          <w:highlight w:val="cyan"/>
        </w:rPr>
      </w:pPr>
    </w:p>
    <w:p w:rsidR="0059310C" w:rsidRPr="00DB344E" w:rsidRDefault="0059310C" w:rsidP="0059310C">
      <w:pPr>
        <w:rPr>
          <w:rFonts w:ascii="Times New Roman" w:hAnsi="Times New Roman"/>
          <w:b/>
          <w:szCs w:val="22"/>
          <w:highlight w:val="cyan"/>
        </w:rPr>
      </w:pPr>
    </w:p>
    <w:p w:rsidR="0059310C" w:rsidRPr="00DB344E" w:rsidRDefault="0059310C" w:rsidP="006946B6">
      <w:pPr>
        <w:pStyle w:val="Nadpis3"/>
      </w:pPr>
      <w:bookmarkStart w:id="58" w:name="_Toc381561277"/>
      <w:r w:rsidRPr="00DB344E">
        <w:t>Projekty specifického výzkumu</w:t>
      </w:r>
      <w:bookmarkEnd w:id="58"/>
      <w:r w:rsidRPr="00DB344E">
        <w:t xml:space="preserve"> </w:t>
      </w:r>
    </w:p>
    <w:p w:rsidR="0059310C" w:rsidRPr="00DB344E" w:rsidRDefault="0059310C" w:rsidP="0059310C">
      <w:pPr>
        <w:rPr>
          <w:rFonts w:ascii="Times New Roman" w:hAnsi="Times New Roman"/>
          <w:szCs w:val="22"/>
        </w:rPr>
      </w:pPr>
    </w:p>
    <w:p w:rsidR="0059310C" w:rsidRPr="00DB344E" w:rsidRDefault="0059310C" w:rsidP="002D7150">
      <w:r w:rsidRPr="00DB344E">
        <w:t xml:space="preserve">Projekty specifického výzkumu jsou na FF MU koncipovány takovým způsobem, aby propojovaly výzkum akademických pracovníků fakulty s výzkumem studentů (především doktorandských). Vzhledem k tomuto zaměření se zde projevují některé synergie, např. </w:t>
      </w:r>
      <w:r w:rsidR="00CB4414">
        <w:t>s</w:t>
      </w:r>
      <w:r w:rsidRPr="00DB344E">
        <w:t xml:space="preserve"> projekt</w:t>
      </w:r>
      <w:r w:rsidR="00CB4414">
        <w:t>em</w:t>
      </w:r>
      <w:r w:rsidRPr="00DB344E">
        <w:t xml:space="preserve"> VaVpI Carla. </w:t>
      </w:r>
      <w:r w:rsidR="006946B6">
        <w:t>Druhým krité</w:t>
      </w:r>
      <w:r w:rsidRPr="00DB344E">
        <w:t>riem je pokud možno rovnoměrné rozložení projektů specifického výzkumu na jednotlivých ústavech fakulty, o</w:t>
      </w:r>
      <w:r w:rsidR="006946B6">
        <w:t>d</w:t>
      </w:r>
      <w:r w:rsidRPr="00DB344E">
        <w:t>rážející výzkumnou strukturu fak</w:t>
      </w:r>
      <w:r w:rsidR="006946B6">
        <w:t>ulty, přitom kvalitativním krité</w:t>
      </w:r>
      <w:r w:rsidRPr="00DB344E">
        <w:t>riem je objem získaných finančních prostředků</w:t>
      </w:r>
      <w:r w:rsidR="00CB4414">
        <w:t>.</w:t>
      </w:r>
      <w:r w:rsidRPr="00DB344E">
        <w:t xml:space="preserve"> V roce 201</w:t>
      </w:r>
      <w:r w:rsidR="00CB4414">
        <w:t>3</w:t>
      </w:r>
      <w:r w:rsidRPr="00DB344E">
        <w:t xml:space="preserve"> byly na FF MU řešen</w:t>
      </w:r>
      <w:r w:rsidR="00CB4414">
        <w:t>o</w:t>
      </w:r>
      <w:r w:rsidRPr="00DB344E">
        <w:t xml:space="preserve"> 23 projekt</w:t>
      </w:r>
      <w:r w:rsidR="00CB4414">
        <w:t>ů</w:t>
      </w:r>
      <w:r w:rsidRPr="00DB344E">
        <w:t>.</w:t>
      </w:r>
    </w:p>
    <w:p w:rsidR="0059310C" w:rsidRPr="00DB344E" w:rsidRDefault="0059310C" w:rsidP="0059310C">
      <w:pPr>
        <w:rPr>
          <w:rFonts w:ascii="Times New Roman" w:hAnsi="Times New Roman"/>
          <w:b/>
          <w:szCs w:val="22"/>
          <w:highlight w:val="cyan"/>
        </w:rPr>
      </w:pPr>
    </w:p>
    <w:p w:rsidR="0059310C" w:rsidRPr="002D7150" w:rsidRDefault="0059310C" w:rsidP="002D7150">
      <w:pPr>
        <w:rPr>
          <w:b/>
        </w:rPr>
      </w:pPr>
      <w:r w:rsidRPr="002D7150">
        <w:rPr>
          <w:b/>
        </w:rPr>
        <w:t>Projekty specifického výzkumu probíhající v roce 2013-2014</w:t>
      </w:r>
    </w:p>
    <w:p w:rsidR="0059310C" w:rsidRPr="00DB344E" w:rsidRDefault="0059310C" w:rsidP="0059310C">
      <w:pPr>
        <w:rPr>
          <w:rFonts w:ascii="Times New Roman" w:hAnsi="Times New Roman"/>
          <w:b/>
          <w:szCs w:val="22"/>
        </w:rPr>
      </w:pPr>
    </w:p>
    <w:p w:rsidR="0059310C" w:rsidRPr="00DB344E" w:rsidRDefault="0059310C" w:rsidP="0059310C">
      <w:pPr>
        <w:rPr>
          <w:rFonts w:ascii="Times New Roman" w:hAnsi="Times New Roman"/>
          <w:b/>
          <w:szCs w:val="22"/>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6874"/>
      </w:tblGrid>
      <w:tr w:rsidR="0059310C" w:rsidRPr="0044151C" w:rsidTr="0044151C">
        <w:trPr>
          <w:trHeight w:val="255"/>
        </w:trPr>
        <w:tc>
          <w:tcPr>
            <w:tcW w:w="2268" w:type="dxa"/>
            <w:shd w:val="clear" w:color="auto" w:fill="B8CCE4"/>
            <w:noWrap/>
            <w:vAlign w:val="bottom"/>
          </w:tcPr>
          <w:p w:rsidR="0059310C" w:rsidRPr="0044151C" w:rsidRDefault="0059310C" w:rsidP="0044151C">
            <w:pPr>
              <w:ind w:left="284" w:firstLine="0"/>
            </w:pPr>
            <w:r w:rsidRPr="0044151C">
              <w:t>Řešitel</w:t>
            </w:r>
          </w:p>
          <w:p w:rsidR="0059310C" w:rsidRPr="0044151C" w:rsidRDefault="0059310C" w:rsidP="0044151C">
            <w:pPr>
              <w:ind w:left="284" w:firstLine="0"/>
            </w:pPr>
          </w:p>
        </w:tc>
        <w:tc>
          <w:tcPr>
            <w:tcW w:w="6874" w:type="dxa"/>
            <w:shd w:val="clear" w:color="auto" w:fill="B8CCE4"/>
            <w:noWrap/>
          </w:tcPr>
          <w:p w:rsidR="0059310C" w:rsidRPr="0044151C" w:rsidRDefault="0059310C" w:rsidP="0044151C">
            <w:pPr>
              <w:ind w:left="284" w:firstLine="0"/>
            </w:pPr>
            <w:r w:rsidRPr="0044151C">
              <w:t>Projekt</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Pleskalová Jana, </w:t>
            </w:r>
          </w:p>
          <w:p w:rsidR="0059310C" w:rsidRPr="0044151C" w:rsidRDefault="0059310C" w:rsidP="0044151C">
            <w:pPr>
              <w:ind w:left="284" w:firstLine="0"/>
            </w:pPr>
            <w:r w:rsidRPr="0044151C">
              <w:t>prof. PhDr. CSc.</w:t>
            </w:r>
          </w:p>
        </w:tc>
        <w:tc>
          <w:tcPr>
            <w:tcW w:w="6874" w:type="dxa"/>
            <w:shd w:val="clear" w:color="auto" w:fill="auto"/>
            <w:noWrap/>
            <w:hideMark/>
          </w:tcPr>
          <w:p w:rsidR="0059310C" w:rsidRPr="0044151C" w:rsidRDefault="0059310C" w:rsidP="0044151C">
            <w:pPr>
              <w:ind w:left="284" w:firstLine="0"/>
            </w:pPr>
            <w:r w:rsidRPr="0044151C">
              <w:t>Čeština v jednotě synchronie a diachronie – 2013</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Měřínský Zdeněk, </w:t>
            </w:r>
          </w:p>
          <w:p w:rsidR="0059310C" w:rsidRPr="0044151C" w:rsidRDefault="0059310C" w:rsidP="0044151C">
            <w:pPr>
              <w:ind w:left="284" w:firstLine="0"/>
            </w:pPr>
            <w:r w:rsidRPr="0044151C">
              <w:lastRenderedPageBreak/>
              <w:t>prof. PhDr. CSc.</w:t>
            </w:r>
          </w:p>
        </w:tc>
        <w:tc>
          <w:tcPr>
            <w:tcW w:w="6874" w:type="dxa"/>
            <w:shd w:val="clear" w:color="auto" w:fill="auto"/>
            <w:noWrap/>
            <w:hideMark/>
          </w:tcPr>
          <w:p w:rsidR="0059310C" w:rsidRPr="0044151C" w:rsidRDefault="0059310C" w:rsidP="0044151C">
            <w:pPr>
              <w:ind w:left="284" w:firstLine="0"/>
            </w:pPr>
            <w:r w:rsidRPr="0044151C">
              <w:lastRenderedPageBreak/>
              <w:t>Archeologická terénní prospekce, exkavace, dokumentace a muzejní</w:t>
            </w:r>
          </w:p>
          <w:p w:rsidR="0059310C" w:rsidRPr="0044151C" w:rsidRDefault="0059310C" w:rsidP="0044151C">
            <w:pPr>
              <w:ind w:left="284" w:firstLine="0"/>
            </w:pPr>
            <w:r w:rsidRPr="0044151C">
              <w:lastRenderedPageBreak/>
              <w:t>prezentace II</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lastRenderedPageBreak/>
              <w:t xml:space="preserve">Kyloušek Petr, </w:t>
            </w:r>
          </w:p>
          <w:p w:rsidR="0059310C" w:rsidRPr="0044151C" w:rsidRDefault="0059310C" w:rsidP="0044151C">
            <w:pPr>
              <w:ind w:left="284" w:firstLine="0"/>
            </w:pPr>
            <w:r w:rsidRPr="0044151C">
              <w:t>prof. PhDr. CSc.</w:t>
            </w:r>
          </w:p>
        </w:tc>
        <w:tc>
          <w:tcPr>
            <w:tcW w:w="6874" w:type="dxa"/>
            <w:shd w:val="clear" w:color="auto" w:fill="auto"/>
            <w:noWrap/>
            <w:hideMark/>
          </w:tcPr>
          <w:p w:rsidR="0059310C" w:rsidRPr="0044151C" w:rsidRDefault="0059310C" w:rsidP="0044151C">
            <w:pPr>
              <w:ind w:left="284" w:firstLine="0"/>
            </w:pPr>
            <w:r w:rsidRPr="0044151C">
              <w:t>Doktorské studium v oborech románské jazyky a románské literatury</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Macek Petr, </w:t>
            </w:r>
          </w:p>
          <w:p w:rsidR="0059310C" w:rsidRPr="0044151C" w:rsidRDefault="0059310C" w:rsidP="0044151C">
            <w:pPr>
              <w:ind w:left="284" w:firstLine="0"/>
            </w:pPr>
            <w:r w:rsidRPr="0044151C">
              <w:t>PhDr. Ph.D.</w:t>
            </w:r>
          </w:p>
        </w:tc>
        <w:tc>
          <w:tcPr>
            <w:tcW w:w="6874" w:type="dxa"/>
            <w:shd w:val="clear" w:color="auto" w:fill="auto"/>
            <w:noWrap/>
            <w:hideMark/>
          </w:tcPr>
          <w:p w:rsidR="0059310C" w:rsidRPr="0044151C" w:rsidRDefault="0059310C" w:rsidP="0044151C">
            <w:pPr>
              <w:ind w:left="284" w:firstLine="0"/>
            </w:pPr>
            <w:r w:rsidRPr="0044151C">
              <w:t xml:space="preserve">Příprava a zahájení pramenného výzkumu k problematice dějin </w:t>
            </w:r>
          </w:p>
          <w:p w:rsidR="0059310C" w:rsidRPr="0044151C" w:rsidRDefault="0059310C" w:rsidP="0044151C">
            <w:pPr>
              <w:ind w:left="284" w:firstLine="0"/>
            </w:pPr>
            <w:r w:rsidRPr="0044151C">
              <w:t>hudební kultury města Brna</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Chalupa Aleš, </w:t>
            </w:r>
          </w:p>
          <w:p w:rsidR="0059310C" w:rsidRPr="0044151C" w:rsidRDefault="0059310C" w:rsidP="0044151C">
            <w:pPr>
              <w:ind w:left="284" w:firstLine="0"/>
            </w:pPr>
            <w:r w:rsidRPr="0044151C">
              <w:t>Mgr. Ph.D.</w:t>
            </w:r>
          </w:p>
        </w:tc>
        <w:tc>
          <w:tcPr>
            <w:tcW w:w="6874" w:type="dxa"/>
            <w:shd w:val="clear" w:color="auto" w:fill="auto"/>
            <w:noWrap/>
            <w:hideMark/>
          </w:tcPr>
          <w:p w:rsidR="0059310C" w:rsidRPr="0044151C" w:rsidRDefault="0059310C" w:rsidP="0044151C">
            <w:pPr>
              <w:ind w:left="284" w:firstLine="0"/>
            </w:pPr>
            <w:r w:rsidRPr="0044151C">
              <w:t>Interdisciplinární přístupy v religionistice</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Osolsobě Petr,</w:t>
            </w:r>
          </w:p>
          <w:p w:rsidR="0059310C" w:rsidRPr="0044151C" w:rsidRDefault="0059310C" w:rsidP="0044151C">
            <w:pPr>
              <w:ind w:left="284" w:firstLine="0"/>
            </w:pPr>
            <w:r w:rsidRPr="0044151C">
              <w:t>prof. PhDr. Ph.D.</w:t>
            </w:r>
          </w:p>
        </w:tc>
        <w:tc>
          <w:tcPr>
            <w:tcW w:w="6874" w:type="dxa"/>
            <w:shd w:val="clear" w:color="auto" w:fill="auto"/>
            <w:noWrap/>
            <w:hideMark/>
          </w:tcPr>
          <w:p w:rsidR="0059310C" w:rsidRPr="0044151C" w:rsidRDefault="0059310C" w:rsidP="0044151C">
            <w:pPr>
              <w:ind w:left="284" w:firstLine="0"/>
            </w:pPr>
            <w:r w:rsidRPr="0044151C">
              <w:t>Teorie umělecké reprezentace III. (TUR3)</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Novotný Petr, </w:t>
            </w:r>
          </w:p>
          <w:p w:rsidR="0059310C" w:rsidRPr="0044151C" w:rsidRDefault="0059310C" w:rsidP="0044151C">
            <w:pPr>
              <w:ind w:left="284" w:firstLine="0"/>
            </w:pPr>
            <w:r w:rsidRPr="0044151C">
              <w:t>doc. Mgr. Ph.D.</w:t>
            </w:r>
          </w:p>
        </w:tc>
        <w:tc>
          <w:tcPr>
            <w:tcW w:w="6874" w:type="dxa"/>
            <w:shd w:val="clear" w:color="auto" w:fill="auto"/>
            <w:noWrap/>
            <w:hideMark/>
          </w:tcPr>
          <w:p w:rsidR="0059310C" w:rsidRPr="0044151C" w:rsidRDefault="0059310C" w:rsidP="0036774D">
            <w:pPr>
              <w:ind w:left="284" w:firstLine="0"/>
            </w:pPr>
            <w:r w:rsidRPr="0044151C">
              <w:t>Celoživotní učení v institucionálních souvislostech</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Malý Tomáš, </w:t>
            </w:r>
          </w:p>
          <w:p w:rsidR="0059310C" w:rsidRPr="0044151C" w:rsidRDefault="0059310C" w:rsidP="0044151C">
            <w:pPr>
              <w:ind w:left="284" w:firstLine="0"/>
            </w:pPr>
            <w:r w:rsidRPr="0044151C">
              <w:t>Mgr. Ph.D.</w:t>
            </w:r>
          </w:p>
        </w:tc>
        <w:tc>
          <w:tcPr>
            <w:tcW w:w="6874" w:type="dxa"/>
            <w:shd w:val="clear" w:color="auto" w:fill="auto"/>
            <w:noWrap/>
            <w:hideMark/>
          </w:tcPr>
          <w:p w:rsidR="0059310C" w:rsidRPr="0044151C" w:rsidRDefault="0059310C" w:rsidP="0044151C">
            <w:pPr>
              <w:ind w:left="284" w:firstLine="0"/>
            </w:pPr>
            <w:r w:rsidRPr="0044151C">
              <w:t>Země a kulturní identita v dějinách střední Evropy</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Šefčík Ondřej, </w:t>
            </w:r>
          </w:p>
          <w:p w:rsidR="0059310C" w:rsidRPr="0044151C" w:rsidRDefault="0059310C" w:rsidP="0044151C">
            <w:pPr>
              <w:ind w:left="284" w:firstLine="0"/>
            </w:pPr>
            <w:r w:rsidRPr="0044151C">
              <w:t>PhDr. Ph.D.</w:t>
            </w:r>
          </w:p>
        </w:tc>
        <w:tc>
          <w:tcPr>
            <w:tcW w:w="6874" w:type="dxa"/>
            <w:shd w:val="clear" w:color="auto" w:fill="auto"/>
            <w:noWrap/>
            <w:hideMark/>
          </w:tcPr>
          <w:p w:rsidR="0059310C" w:rsidRPr="0044151C" w:rsidRDefault="0059310C" w:rsidP="0036774D">
            <w:pPr>
              <w:ind w:left="284" w:firstLine="0"/>
            </w:pPr>
            <w:r w:rsidRPr="0044151C">
              <w:t xml:space="preserve">Podpora studentských projektů na MU </w:t>
            </w:r>
            <w:r w:rsidR="0036774D">
              <w:t>–</w:t>
            </w:r>
            <w:r w:rsidRPr="0044151C">
              <w:t xml:space="preserve"> obecná jazykověda a baltistika</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Zouhar Jan, </w:t>
            </w:r>
          </w:p>
          <w:p w:rsidR="0059310C" w:rsidRPr="0044151C" w:rsidRDefault="0059310C" w:rsidP="0044151C">
            <w:pPr>
              <w:ind w:left="284" w:firstLine="0"/>
            </w:pPr>
            <w:r w:rsidRPr="0044151C">
              <w:t>prof. PhDr. CSc.</w:t>
            </w:r>
          </w:p>
        </w:tc>
        <w:tc>
          <w:tcPr>
            <w:tcW w:w="6874" w:type="dxa"/>
            <w:shd w:val="clear" w:color="auto" w:fill="auto"/>
            <w:noWrap/>
            <w:hideMark/>
          </w:tcPr>
          <w:p w:rsidR="0059310C" w:rsidRPr="0044151C" w:rsidRDefault="0059310C" w:rsidP="0044151C">
            <w:pPr>
              <w:ind w:left="284" w:firstLine="0"/>
            </w:pPr>
            <w:r w:rsidRPr="0044151C">
              <w:t>Filozofie přítomnosti</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Radová Irena, </w:t>
            </w:r>
          </w:p>
          <w:p w:rsidR="0059310C" w:rsidRPr="0044151C" w:rsidRDefault="0059310C" w:rsidP="0044151C">
            <w:pPr>
              <w:ind w:left="284" w:firstLine="0"/>
            </w:pPr>
            <w:r w:rsidRPr="0044151C">
              <w:t>doc. Mgr. Ph.D.</w:t>
            </w:r>
          </w:p>
        </w:tc>
        <w:tc>
          <w:tcPr>
            <w:tcW w:w="6874" w:type="dxa"/>
            <w:shd w:val="clear" w:color="auto" w:fill="auto"/>
            <w:noWrap/>
            <w:hideMark/>
          </w:tcPr>
          <w:p w:rsidR="0059310C" w:rsidRPr="0044151C" w:rsidRDefault="0059310C" w:rsidP="0044151C">
            <w:pPr>
              <w:ind w:left="284" w:firstLine="0"/>
            </w:pPr>
            <w:r w:rsidRPr="0044151C">
              <w:t>Interdisciplinární výzkum starých indoevropských jazyků, jejich literatur a příslušných kultur</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Kroupa Jiří, </w:t>
            </w:r>
          </w:p>
          <w:p w:rsidR="0059310C" w:rsidRPr="0044151C" w:rsidRDefault="0059310C" w:rsidP="0044151C">
            <w:pPr>
              <w:ind w:left="284" w:firstLine="0"/>
            </w:pPr>
            <w:r w:rsidRPr="0044151C">
              <w:t>prof. PhDr. CSc.</w:t>
            </w:r>
          </w:p>
        </w:tc>
        <w:tc>
          <w:tcPr>
            <w:tcW w:w="6874" w:type="dxa"/>
            <w:shd w:val="clear" w:color="auto" w:fill="auto"/>
            <w:noWrap/>
            <w:hideMark/>
          </w:tcPr>
          <w:p w:rsidR="0059310C" w:rsidRPr="0044151C" w:rsidRDefault="0059310C" w:rsidP="0036774D">
            <w:pPr>
              <w:ind w:left="284" w:firstLine="0"/>
            </w:pPr>
            <w:r w:rsidRPr="0044151C">
              <w:t>Výzkum umělecké a vizuální tvorby v Čechách a na Moravě v evropském kontextu</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Drozd David, </w:t>
            </w:r>
          </w:p>
          <w:p w:rsidR="0059310C" w:rsidRPr="0044151C" w:rsidRDefault="0059310C" w:rsidP="0044151C">
            <w:pPr>
              <w:ind w:left="284" w:firstLine="0"/>
            </w:pPr>
            <w:r w:rsidRPr="0044151C">
              <w:t>MgA. Ph.D.</w:t>
            </w:r>
          </w:p>
        </w:tc>
        <w:tc>
          <w:tcPr>
            <w:tcW w:w="6874" w:type="dxa"/>
            <w:shd w:val="clear" w:color="auto" w:fill="auto"/>
            <w:noWrap/>
            <w:hideMark/>
          </w:tcPr>
          <w:p w:rsidR="0059310C" w:rsidRPr="0044151C" w:rsidRDefault="0059310C" w:rsidP="0044151C">
            <w:pPr>
              <w:ind w:left="284" w:firstLine="0"/>
            </w:pPr>
            <w:r w:rsidRPr="0044151C">
              <w:t>Metodologické otázky divadelního výzkumu</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Krmíčková Helena, </w:t>
            </w:r>
          </w:p>
          <w:p w:rsidR="0059310C" w:rsidRPr="0044151C" w:rsidRDefault="0059310C" w:rsidP="0044151C">
            <w:pPr>
              <w:ind w:left="284" w:firstLine="0"/>
            </w:pPr>
            <w:r w:rsidRPr="0044151C">
              <w:t>doc. PhDr. Dr.</w:t>
            </w:r>
          </w:p>
        </w:tc>
        <w:tc>
          <w:tcPr>
            <w:tcW w:w="6874" w:type="dxa"/>
            <w:shd w:val="clear" w:color="auto" w:fill="auto"/>
            <w:noWrap/>
            <w:hideMark/>
          </w:tcPr>
          <w:p w:rsidR="0059310C" w:rsidRPr="0044151C" w:rsidRDefault="0059310C" w:rsidP="0044151C">
            <w:pPr>
              <w:ind w:left="284" w:firstLine="0"/>
            </w:pPr>
            <w:r w:rsidRPr="0044151C">
              <w:t>Codex diplomaticus et epistolaris regni Bohemiae 2013</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Válka Miroslav, </w:t>
            </w:r>
          </w:p>
          <w:p w:rsidR="0059310C" w:rsidRPr="0044151C" w:rsidRDefault="0059310C" w:rsidP="0044151C">
            <w:pPr>
              <w:ind w:left="284" w:firstLine="0"/>
            </w:pPr>
            <w:r w:rsidRPr="0044151C">
              <w:t>PhDr. Ph.D.</w:t>
            </w:r>
          </w:p>
        </w:tc>
        <w:tc>
          <w:tcPr>
            <w:tcW w:w="6874" w:type="dxa"/>
            <w:shd w:val="clear" w:color="auto" w:fill="auto"/>
            <w:noWrap/>
            <w:hideMark/>
          </w:tcPr>
          <w:p w:rsidR="0059310C" w:rsidRPr="0044151C" w:rsidRDefault="0059310C" w:rsidP="0044151C">
            <w:pPr>
              <w:ind w:left="284" w:firstLine="0"/>
            </w:pPr>
            <w:r w:rsidRPr="0044151C">
              <w:t>Hudební folklor a současná společnost</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Skopal Pavel, </w:t>
            </w:r>
          </w:p>
          <w:p w:rsidR="0059310C" w:rsidRPr="0044151C" w:rsidRDefault="0059310C" w:rsidP="0044151C">
            <w:pPr>
              <w:ind w:left="284" w:firstLine="0"/>
            </w:pPr>
            <w:r w:rsidRPr="0044151C">
              <w:t>Mgr. Ph.D.</w:t>
            </w:r>
          </w:p>
        </w:tc>
        <w:tc>
          <w:tcPr>
            <w:tcW w:w="6874" w:type="dxa"/>
            <w:shd w:val="clear" w:color="auto" w:fill="auto"/>
            <w:noWrap/>
            <w:hideMark/>
          </w:tcPr>
          <w:p w:rsidR="0059310C" w:rsidRPr="0044151C" w:rsidRDefault="0059310C" w:rsidP="0044151C">
            <w:pPr>
              <w:ind w:left="284" w:firstLine="0"/>
            </w:pPr>
            <w:r w:rsidRPr="0044151C">
              <w:t>Dějiny kinematografie - žánry, styly, produkce, distribuce</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Vanderziel Jeffrey</w:t>
            </w:r>
            <w:r w:rsidR="0036774D">
              <w:t xml:space="preserve"> </w:t>
            </w:r>
          </w:p>
          <w:p w:rsidR="0059310C" w:rsidRPr="0044151C" w:rsidRDefault="0059310C" w:rsidP="0044151C">
            <w:pPr>
              <w:ind w:left="284" w:firstLine="0"/>
            </w:pPr>
            <w:r w:rsidRPr="0044151C">
              <w:t>B.A.</w:t>
            </w:r>
          </w:p>
        </w:tc>
        <w:tc>
          <w:tcPr>
            <w:tcW w:w="6874" w:type="dxa"/>
            <w:shd w:val="clear" w:color="auto" w:fill="auto"/>
            <w:noWrap/>
            <w:hideMark/>
          </w:tcPr>
          <w:p w:rsidR="0059310C" w:rsidRPr="0044151C" w:rsidRDefault="0059310C" w:rsidP="0044151C">
            <w:pPr>
              <w:ind w:left="284" w:firstLine="0"/>
            </w:pPr>
            <w:r w:rsidRPr="0044151C">
              <w:t>Nové směry v anglofonním jazykovědném a literárním výzkumu</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Przybylski Michal, </w:t>
            </w:r>
          </w:p>
          <w:p w:rsidR="0059310C" w:rsidRPr="0044151C" w:rsidRDefault="0059310C" w:rsidP="0044151C">
            <w:pPr>
              <w:ind w:left="284" w:firstLine="0"/>
            </w:pPr>
            <w:r w:rsidRPr="0044151C">
              <w:t>Mgr. et Mgr.</w:t>
            </w:r>
          </w:p>
        </w:tc>
        <w:tc>
          <w:tcPr>
            <w:tcW w:w="6874" w:type="dxa"/>
            <w:shd w:val="clear" w:color="auto" w:fill="auto"/>
            <w:noWrap/>
            <w:hideMark/>
          </w:tcPr>
          <w:p w:rsidR="0059310C" w:rsidRPr="0044151C" w:rsidRDefault="0059310C" w:rsidP="0044151C">
            <w:pPr>
              <w:ind w:left="284" w:firstLine="0"/>
            </w:pPr>
            <w:r w:rsidRPr="0044151C">
              <w:t>Kontrasty města v současných slovanských (a vybraných balkánských neslovanských) literaturách, kulturách a jazycích</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Burešová Iva, </w:t>
            </w:r>
          </w:p>
          <w:p w:rsidR="0059310C" w:rsidRPr="0044151C" w:rsidRDefault="0059310C" w:rsidP="0044151C">
            <w:pPr>
              <w:ind w:left="284" w:firstLine="0"/>
            </w:pPr>
            <w:r w:rsidRPr="0044151C">
              <w:t>PhDr. Ph.D.</w:t>
            </w:r>
          </w:p>
        </w:tc>
        <w:tc>
          <w:tcPr>
            <w:tcW w:w="6874" w:type="dxa"/>
            <w:shd w:val="clear" w:color="auto" w:fill="auto"/>
            <w:noWrap/>
            <w:hideMark/>
          </w:tcPr>
          <w:p w:rsidR="0059310C" w:rsidRPr="0044151C" w:rsidRDefault="0059310C" w:rsidP="0044151C">
            <w:pPr>
              <w:ind w:left="284" w:firstLine="0"/>
            </w:pPr>
            <w:r w:rsidRPr="0044151C">
              <w:t>Ověření psychometrických vlastností diagnostických nástrojů pro screening výskytu a forem sebepoškozování u dětí staršího školního věku</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Kovář Jaroslav, </w:t>
            </w:r>
          </w:p>
          <w:p w:rsidR="0059310C" w:rsidRPr="0044151C" w:rsidRDefault="0059310C" w:rsidP="0044151C">
            <w:pPr>
              <w:ind w:left="284" w:firstLine="0"/>
            </w:pPr>
            <w:r w:rsidRPr="0044151C">
              <w:t>PhDr. CSc.</w:t>
            </w:r>
          </w:p>
        </w:tc>
        <w:tc>
          <w:tcPr>
            <w:tcW w:w="6874" w:type="dxa"/>
            <w:shd w:val="clear" w:color="auto" w:fill="auto"/>
            <w:noWrap/>
            <w:hideMark/>
          </w:tcPr>
          <w:p w:rsidR="0059310C" w:rsidRPr="0044151C" w:rsidRDefault="0059310C" w:rsidP="0044151C">
            <w:pPr>
              <w:ind w:left="284" w:firstLine="0"/>
            </w:pPr>
            <w:r w:rsidRPr="0044151C">
              <w:t>Vývojové tendence současného německého jazyka a literatury v česko-německé konfrontaci</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Fišer Zbyněk, </w:t>
            </w:r>
          </w:p>
          <w:p w:rsidR="0059310C" w:rsidRPr="0044151C" w:rsidRDefault="0059310C" w:rsidP="0044151C">
            <w:pPr>
              <w:ind w:left="284" w:firstLine="0"/>
            </w:pPr>
            <w:r w:rsidRPr="0044151C">
              <w:t>doc. PhDr. Ph.D.</w:t>
            </w:r>
          </w:p>
        </w:tc>
        <w:tc>
          <w:tcPr>
            <w:tcW w:w="6874" w:type="dxa"/>
            <w:shd w:val="clear" w:color="auto" w:fill="auto"/>
            <w:noWrap/>
            <w:hideMark/>
          </w:tcPr>
          <w:p w:rsidR="0059310C" w:rsidRPr="0044151C" w:rsidRDefault="0059310C" w:rsidP="0044151C">
            <w:pPr>
              <w:ind w:left="284" w:firstLine="0"/>
            </w:pPr>
            <w:r w:rsidRPr="0044151C">
              <w:t>Studentská odborná činnost v rámci studia české literatury v r. 2013</w:t>
            </w:r>
          </w:p>
        </w:tc>
      </w:tr>
      <w:tr w:rsidR="0059310C" w:rsidRPr="0044151C" w:rsidTr="0044151C">
        <w:trPr>
          <w:trHeight w:val="255"/>
        </w:trPr>
        <w:tc>
          <w:tcPr>
            <w:tcW w:w="2268" w:type="dxa"/>
            <w:shd w:val="clear" w:color="auto" w:fill="auto"/>
            <w:noWrap/>
            <w:hideMark/>
          </w:tcPr>
          <w:p w:rsidR="0059310C" w:rsidRPr="0044151C" w:rsidRDefault="0059310C" w:rsidP="0044151C">
            <w:pPr>
              <w:ind w:left="284" w:firstLine="0"/>
            </w:pPr>
            <w:r w:rsidRPr="0044151C">
              <w:t xml:space="preserve">Škyřík Petr, </w:t>
            </w:r>
          </w:p>
          <w:p w:rsidR="0059310C" w:rsidRPr="0044151C" w:rsidRDefault="0059310C" w:rsidP="0044151C">
            <w:pPr>
              <w:ind w:left="284" w:firstLine="0"/>
            </w:pPr>
            <w:r w:rsidRPr="0044151C">
              <w:t>PhDr. Ph.D.</w:t>
            </w:r>
          </w:p>
        </w:tc>
        <w:tc>
          <w:tcPr>
            <w:tcW w:w="6874" w:type="dxa"/>
            <w:shd w:val="clear" w:color="auto" w:fill="auto"/>
            <w:noWrap/>
            <w:hideMark/>
          </w:tcPr>
          <w:p w:rsidR="0059310C" w:rsidRPr="0044151C" w:rsidRDefault="0059310C" w:rsidP="0044151C">
            <w:pPr>
              <w:ind w:left="284" w:firstLine="0"/>
            </w:pPr>
            <w:r w:rsidRPr="0044151C">
              <w:t>Specifický výzkum 2012: Inovace, kreativita a excelence v oboru Informační studia a knihovnictví</w:t>
            </w:r>
          </w:p>
        </w:tc>
      </w:tr>
    </w:tbl>
    <w:p w:rsidR="0059310C" w:rsidRPr="00DB344E" w:rsidRDefault="0059310C" w:rsidP="0059310C">
      <w:pPr>
        <w:rPr>
          <w:rFonts w:ascii="Times New Roman" w:hAnsi="Times New Roman"/>
          <w:b/>
          <w:sz w:val="24"/>
          <w:highlight w:val="cyan"/>
        </w:rPr>
      </w:pPr>
    </w:p>
    <w:p w:rsidR="0059310C" w:rsidRPr="00DB344E" w:rsidRDefault="0059310C" w:rsidP="0059310C">
      <w:pPr>
        <w:rPr>
          <w:rFonts w:ascii="Times New Roman" w:hAnsi="Times New Roman"/>
          <w:szCs w:val="22"/>
          <w:highlight w:val="cyan"/>
        </w:rPr>
      </w:pPr>
    </w:p>
    <w:p w:rsidR="0059310C" w:rsidRPr="00DB344E" w:rsidRDefault="0059310C" w:rsidP="006946B6">
      <w:pPr>
        <w:pStyle w:val="Nadpis3"/>
      </w:pPr>
      <w:bookmarkStart w:id="59" w:name="_Toc381561278"/>
      <w:r w:rsidRPr="00DB344E">
        <w:t>Projekty grantového fondu děkana</w:t>
      </w:r>
      <w:bookmarkEnd w:id="59"/>
    </w:p>
    <w:p w:rsidR="0059310C" w:rsidRPr="00DB344E" w:rsidRDefault="0059310C" w:rsidP="0059310C">
      <w:pPr>
        <w:rPr>
          <w:rFonts w:ascii="Times New Roman" w:hAnsi="Times New Roman"/>
          <w:szCs w:val="22"/>
        </w:rPr>
      </w:pPr>
    </w:p>
    <w:p w:rsidR="0059310C" w:rsidRPr="00DB344E" w:rsidRDefault="0059310C" w:rsidP="002D7150">
      <w:r w:rsidRPr="00DB344E">
        <w:t xml:space="preserve">Jako doplňkový zdroj pro menší individuální projekty především výzkumné povahy slouží Grantový fond děkana FF MU, určený pro akademické pracovníky a interní doktorské studenty FF MU. Roku 2013 bylo na FF MU řešeno celkem </w:t>
      </w:r>
      <w:r w:rsidRPr="00DB344E">
        <w:rPr>
          <w:b/>
        </w:rPr>
        <w:t>25 projektů</w:t>
      </w:r>
      <w:r w:rsidRPr="00DB344E">
        <w:t>. Jde o projekty menšího finančního rozsahu s jednoroční lhůtou. Pro rok 2013 bylo hodnotící komisí vybráno 25 návrhů projektů.</w:t>
      </w:r>
    </w:p>
    <w:p w:rsidR="0059310C" w:rsidRPr="00DB344E" w:rsidRDefault="0059310C" w:rsidP="0059310C">
      <w:pPr>
        <w:rPr>
          <w:rFonts w:ascii="Times New Roman" w:hAnsi="Times New Roman"/>
          <w:b/>
          <w:szCs w:val="22"/>
        </w:rPr>
      </w:pPr>
    </w:p>
    <w:p w:rsidR="0059310C" w:rsidRPr="00DB344E" w:rsidRDefault="0059310C" w:rsidP="0059310C">
      <w:pPr>
        <w:rPr>
          <w:rFonts w:ascii="Times New Roman" w:hAnsi="Times New Roman"/>
          <w:b/>
          <w:szCs w:val="22"/>
        </w:rPr>
      </w:pPr>
    </w:p>
    <w:p w:rsidR="0059310C" w:rsidRPr="00DB344E" w:rsidRDefault="0059310C" w:rsidP="0059310C">
      <w:pPr>
        <w:rPr>
          <w:rFonts w:ascii="Times New Roman" w:hAnsi="Times New Roman"/>
          <w:b/>
          <w:szCs w:val="22"/>
        </w:rPr>
      </w:pPr>
      <w:r w:rsidRPr="00DB344E">
        <w:rPr>
          <w:rFonts w:ascii="Times New Roman" w:hAnsi="Times New Roman"/>
          <w:b/>
          <w:szCs w:val="22"/>
        </w:rPr>
        <w:t>Děkanský grant na rok 2013</w:t>
      </w:r>
    </w:p>
    <w:p w:rsidR="0059310C" w:rsidRPr="00DB344E" w:rsidRDefault="0059310C" w:rsidP="0059310C">
      <w:pPr>
        <w:ind w:firstLine="142"/>
        <w:rPr>
          <w:rFonts w:ascii="Times New Roman" w:hAnsi="Times New Roman"/>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59310C" w:rsidRPr="0044151C" w:rsidTr="0059310C">
        <w:tc>
          <w:tcPr>
            <w:tcW w:w="2694" w:type="dxa"/>
            <w:shd w:val="clear" w:color="auto" w:fill="B8CCE4"/>
          </w:tcPr>
          <w:p w:rsidR="0059310C" w:rsidRPr="0044151C" w:rsidRDefault="0059310C" w:rsidP="0044151C">
            <w:pPr>
              <w:ind w:left="284" w:firstLine="0"/>
            </w:pPr>
            <w:r w:rsidRPr="0044151C">
              <w:t>Žadatel</w:t>
            </w:r>
          </w:p>
        </w:tc>
        <w:tc>
          <w:tcPr>
            <w:tcW w:w="6378" w:type="dxa"/>
            <w:shd w:val="clear" w:color="auto" w:fill="B8CCE4"/>
          </w:tcPr>
          <w:p w:rsidR="0059310C" w:rsidRPr="0044151C" w:rsidRDefault="0059310C" w:rsidP="0044151C">
            <w:pPr>
              <w:ind w:left="284" w:firstLine="0"/>
            </w:pPr>
            <w:r w:rsidRPr="0044151C">
              <w:t>Téma</w:t>
            </w:r>
          </w:p>
          <w:p w:rsidR="0059310C" w:rsidRPr="0044151C" w:rsidRDefault="0059310C" w:rsidP="0044151C">
            <w:pPr>
              <w:ind w:left="284" w:firstLine="0"/>
            </w:pPr>
          </w:p>
        </w:tc>
      </w:tr>
      <w:tr w:rsidR="0059310C" w:rsidRPr="0044151C" w:rsidTr="0059310C">
        <w:tc>
          <w:tcPr>
            <w:tcW w:w="2694" w:type="dxa"/>
            <w:shd w:val="clear" w:color="auto" w:fill="auto"/>
          </w:tcPr>
          <w:p w:rsidR="0059310C" w:rsidRPr="0044151C" w:rsidRDefault="0059310C" w:rsidP="0044151C">
            <w:pPr>
              <w:ind w:left="284" w:firstLine="0"/>
            </w:pPr>
            <w:r w:rsidRPr="0044151C">
              <w:t>Blažek Václav</w:t>
            </w:r>
          </w:p>
          <w:p w:rsidR="0059310C" w:rsidRPr="0044151C" w:rsidRDefault="0059310C" w:rsidP="0044151C">
            <w:pPr>
              <w:ind w:left="284" w:firstLine="0"/>
            </w:pPr>
            <w:r w:rsidRPr="0044151C">
              <w:t>Srba Ondřej</w:t>
            </w:r>
          </w:p>
          <w:p w:rsidR="0059310C" w:rsidRPr="0044151C" w:rsidRDefault="0059310C" w:rsidP="0044151C">
            <w:pPr>
              <w:ind w:left="284" w:firstLine="0"/>
            </w:pPr>
            <w:r w:rsidRPr="0044151C">
              <w:t>Obecná jazykověda</w:t>
            </w:r>
          </w:p>
        </w:tc>
        <w:tc>
          <w:tcPr>
            <w:tcW w:w="6378" w:type="dxa"/>
            <w:shd w:val="clear" w:color="auto" w:fill="auto"/>
          </w:tcPr>
          <w:p w:rsidR="0059310C" w:rsidRPr="0044151C" w:rsidRDefault="0059310C" w:rsidP="0044151C">
            <w:pPr>
              <w:ind w:left="284" w:firstLine="0"/>
            </w:pPr>
            <w:r w:rsidRPr="0044151C">
              <w:t>Ohrožená středoasijská etnika a zanikající lidová literární tradice buddhistických textů v mongolštině a ojratštině</w:t>
            </w:r>
          </w:p>
        </w:tc>
      </w:tr>
      <w:tr w:rsidR="0059310C" w:rsidRPr="0044151C" w:rsidTr="0059310C">
        <w:tc>
          <w:tcPr>
            <w:tcW w:w="2694" w:type="dxa"/>
            <w:shd w:val="clear" w:color="auto" w:fill="auto"/>
          </w:tcPr>
          <w:p w:rsidR="0059310C" w:rsidRPr="0044151C" w:rsidRDefault="0059310C" w:rsidP="0044151C">
            <w:pPr>
              <w:ind w:left="284" w:firstLine="0"/>
            </w:pPr>
            <w:r w:rsidRPr="0044151C">
              <w:t>Bradová Jarmila</w:t>
            </w:r>
          </w:p>
          <w:p w:rsidR="0059310C" w:rsidRPr="0044151C" w:rsidRDefault="0059310C" w:rsidP="0044151C">
            <w:pPr>
              <w:ind w:left="284" w:firstLine="0"/>
            </w:pPr>
            <w:r w:rsidRPr="0044151C">
              <w:t>Ústav pedagogických věd</w:t>
            </w:r>
          </w:p>
        </w:tc>
        <w:tc>
          <w:tcPr>
            <w:tcW w:w="6378" w:type="dxa"/>
            <w:shd w:val="clear" w:color="auto" w:fill="auto"/>
          </w:tcPr>
          <w:p w:rsidR="0059310C" w:rsidRPr="0044151C" w:rsidRDefault="0059310C" w:rsidP="0044151C">
            <w:pPr>
              <w:ind w:left="284" w:firstLine="0"/>
            </w:pPr>
            <w:r w:rsidRPr="0044151C">
              <w:t>Pedagogická komunikácia v školskej triede v závislosti od priestorového usporiadania jej aktérov</w:t>
            </w:r>
          </w:p>
        </w:tc>
      </w:tr>
      <w:tr w:rsidR="0059310C" w:rsidRPr="0044151C" w:rsidTr="0059310C">
        <w:tc>
          <w:tcPr>
            <w:tcW w:w="2694" w:type="dxa"/>
            <w:shd w:val="clear" w:color="auto" w:fill="auto"/>
          </w:tcPr>
          <w:p w:rsidR="0059310C" w:rsidRPr="0044151C" w:rsidRDefault="0059310C" w:rsidP="0044151C">
            <w:pPr>
              <w:ind w:left="284" w:firstLine="0"/>
            </w:pPr>
            <w:r w:rsidRPr="0044151C">
              <w:t>Čechovská Lucie</w:t>
            </w:r>
          </w:p>
          <w:p w:rsidR="0059310C" w:rsidRPr="0044151C" w:rsidRDefault="0059310C" w:rsidP="0044151C">
            <w:pPr>
              <w:ind w:left="284" w:firstLine="0"/>
            </w:pPr>
            <w:r w:rsidRPr="0044151C">
              <w:t>Religionistika</w:t>
            </w:r>
          </w:p>
        </w:tc>
        <w:tc>
          <w:tcPr>
            <w:tcW w:w="6378" w:type="dxa"/>
            <w:shd w:val="clear" w:color="auto" w:fill="auto"/>
          </w:tcPr>
          <w:p w:rsidR="0059310C" w:rsidRPr="0044151C" w:rsidRDefault="0059310C" w:rsidP="0044151C">
            <w:pPr>
              <w:ind w:left="284" w:firstLine="0"/>
            </w:pPr>
            <w:r w:rsidRPr="0044151C">
              <w:t>Sběr kvalitativních dat – narativní konstrukce romské mládeže</w:t>
            </w:r>
          </w:p>
        </w:tc>
      </w:tr>
      <w:tr w:rsidR="0059310C" w:rsidRPr="0044151C" w:rsidTr="0059310C">
        <w:tc>
          <w:tcPr>
            <w:tcW w:w="2694" w:type="dxa"/>
            <w:shd w:val="clear" w:color="auto" w:fill="auto"/>
          </w:tcPr>
          <w:p w:rsidR="0059310C" w:rsidRPr="0044151C" w:rsidRDefault="0059310C" w:rsidP="0044151C">
            <w:pPr>
              <w:ind w:left="284" w:firstLine="0"/>
            </w:pPr>
            <w:r w:rsidRPr="0044151C">
              <w:t>Drápela Martin</w:t>
            </w:r>
          </w:p>
          <w:p w:rsidR="0059310C" w:rsidRPr="0044151C" w:rsidRDefault="0059310C" w:rsidP="0044151C">
            <w:pPr>
              <w:ind w:left="284" w:firstLine="0"/>
            </w:pPr>
            <w:r w:rsidRPr="0044151C">
              <w:t>Anglistika</w:t>
            </w:r>
          </w:p>
        </w:tc>
        <w:tc>
          <w:tcPr>
            <w:tcW w:w="6378" w:type="dxa"/>
            <w:shd w:val="clear" w:color="auto" w:fill="auto"/>
          </w:tcPr>
          <w:p w:rsidR="0059310C" w:rsidRPr="0044151C" w:rsidRDefault="0059310C" w:rsidP="0044151C">
            <w:pPr>
              <w:ind w:left="284" w:firstLine="0"/>
            </w:pPr>
            <w:r w:rsidRPr="0044151C">
              <w:t>Bibliografie prací firbasovské (brněnské) větve teorie aktuálního členění věty (1956-2011)</w:t>
            </w:r>
          </w:p>
        </w:tc>
      </w:tr>
      <w:tr w:rsidR="0059310C" w:rsidRPr="0044151C" w:rsidTr="0059310C">
        <w:tc>
          <w:tcPr>
            <w:tcW w:w="2694" w:type="dxa"/>
            <w:shd w:val="clear" w:color="auto" w:fill="auto"/>
          </w:tcPr>
          <w:p w:rsidR="0059310C" w:rsidRPr="0044151C" w:rsidRDefault="0059310C" w:rsidP="0044151C">
            <w:pPr>
              <w:ind w:left="284" w:firstLine="0"/>
            </w:pPr>
            <w:r w:rsidRPr="0044151C">
              <w:t>Kamanová Lenka</w:t>
            </w:r>
          </w:p>
          <w:p w:rsidR="0059310C" w:rsidRPr="0044151C" w:rsidRDefault="0059310C" w:rsidP="0044151C">
            <w:pPr>
              <w:ind w:left="284" w:firstLine="0"/>
            </w:pPr>
            <w:r w:rsidRPr="0044151C">
              <w:t>Pedagogika</w:t>
            </w:r>
          </w:p>
        </w:tc>
        <w:tc>
          <w:tcPr>
            <w:tcW w:w="6378" w:type="dxa"/>
            <w:shd w:val="clear" w:color="auto" w:fill="auto"/>
          </w:tcPr>
          <w:p w:rsidR="0059310C" w:rsidRPr="0044151C" w:rsidRDefault="0059310C" w:rsidP="0044151C">
            <w:pPr>
              <w:ind w:left="284" w:firstLine="0"/>
            </w:pPr>
            <w:r w:rsidRPr="0044151C">
              <w:t>Sexuální výchova v rodině očima rodičů</w:t>
            </w:r>
          </w:p>
        </w:tc>
      </w:tr>
      <w:tr w:rsidR="0059310C" w:rsidRPr="0044151C" w:rsidTr="0059310C">
        <w:tc>
          <w:tcPr>
            <w:tcW w:w="2694" w:type="dxa"/>
            <w:shd w:val="clear" w:color="auto" w:fill="auto"/>
          </w:tcPr>
          <w:p w:rsidR="0059310C" w:rsidRPr="0044151C" w:rsidRDefault="0059310C" w:rsidP="0044151C">
            <w:pPr>
              <w:ind w:left="284" w:firstLine="0"/>
            </w:pPr>
            <w:r w:rsidRPr="0044151C">
              <w:t>Kovář Josef Jan</w:t>
            </w:r>
          </w:p>
          <w:p w:rsidR="0059310C" w:rsidRPr="0044151C" w:rsidRDefault="0059310C" w:rsidP="0044151C">
            <w:pPr>
              <w:ind w:left="284" w:firstLine="0"/>
            </w:pPr>
            <w:r w:rsidRPr="0044151C">
              <w:t>Archeologie</w:t>
            </w:r>
          </w:p>
        </w:tc>
        <w:tc>
          <w:tcPr>
            <w:tcW w:w="6378" w:type="dxa"/>
            <w:shd w:val="clear" w:color="auto" w:fill="auto"/>
          </w:tcPr>
          <w:p w:rsidR="0059310C" w:rsidRPr="0044151C" w:rsidRDefault="0059310C" w:rsidP="0044151C">
            <w:pPr>
              <w:ind w:left="284" w:firstLine="0"/>
            </w:pPr>
            <w:r w:rsidRPr="0044151C">
              <w:t>Revizní archeologický výzkum zásypu nelegálně kopané cisterny na středověkém hradě Vildenberk</w:t>
            </w:r>
          </w:p>
        </w:tc>
      </w:tr>
      <w:tr w:rsidR="0059310C" w:rsidRPr="0044151C" w:rsidTr="0059310C">
        <w:tc>
          <w:tcPr>
            <w:tcW w:w="2694" w:type="dxa"/>
            <w:shd w:val="clear" w:color="auto" w:fill="auto"/>
          </w:tcPr>
          <w:p w:rsidR="0059310C" w:rsidRPr="0044151C" w:rsidRDefault="0059310C" w:rsidP="0044151C">
            <w:pPr>
              <w:ind w:left="284" w:firstLine="0"/>
            </w:pPr>
            <w:r w:rsidRPr="0044151C">
              <w:t>Kubovčáková Zuzana</w:t>
            </w:r>
          </w:p>
          <w:p w:rsidR="0059310C" w:rsidRPr="0044151C" w:rsidRDefault="0059310C" w:rsidP="0044151C">
            <w:pPr>
              <w:ind w:left="284" w:firstLine="0"/>
            </w:pPr>
            <w:r w:rsidRPr="0044151C">
              <w:t>Jazykověda</w:t>
            </w:r>
          </w:p>
        </w:tc>
        <w:tc>
          <w:tcPr>
            <w:tcW w:w="6378" w:type="dxa"/>
            <w:shd w:val="clear" w:color="auto" w:fill="auto"/>
          </w:tcPr>
          <w:p w:rsidR="0059310C" w:rsidRPr="0044151C" w:rsidRDefault="0059310C">
            <w:pPr>
              <w:ind w:left="284" w:firstLine="0"/>
            </w:pPr>
            <w:r w:rsidRPr="0044151C">
              <w:t>Ezoterické prvky v rituáloch japonského buddhizmu</w:t>
            </w:r>
          </w:p>
        </w:tc>
      </w:tr>
      <w:tr w:rsidR="0059310C" w:rsidRPr="0044151C" w:rsidTr="0059310C">
        <w:tc>
          <w:tcPr>
            <w:tcW w:w="2694" w:type="dxa"/>
            <w:shd w:val="clear" w:color="auto" w:fill="auto"/>
          </w:tcPr>
          <w:p w:rsidR="0059310C" w:rsidRPr="0044151C" w:rsidRDefault="0059310C" w:rsidP="0044151C">
            <w:pPr>
              <w:ind w:left="284" w:firstLine="0"/>
            </w:pPr>
            <w:r w:rsidRPr="0044151C">
              <w:t>Makarová Erika</w:t>
            </w:r>
          </w:p>
          <w:p w:rsidR="0059310C" w:rsidRPr="0044151C" w:rsidRDefault="0059310C" w:rsidP="0044151C">
            <w:pPr>
              <w:ind w:left="284" w:firstLine="0"/>
            </w:pPr>
            <w:r w:rsidRPr="0044151C">
              <w:t>Archeologie</w:t>
            </w:r>
          </w:p>
        </w:tc>
        <w:tc>
          <w:tcPr>
            <w:tcW w:w="6378" w:type="dxa"/>
            <w:shd w:val="clear" w:color="auto" w:fill="auto"/>
          </w:tcPr>
          <w:p w:rsidR="0059310C" w:rsidRPr="0044151C" w:rsidRDefault="0059310C" w:rsidP="0044151C">
            <w:pPr>
              <w:ind w:left="284" w:firstLine="0"/>
            </w:pPr>
            <w:r w:rsidRPr="0044151C">
              <w:t>Keramický a kovový inventár platěnických hrobov z pohrebiska v Moravičanoch</w:t>
            </w:r>
          </w:p>
        </w:tc>
      </w:tr>
      <w:tr w:rsidR="0059310C" w:rsidRPr="0044151C" w:rsidTr="0059310C">
        <w:tc>
          <w:tcPr>
            <w:tcW w:w="2694" w:type="dxa"/>
            <w:shd w:val="clear" w:color="auto" w:fill="auto"/>
          </w:tcPr>
          <w:p w:rsidR="0059310C" w:rsidRPr="0044151C" w:rsidRDefault="0059310C" w:rsidP="0044151C">
            <w:pPr>
              <w:ind w:left="284" w:firstLine="0"/>
            </w:pPr>
            <w:r w:rsidRPr="0044151C">
              <w:t>Malatincová Tatiana</w:t>
            </w:r>
          </w:p>
          <w:p w:rsidR="0059310C" w:rsidRPr="0044151C" w:rsidRDefault="0059310C" w:rsidP="0044151C">
            <w:pPr>
              <w:ind w:left="284" w:firstLine="0"/>
            </w:pPr>
            <w:r w:rsidRPr="0044151C">
              <w:t>Psychologie</w:t>
            </w:r>
          </w:p>
        </w:tc>
        <w:tc>
          <w:tcPr>
            <w:tcW w:w="6378" w:type="dxa"/>
            <w:shd w:val="clear" w:color="auto" w:fill="auto"/>
          </w:tcPr>
          <w:p w:rsidR="0059310C" w:rsidRPr="0044151C" w:rsidRDefault="0059310C" w:rsidP="0044151C">
            <w:pPr>
              <w:ind w:left="284" w:firstLine="0"/>
            </w:pPr>
            <w:r w:rsidRPr="0044151C">
              <w:t>Prediktory regulačných problémov v akademickom prostředí</w:t>
            </w:r>
          </w:p>
        </w:tc>
      </w:tr>
      <w:tr w:rsidR="0059310C" w:rsidRPr="0044151C" w:rsidTr="0059310C">
        <w:tc>
          <w:tcPr>
            <w:tcW w:w="2694" w:type="dxa"/>
            <w:shd w:val="clear" w:color="auto" w:fill="auto"/>
          </w:tcPr>
          <w:p w:rsidR="0059310C" w:rsidRPr="0044151C" w:rsidRDefault="0059310C" w:rsidP="0044151C">
            <w:pPr>
              <w:ind w:left="284" w:firstLine="0"/>
            </w:pPr>
            <w:r w:rsidRPr="0044151C">
              <w:t>Oplocká Veronika</w:t>
            </w:r>
          </w:p>
        </w:tc>
        <w:tc>
          <w:tcPr>
            <w:tcW w:w="6378" w:type="dxa"/>
            <w:shd w:val="clear" w:color="auto" w:fill="auto"/>
          </w:tcPr>
          <w:p w:rsidR="0059310C" w:rsidRPr="0044151C" w:rsidRDefault="0059310C" w:rsidP="0044151C">
            <w:pPr>
              <w:ind w:left="284" w:firstLine="0"/>
            </w:pPr>
            <w:r w:rsidRPr="0044151C">
              <w:t>Vzdělávání v rozvojových zemích očima dobrovolníků účastnických pobytů</w:t>
            </w:r>
          </w:p>
        </w:tc>
      </w:tr>
      <w:tr w:rsidR="0059310C" w:rsidRPr="0044151C" w:rsidTr="0059310C">
        <w:tc>
          <w:tcPr>
            <w:tcW w:w="2694" w:type="dxa"/>
            <w:shd w:val="clear" w:color="auto" w:fill="auto"/>
          </w:tcPr>
          <w:p w:rsidR="0059310C" w:rsidRPr="0044151C" w:rsidRDefault="0059310C" w:rsidP="0044151C">
            <w:pPr>
              <w:ind w:left="284" w:firstLine="0"/>
            </w:pPr>
            <w:r w:rsidRPr="0044151C">
              <w:t>Pitrunová Radka</w:t>
            </w:r>
          </w:p>
          <w:p w:rsidR="0059310C" w:rsidRPr="0044151C" w:rsidRDefault="0059310C" w:rsidP="0044151C">
            <w:pPr>
              <w:ind w:left="284" w:firstLine="0"/>
            </w:pPr>
            <w:r w:rsidRPr="0044151C">
              <w:t>Religionistika</w:t>
            </w:r>
          </w:p>
        </w:tc>
        <w:tc>
          <w:tcPr>
            <w:tcW w:w="6378" w:type="dxa"/>
            <w:shd w:val="clear" w:color="auto" w:fill="auto"/>
          </w:tcPr>
          <w:p w:rsidR="0059310C" w:rsidRPr="0044151C" w:rsidRDefault="0059310C" w:rsidP="0044151C">
            <w:pPr>
              <w:ind w:left="284" w:firstLine="0"/>
            </w:pPr>
            <w:r w:rsidRPr="0044151C">
              <w:t>„Znovuokouzlený buddhismus?“ Kvalitativní výzkum zaměřený na mezigenerační předávání theravádského buddhismu v ČR</w:t>
            </w:r>
          </w:p>
        </w:tc>
      </w:tr>
      <w:tr w:rsidR="0059310C" w:rsidRPr="0044151C" w:rsidTr="0059310C">
        <w:tc>
          <w:tcPr>
            <w:tcW w:w="2694" w:type="dxa"/>
            <w:shd w:val="clear" w:color="auto" w:fill="auto"/>
          </w:tcPr>
          <w:p w:rsidR="0059310C" w:rsidRPr="0044151C" w:rsidRDefault="0059310C" w:rsidP="0044151C">
            <w:pPr>
              <w:ind w:left="284" w:firstLine="0"/>
            </w:pPr>
            <w:r w:rsidRPr="0044151C">
              <w:t>Šeďová Klára</w:t>
            </w:r>
          </w:p>
          <w:p w:rsidR="0059310C" w:rsidRPr="0044151C" w:rsidRDefault="0059310C" w:rsidP="0044151C">
            <w:pPr>
              <w:ind w:left="284" w:firstLine="0"/>
            </w:pPr>
            <w:r w:rsidRPr="0044151C">
              <w:t>Pedagogika</w:t>
            </w:r>
          </w:p>
        </w:tc>
        <w:tc>
          <w:tcPr>
            <w:tcW w:w="6378" w:type="dxa"/>
            <w:shd w:val="clear" w:color="auto" w:fill="auto"/>
          </w:tcPr>
          <w:p w:rsidR="0059310C" w:rsidRPr="0044151C" w:rsidRDefault="0059310C" w:rsidP="0044151C">
            <w:pPr>
              <w:ind w:left="284" w:firstLine="0"/>
            </w:pPr>
            <w:r w:rsidRPr="0044151C">
              <w:t xml:space="preserve">Dialogické vyučování: analýza uplatnitelnosti v praxi českých základních škol </w:t>
            </w:r>
          </w:p>
        </w:tc>
      </w:tr>
      <w:tr w:rsidR="0059310C" w:rsidRPr="0044151C" w:rsidTr="0059310C">
        <w:tc>
          <w:tcPr>
            <w:tcW w:w="2694" w:type="dxa"/>
            <w:shd w:val="clear" w:color="auto" w:fill="auto"/>
          </w:tcPr>
          <w:p w:rsidR="0059310C" w:rsidRPr="0044151C" w:rsidRDefault="0059310C" w:rsidP="0044151C">
            <w:pPr>
              <w:ind w:left="284" w:firstLine="0"/>
            </w:pPr>
            <w:r w:rsidRPr="0044151C">
              <w:t xml:space="preserve">Ševčík Ondřej – </w:t>
            </w:r>
          </w:p>
          <w:p w:rsidR="0059310C" w:rsidRPr="0044151C" w:rsidRDefault="0059310C" w:rsidP="0044151C">
            <w:pPr>
              <w:ind w:left="284" w:firstLine="0"/>
            </w:pPr>
            <w:r w:rsidRPr="0044151C">
              <w:t>Seitlová Eva</w:t>
            </w:r>
          </w:p>
          <w:p w:rsidR="0059310C" w:rsidRPr="0044151C" w:rsidRDefault="0059310C" w:rsidP="0044151C">
            <w:pPr>
              <w:ind w:left="284" w:firstLine="0"/>
            </w:pPr>
            <w:r w:rsidRPr="0044151C">
              <w:t>Jazykověda</w:t>
            </w:r>
          </w:p>
        </w:tc>
        <w:tc>
          <w:tcPr>
            <w:tcW w:w="6378" w:type="dxa"/>
            <w:shd w:val="clear" w:color="auto" w:fill="auto"/>
          </w:tcPr>
          <w:p w:rsidR="0059310C" w:rsidRPr="0044151C" w:rsidRDefault="0059310C" w:rsidP="0044151C">
            <w:pPr>
              <w:ind w:left="284" w:firstLine="0"/>
            </w:pPr>
            <w:r w:rsidRPr="0044151C">
              <w:t>Rysová geometrie litevské ablautové alternace</w:t>
            </w:r>
          </w:p>
        </w:tc>
      </w:tr>
      <w:tr w:rsidR="0059310C" w:rsidRPr="0044151C" w:rsidTr="0059310C">
        <w:tc>
          <w:tcPr>
            <w:tcW w:w="2694" w:type="dxa"/>
            <w:shd w:val="clear" w:color="auto" w:fill="auto"/>
          </w:tcPr>
          <w:p w:rsidR="0059310C" w:rsidRPr="0044151C" w:rsidRDefault="0059310C" w:rsidP="0044151C">
            <w:pPr>
              <w:ind w:left="284" w:firstLine="0"/>
            </w:pPr>
            <w:r w:rsidRPr="0044151C">
              <w:t>Šimáně Michal</w:t>
            </w:r>
          </w:p>
          <w:p w:rsidR="0059310C" w:rsidRPr="0044151C" w:rsidRDefault="0059310C" w:rsidP="0044151C">
            <w:pPr>
              <w:ind w:left="284" w:firstLine="0"/>
            </w:pPr>
            <w:r w:rsidRPr="0044151C">
              <w:t>Pedagogika</w:t>
            </w:r>
          </w:p>
        </w:tc>
        <w:tc>
          <w:tcPr>
            <w:tcW w:w="6378" w:type="dxa"/>
            <w:shd w:val="clear" w:color="auto" w:fill="auto"/>
          </w:tcPr>
          <w:p w:rsidR="0059310C" w:rsidRPr="0044151C" w:rsidRDefault="0059310C" w:rsidP="0044151C">
            <w:pPr>
              <w:ind w:left="284" w:firstLine="0"/>
            </w:pPr>
            <w:r w:rsidRPr="0044151C">
              <w:t>K problematice české obecné menšinové školy v letech 1918-1938 na příkladu soudního okresu Ústí nad Labem</w:t>
            </w:r>
          </w:p>
        </w:tc>
      </w:tr>
      <w:tr w:rsidR="0059310C" w:rsidRPr="0044151C" w:rsidTr="0059310C">
        <w:tc>
          <w:tcPr>
            <w:tcW w:w="2694" w:type="dxa"/>
            <w:shd w:val="clear" w:color="auto" w:fill="auto"/>
          </w:tcPr>
          <w:p w:rsidR="0059310C" w:rsidRPr="0044151C" w:rsidRDefault="0059310C" w:rsidP="0044151C">
            <w:pPr>
              <w:ind w:left="284" w:firstLine="0"/>
            </w:pPr>
            <w:r w:rsidRPr="0044151C">
              <w:t>Uhlířová Hana</w:t>
            </w:r>
          </w:p>
          <w:p w:rsidR="0059310C" w:rsidRPr="0044151C" w:rsidRDefault="0059310C" w:rsidP="0044151C">
            <w:pPr>
              <w:ind w:left="284" w:firstLine="0"/>
            </w:pPr>
            <w:r w:rsidRPr="0044151C">
              <w:t>Archeologie</w:t>
            </w:r>
          </w:p>
        </w:tc>
        <w:tc>
          <w:tcPr>
            <w:tcW w:w="6378" w:type="dxa"/>
            <w:shd w:val="clear" w:color="auto" w:fill="auto"/>
          </w:tcPr>
          <w:p w:rsidR="0059310C" w:rsidRPr="0044151C" w:rsidRDefault="0059310C" w:rsidP="0044151C">
            <w:pPr>
              <w:ind w:left="284" w:firstLine="0"/>
            </w:pPr>
            <w:r w:rsidRPr="0044151C">
              <w:t>Katalogové zpracování industrie z tvrdých živočišných materiálů z lokality Těšetice-Kyjovice</w:t>
            </w:r>
          </w:p>
        </w:tc>
      </w:tr>
      <w:tr w:rsidR="0059310C" w:rsidRPr="0044151C" w:rsidTr="0059310C">
        <w:tc>
          <w:tcPr>
            <w:tcW w:w="2694" w:type="dxa"/>
            <w:shd w:val="clear" w:color="auto" w:fill="auto"/>
          </w:tcPr>
          <w:p w:rsidR="0059310C" w:rsidRPr="0044151C" w:rsidRDefault="0059310C" w:rsidP="0044151C">
            <w:pPr>
              <w:ind w:left="284" w:firstLine="0"/>
            </w:pPr>
            <w:r w:rsidRPr="0044151C">
              <w:t>Vrzal Miroslav</w:t>
            </w:r>
          </w:p>
          <w:p w:rsidR="0059310C" w:rsidRPr="0044151C" w:rsidRDefault="0059310C" w:rsidP="0044151C">
            <w:pPr>
              <w:ind w:left="284" w:firstLine="0"/>
            </w:pPr>
            <w:r w:rsidRPr="0044151C">
              <w:t>Religionistika</w:t>
            </w:r>
          </w:p>
        </w:tc>
        <w:tc>
          <w:tcPr>
            <w:tcW w:w="6378" w:type="dxa"/>
            <w:shd w:val="clear" w:color="auto" w:fill="auto"/>
          </w:tcPr>
          <w:p w:rsidR="0059310C" w:rsidRPr="0044151C" w:rsidRDefault="0059310C">
            <w:pPr>
              <w:ind w:left="284" w:firstLine="0"/>
            </w:pPr>
            <w:r w:rsidRPr="0044151C">
              <w:t>Vliv studia religionistiky na náboženskou identitu studentů</w:t>
            </w:r>
          </w:p>
        </w:tc>
      </w:tr>
      <w:tr w:rsidR="0059310C" w:rsidRPr="0044151C" w:rsidTr="0059310C">
        <w:tc>
          <w:tcPr>
            <w:tcW w:w="2694" w:type="dxa"/>
            <w:shd w:val="clear" w:color="auto" w:fill="auto"/>
          </w:tcPr>
          <w:p w:rsidR="0059310C" w:rsidRPr="0044151C" w:rsidRDefault="0059310C" w:rsidP="0044151C">
            <w:pPr>
              <w:ind w:left="284" w:firstLine="0"/>
            </w:pPr>
            <w:r w:rsidRPr="0044151C">
              <w:t>Zlámalová Jana</w:t>
            </w:r>
          </w:p>
          <w:p w:rsidR="0059310C" w:rsidRPr="0044151C" w:rsidRDefault="0059310C" w:rsidP="0044151C">
            <w:pPr>
              <w:ind w:left="284" w:firstLine="0"/>
            </w:pPr>
            <w:r w:rsidRPr="0044151C">
              <w:t>Religionistika</w:t>
            </w:r>
          </w:p>
        </w:tc>
        <w:tc>
          <w:tcPr>
            <w:tcW w:w="6378" w:type="dxa"/>
            <w:shd w:val="clear" w:color="auto" w:fill="auto"/>
          </w:tcPr>
          <w:p w:rsidR="0059310C" w:rsidRPr="0044151C" w:rsidRDefault="0059310C" w:rsidP="0044151C">
            <w:pPr>
              <w:ind w:left="284" w:firstLine="0"/>
            </w:pPr>
            <w:r w:rsidRPr="0044151C">
              <w:t>Metody a strategie psychického zvládání diabetu I. a II. stupně</w:t>
            </w:r>
          </w:p>
        </w:tc>
      </w:tr>
      <w:tr w:rsidR="0059310C" w:rsidRPr="0044151C" w:rsidTr="0059310C">
        <w:tc>
          <w:tcPr>
            <w:tcW w:w="2694" w:type="dxa"/>
            <w:shd w:val="clear" w:color="auto" w:fill="auto"/>
          </w:tcPr>
          <w:p w:rsidR="0059310C" w:rsidRPr="0044151C" w:rsidRDefault="0059310C" w:rsidP="0044151C">
            <w:pPr>
              <w:ind w:left="284" w:firstLine="0"/>
            </w:pPr>
            <w:r w:rsidRPr="0044151C">
              <w:t>Filip Aleš</w:t>
            </w:r>
          </w:p>
          <w:p w:rsidR="0059310C" w:rsidRPr="0044151C" w:rsidRDefault="0059310C" w:rsidP="0044151C">
            <w:pPr>
              <w:ind w:left="284" w:firstLine="0"/>
            </w:pPr>
            <w:r w:rsidRPr="0044151C">
              <w:t>Hudební věda</w:t>
            </w:r>
          </w:p>
        </w:tc>
        <w:tc>
          <w:tcPr>
            <w:tcW w:w="6378" w:type="dxa"/>
            <w:shd w:val="clear" w:color="auto" w:fill="auto"/>
          </w:tcPr>
          <w:p w:rsidR="0059310C" w:rsidRPr="0044151C" w:rsidRDefault="0059310C" w:rsidP="0044151C">
            <w:pPr>
              <w:ind w:left="284" w:firstLine="0"/>
            </w:pPr>
            <w:r w:rsidRPr="0044151C">
              <w:t>Vídeňská studia malíře Gabriela Maxe (1840-1915) a jeho rané dílo Obrazové fantazie k hudebním skladbám</w:t>
            </w:r>
          </w:p>
        </w:tc>
      </w:tr>
    </w:tbl>
    <w:p w:rsidR="0059310C" w:rsidRPr="00DB344E" w:rsidRDefault="0059310C" w:rsidP="0059310C">
      <w:pPr>
        <w:rPr>
          <w:rFonts w:ascii="Times New Roman" w:hAnsi="Times New Roman"/>
          <w:b/>
          <w:sz w:val="24"/>
        </w:rPr>
      </w:pPr>
    </w:p>
    <w:p w:rsidR="0059310C" w:rsidRPr="00DB344E" w:rsidRDefault="002D7150" w:rsidP="002D7150">
      <w:pPr>
        <w:rPr>
          <w:sz w:val="20"/>
          <w:szCs w:val="20"/>
        </w:rPr>
      </w:pPr>
      <w:r>
        <w:t>V posledních 2–</w:t>
      </w:r>
      <w:r w:rsidR="0059310C" w:rsidRPr="00DB344E">
        <w:t>3 letech se ukazuje, že forma děkanského grantu byla zvolena velmi vhodně. Tento typ „doplňkového“ grantu slouží především</w:t>
      </w:r>
      <w:r w:rsidR="006861B9">
        <w:t xml:space="preserve"> –</w:t>
      </w:r>
      <w:r w:rsidR="0059310C" w:rsidRPr="00DB344E">
        <w:t xml:space="preserve"> ovšem nikoliv výhradně </w:t>
      </w:r>
      <w:r w:rsidR="006861B9">
        <w:t xml:space="preserve">– </w:t>
      </w:r>
      <w:r w:rsidR="0059310C" w:rsidRPr="00DB344E">
        <w:t>mladším výzkumným pracovníkům fakulty. Je stále ve větší míře využíván skutečně pro řešen</w:t>
      </w:r>
      <w:r w:rsidR="00CB4414">
        <w:t>í</w:t>
      </w:r>
      <w:r w:rsidR="0059310C" w:rsidRPr="00DB344E">
        <w:t xml:space="preserve"> drobnějších a doplňkových výzkumných projektů. V posledních letech byl</w:t>
      </w:r>
      <w:r w:rsidR="006861B9">
        <w:t>o</w:t>
      </w:r>
      <w:r w:rsidR="0059310C" w:rsidRPr="00DB344E">
        <w:t xml:space="preserve"> na prostředky Grantového fondu děkana alokováno cca 400 000 Kč z rozpočtu fakulty.</w:t>
      </w:r>
    </w:p>
    <w:p w:rsidR="0059310C" w:rsidRPr="00DB344E" w:rsidRDefault="0059310C" w:rsidP="0059310C">
      <w:pPr>
        <w:rPr>
          <w:rFonts w:ascii="Times New Roman" w:hAnsi="Times New Roman"/>
          <w:highlight w:val="cyan"/>
        </w:rPr>
      </w:pPr>
    </w:p>
    <w:p w:rsidR="0059310C" w:rsidRPr="00DB344E" w:rsidRDefault="0059310C" w:rsidP="0059310C">
      <w:pPr>
        <w:rPr>
          <w:rFonts w:ascii="Times New Roman" w:hAnsi="Times New Roman"/>
          <w:highlight w:val="cyan"/>
        </w:rPr>
      </w:pPr>
    </w:p>
    <w:p w:rsidR="0059310C" w:rsidRPr="00DB344E" w:rsidRDefault="0059310C" w:rsidP="00605CB2">
      <w:pPr>
        <w:pStyle w:val="Nadpis3"/>
      </w:pPr>
      <w:bookmarkStart w:id="60" w:name="_Toc381561279"/>
      <w:r w:rsidRPr="00DB344E">
        <w:t>Výukové a rozvojové projekty</w:t>
      </w:r>
      <w:bookmarkEnd w:id="60"/>
    </w:p>
    <w:p w:rsidR="0059310C" w:rsidRPr="00DB344E" w:rsidRDefault="0059310C" w:rsidP="0059310C">
      <w:pPr>
        <w:rPr>
          <w:rFonts w:ascii="Times New Roman" w:hAnsi="Times New Roman"/>
          <w:b/>
        </w:rPr>
      </w:pPr>
    </w:p>
    <w:p w:rsidR="0059310C" w:rsidRPr="00DB344E" w:rsidRDefault="0059310C" w:rsidP="002D7150">
      <w:r w:rsidRPr="00DB344E">
        <w:t xml:space="preserve">FF se dlouhodobě zapojovala do různých typů výukových projektů. </w:t>
      </w:r>
    </w:p>
    <w:p w:rsidR="0059310C" w:rsidRPr="00DB344E" w:rsidRDefault="0059310C" w:rsidP="002D7150"/>
    <w:p w:rsidR="0059310C" w:rsidRPr="00DB344E" w:rsidRDefault="0059310C" w:rsidP="002D7150">
      <w:pPr>
        <w:rPr>
          <w:bCs/>
        </w:rPr>
      </w:pPr>
      <w:r w:rsidRPr="00DB344E">
        <w:rPr>
          <w:bCs/>
        </w:rPr>
        <w:t xml:space="preserve">Fakulta se zapojovala nejen do řešení rozvojových projektů MŠMT, ale také např. do programu rektora pro podporu tvůrčí činnosti studentů a do projektů vypisovaných Jihomoravským krajem. </w:t>
      </w:r>
    </w:p>
    <w:p w:rsidR="0059310C" w:rsidRPr="00DB344E" w:rsidRDefault="0059310C" w:rsidP="002D7150">
      <w:pPr>
        <w:rPr>
          <w:bCs/>
        </w:rPr>
      </w:pPr>
    </w:p>
    <w:p w:rsidR="0059310C" w:rsidRPr="00DB344E" w:rsidRDefault="0059310C" w:rsidP="002D7150">
      <w:pPr>
        <w:rPr>
          <w:bCs/>
        </w:rPr>
      </w:pPr>
      <w:r w:rsidRPr="00DB344E">
        <w:rPr>
          <w:bCs/>
        </w:rPr>
        <w:t>Do nové etapy vstoupil projekt Operačního programu Výzkum a vývoj pro inovace Centrum pro podporu humanitních věd CARLA. V roce 2013 již v plné míře probíhala vlastní realizace stavby-</w:t>
      </w:r>
    </w:p>
    <w:p w:rsidR="0059310C" w:rsidRPr="00DB344E" w:rsidRDefault="0059310C" w:rsidP="002D7150"/>
    <w:p w:rsidR="0059310C" w:rsidRPr="00DB344E" w:rsidRDefault="0059310C" w:rsidP="0059310C">
      <w:pPr>
        <w:pStyle w:val="Nadpis2"/>
        <w:spacing w:before="0"/>
        <w:rPr>
          <w:rFonts w:ascii="Times New Roman" w:hAnsi="Times New Roman" w:cs="Times New Roman"/>
          <w:i/>
          <w:sz w:val="22"/>
          <w:szCs w:val="22"/>
        </w:rPr>
      </w:pPr>
    </w:p>
    <w:p w:rsidR="0059310C" w:rsidRPr="00DB344E" w:rsidRDefault="0059310C" w:rsidP="00605CB2">
      <w:pPr>
        <w:pStyle w:val="Nadpis3"/>
      </w:pPr>
      <w:bookmarkStart w:id="61" w:name="_Toc381561280"/>
      <w:r w:rsidRPr="00DB344E">
        <w:t>Projekt VaVpI</w:t>
      </w:r>
      <w:r w:rsidR="00605CB2">
        <w:t xml:space="preserve"> — </w:t>
      </w:r>
      <w:r w:rsidRPr="00DB344E">
        <w:t>Centrum podpory humanitních věd – CARLA</w:t>
      </w:r>
      <w:bookmarkEnd w:id="61"/>
    </w:p>
    <w:p w:rsidR="0059310C" w:rsidRPr="00DB344E" w:rsidRDefault="0059310C" w:rsidP="0059310C">
      <w:pPr>
        <w:rPr>
          <w:rFonts w:ascii="Times New Roman" w:hAnsi="Times New Roman"/>
        </w:rPr>
      </w:pPr>
    </w:p>
    <w:p w:rsidR="0059310C" w:rsidRPr="00DB344E" w:rsidRDefault="0059310C" w:rsidP="002D7150">
      <w:r w:rsidRPr="00DB344E">
        <w:t>Zpráva o průběhu řešení projektu v roce 2013</w:t>
      </w:r>
    </w:p>
    <w:p w:rsidR="0059310C" w:rsidRPr="00DB344E" w:rsidRDefault="0059310C" w:rsidP="002D7150">
      <w:pPr>
        <w:rPr>
          <w:highlight w:val="yellow"/>
        </w:rPr>
      </w:pPr>
    </w:p>
    <w:p w:rsidR="0059310C" w:rsidRPr="00DB344E" w:rsidRDefault="0059310C" w:rsidP="002D7150">
      <w:r w:rsidRPr="00DB344E">
        <w:t>leden</w:t>
      </w:r>
    </w:p>
    <w:p w:rsidR="0059310C" w:rsidRPr="00DB344E" w:rsidRDefault="0059310C" w:rsidP="002D7150">
      <w:r w:rsidRPr="00DB344E">
        <w:t>1. Realizace stavebních prací</w:t>
      </w:r>
    </w:p>
    <w:p w:rsidR="0059310C" w:rsidRPr="00DB344E" w:rsidRDefault="0059310C" w:rsidP="002D7150">
      <w:r w:rsidRPr="00DB344E">
        <w:t>2.</w:t>
      </w:r>
      <w:r w:rsidR="0036774D">
        <w:t xml:space="preserve"> </w:t>
      </w:r>
      <w:r w:rsidRPr="00DB344E">
        <w:t>Zpracování 6. monitorovací zprávy projektu</w:t>
      </w:r>
    </w:p>
    <w:p w:rsidR="0059310C" w:rsidRPr="00DB344E" w:rsidRDefault="0059310C" w:rsidP="002D7150">
      <w:r w:rsidRPr="00DB344E">
        <w:t>3. Zpracování 6. ŽOZL</w:t>
      </w:r>
    </w:p>
    <w:p w:rsidR="0059310C" w:rsidRPr="00DB344E" w:rsidRDefault="0059310C" w:rsidP="002D7150">
      <w:r w:rsidRPr="00DB344E">
        <w:t>4. Úhrada závazků z projektových účtu spojených s projektem CARLA</w:t>
      </w:r>
    </w:p>
    <w:p w:rsidR="0059310C" w:rsidRPr="00DB344E" w:rsidRDefault="0059310C" w:rsidP="002D7150"/>
    <w:p w:rsidR="0059310C" w:rsidRPr="00DB344E" w:rsidRDefault="0059310C" w:rsidP="002D7150">
      <w:r w:rsidRPr="00DB344E">
        <w:t>únor</w:t>
      </w:r>
    </w:p>
    <w:p w:rsidR="0059310C" w:rsidRPr="00DB344E" w:rsidRDefault="0059310C" w:rsidP="002D7150">
      <w:r w:rsidRPr="00DB344E">
        <w:t>1. Realizace stavebních prací</w:t>
      </w:r>
    </w:p>
    <w:p w:rsidR="0059310C" w:rsidRPr="00DB344E" w:rsidRDefault="0059310C" w:rsidP="002D7150">
      <w:r w:rsidRPr="00DB344E">
        <w:t>2.</w:t>
      </w:r>
      <w:r w:rsidR="0036774D">
        <w:t xml:space="preserve"> </w:t>
      </w:r>
      <w:r w:rsidRPr="00DB344E">
        <w:t>Připomínky k 6. Monitorovací zprávě projektu s MŠMT</w:t>
      </w:r>
    </w:p>
    <w:p w:rsidR="0059310C" w:rsidRPr="00DB344E" w:rsidRDefault="0059310C" w:rsidP="002D7150">
      <w:r w:rsidRPr="00DB344E">
        <w:t>3. Připomínky k 6. ŽOZL s MŠMT</w:t>
      </w:r>
    </w:p>
    <w:p w:rsidR="0059310C" w:rsidRPr="00DB344E" w:rsidRDefault="0059310C" w:rsidP="002D7150">
      <w:r w:rsidRPr="00DB344E">
        <w:t>4. Úhrada závazků z projektových účtů spojených s projektem CARLA</w:t>
      </w:r>
      <w:r w:rsidR="0036774D">
        <w:t xml:space="preserve"> </w:t>
      </w:r>
    </w:p>
    <w:p w:rsidR="0059310C" w:rsidRPr="00DB344E" w:rsidRDefault="0059310C" w:rsidP="002D7150">
      <w:r w:rsidRPr="00DB344E">
        <w:t xml:space="preserve">5. Proveden externí audit projektu CARLA společností BDO CA, s.r.o. – bez závažných zjištění </w:t>
      </w:r>
    </w:p>
    <w:p w:rsidR="0059310C" w:rsidRPr="00DB344E" w:rsidRDefault="0059310C" w:rsidP="002D7150">
      <w:pPr>
        <w:rPr>
          <w:highlight w:val="yellow"/>
        </w:rPr>
      </w:pPr>
    </w:p>
    <w:p w:rsidR="0059310C" w:rsidRPr="00DB344E" w:rsidRDefault="0059310C" w:rsidP="002D7150">
      <w:r w:rsidRPr="00DB344E">
        <w:t>březen</w:t>
      </w:r>
    </w:p>
    <w:p w:rsidR="0059310C" w:rsidRPr="00DB344E" w:rsidRDefault="0059310C" w:rsidP="002D7150">
      <w:r w:rsidRPr="00DB344E">
        <w:t>1. Realizace stavebních prací</w:t>
      </w:r>
    </w:p>
    <w:p w:rsidR="0059310C" w:rsidRPr="00DB344E" w:rsidRDefault="0059310C" w:rsidP="002D7150">
      <w:r w:rsidRPr="00DB344E">
        <w:t>2. Splnění milníku TDI ArchDesign, a.s.</w:t>
      </w:r>
    </w:p>
    <w:p w:rsidR="0059310C" w:rsidRPr="00DB344E" w:rsidRDefault="0059310C" w:rsidP="002D7150">
      <w:r w:rsidRPr="00DB344E">
        <w:t>3. Úhrada závazků z projektových účtů spojených s projektem CARLA</w:t>
      </w:r>
      <w:r w:rsidR="0036774D">
        <w:t xml:space="preserve"> </w:t>
      </w:r>
    </w:p>
    <w:p w:rsidR="0059310C" w:rsidRPr="00DB344E" w:rsidRDefault="0059310C" w:rsidP="002D7150">
      <w:r w:rsidRPr="00DB344E">
        <w:t>4. Splnění 4. milníku GD Zlínstav, a.s. dle 3.4.4 SOD</w:t>
      </w:r>
      <w:r w:rsidR="0036774D">
        <w:t xml:space="preserve"> </w:t>
      </w:r>
    </w:p>
    <w:p w:rsidR="0059310C" w:rsidRPr="00DB344E" w:rsidRDefault="0059310C" w:rsidP="002D7150">
      <w:pPr>
        <w:rPr>
          <w:highlight w:val="yellow"/>
        </w:rPr>
      </w:pPr>
    </w:p>
    <w:p w:rsidR="0059310C" w:rsidRPr="00DB344E" w:rsidRDefault="0059310C" w:rsidP="002D7150">
      <w:r w:rsidRPr="00DB344E">
        <w:t>duben</w:t>
      </w:r>
    </w:p>
    <w:p w:rsidR="0059310C" w:rsidRPr="00DB344E" w:rsidRDefault="0059310C" w:rsidP="002D7150">
      <w:r w:rsidRPr="00DB344E">
        <w:t>1. Realizace stavebních prací</w:t>
      </w:r>
    </w:p>
    <w:p w:rsidR="0059310C" w:rsidRPr="00DB344E" w:rsidRDefault="0059310C" w:rsidP="002D7150">
      <w:r w:rsidRPr="00DB344E">
        <w:t>2. Splněn 8. milník GD Zlínstav, a.s. dle 3.4.8 SOD</w:t>
      </w:r>
    </w:p>
    <w:p w:rsidR="0059310C" w:rsidRPr="00DB344E" w:rsidRDefault="0059310C" w:rsidP="002D7150">
      <w:r w:rsidRPr="00DB344E">
        <w:t>3. Zpracování 7. Monitorovací zprávy projektu</w:t>
      </w:r>
    </w:p>
    <w:p w:rsidR="0059310C" w:rsidRPr="00DB344E" w:rsidRDefault="0059310C" w:rsidP="002D7150">
      <w:r w:rsidRPr="00DB344E">
        <w:t>4. Zpracování 7. ŽOZL</w:t>
      </w:r>
    </w:p>
    <w:p w:rsidR="0059310C" w:rsidRPr="00DB344E" w:rsidRDefault="0059310C" w:rsidP="002D7150">
      <w:r w:rsidRPr="00DB344E">
        <w:t>5. Úhrada závazků z projektových účtů spojených s projektem CARLA</w:t>
      </w:r>
      <w:r w:rsidR="0036774D">
        <w:t xml:space="preserve"> </w:t>
      </w:r>
    </w:p>
    <w:p w:rsidR="0059310C" w:rsidRPr="00DB344E" w:rsidRDefault="0059310C" w:rsidP="002D7150"/>
    <w:p w:rsidR="0059310C" w:rsidRPr="00DB344E" w:rsidRDefault="0059310C" w:rsidP="002D7150">
      <w:r w:rsidRPr="00DB344E">
        <w:t>květen</w:t>
      </w:r>
    </w:p>
    <w:p w:rsidR="0059310C" w:rsidRPr="00DB344E" w:rsidRDefault="0059310C" w:rsidP="002D7150">
      <w:r w:rsidRPr="00DB344E">
        <w:t>1. Realizace stavebních prací</w:t>
      </w:r>
    </w:p>
    <w:p w:rsidR="0059310C" w:rsidRPr="00DB344E" w:rsidRDefault="0059310C" w:rsidP="002D7150">
      <w:r w:rsidRPr="00DB344E">
        <w:t>2. Splnění milníku TDI ArchDesign, a.s.</w:t>
      </w:r>
    </w:p>
    <w:p w:rsidR="0059310C" w:rsidRPr="00DB344E" w:rsidRDefault="0059310C" w:rsidP="002D7150">
      <w:r w:rsidRPr="00DB344E">
        <w:t>3. Splněn 5. milník GD Zlínstav, a.s. dle 3.4.5 SOD</w:t>
      </w:r>
    </w:p>
    <w:p w:rsidR="0059310C" w:rsidRPr="00DB344E" w:rsidRDefault="0059310C" w:rsidP="002D7150">
      <w:r w:rsidRPr="00DB344E">
        <w:t>4. Úhrada závazků z projektových účtů spojených s projektem CARLA</w:t>
      </w:r>
      <w:r w:rsidR="0036774D">
        <w:t xml:space="preserve"> </w:t>
      </w:r>
    </w:p>
    <w:p w:rsidR="0059310C" w:rsidRPr="00DB344E" w:rsidRDefault="0059310C" w:rsidP="002D7150">
      <w:r w:rsidRPr="00DB344E">
        <w:t xml:space="preserve">5. Příprava VZ projektu interiéru – revize knihy místností </w:t>
      </w:r>
    </w:p>
    <w:p w:rsidR="0059310C" w:rsidRPr="00DB344E" w:rsidRDefault="0059310C" w:rsidP="002D7150">
      <w:r w:rsidRPr="00DB344E">
        <w:t>6. Řešení připomínek k 7. ŽOZL a MZ ze strany MŠMT</w:t>
      </w:r>
    </w:p>
    <w:p w:rsidR="0059310C" w:rsidRPr="00DB344E" w:rsidRDefault="0059310C" w:rsidP="002D7150">
      <w:r w:rsidRPr="00DB344E">
        <w:t>7. Zpracování projektové dokumentace na úpravu interiéru v 1. NP budovy F</w:t>
      </w:r>
    </w:p>
    <w:p w:rsidR="0059310C" w:rsidRPr="00DB344E" w:rsidRDefault="0059310C" w:rsidP="002D7150">
      <w:pPr>
        <w:rPr>
          <w:highlight w:val="yellow"/>
        </w:rPr>
      </w:pPr>
    </w:p>
    <w:p w:rsidR="0059310C" w:rsidRPr="00DB344E" w:rsidRDefault="0059310C" w:rsidP="002D7150">
      <w:r w:rsidRPr="00DB344E">
        <w:t>červen</w:t>
      </w:r>
    </w:p>
    <w:p w:rsidR="0059310C" w:rsidRPr="00DB344E" w:rsidRDefault="0059310C" w:rsidP="002D7150">
      <w:r w:rsidRPr="00DB344E">
        <w:t>1. Realizace stavebních prací</w:t>
      </w:r>
    </w:p>
    <w:p w:rsidR="0059310C" w:rsidRPr="00DB344E" w:rsidRDefault="0059310C" w:rsidP="002D7150">
      <w:r w:rsidRPr="00DB344E">
        <w:t>2. Úhrada závazků z projektových účtů spojených s projektem CARLA</w:t>
      </w:r>
      <w:r w:rsidR="0036774D">
        <w:t xml:space="preserve"> </w:t>
      </w:r>
    </w:p>
    <w:p w:rsidR="0059310C" w:rsidRPr="00DB344E" w:rsidRDefault="0059310C" w:rsidP="002D7150">
      <w:pPr>
        <w:rPr>
          <w:highlight w:val="yellow"/>
        </w:rPr>
      </w:pPr>
    </w:p>
    <w:p w:rsidR="0059310C" w:rsidRPr="00DB344E" w:rsidRDefault="0059310C" w:rsidP="002D7150">
      <w:r w:rsidRPr="00DB344E">
        <w:t>červenec</w:t>
      </w:r>
    </w:p>
    <w:p w:rsidR="0059310C" w:rsidRPr="00DB344E" w:rsidRDefault="0059310C" w:rsidP="002D7150">
      <w:r w:rsidRPr="00DB344E">
        <w:t>1. Realizace stavebních prací</w:t>
      </w:r>
    </w:p>
    <w:p w:rsidR="0059310C" w:rsidRPr="00DB344E" w:rsidRDefault="0059310C" w:rsidP="002D7150">
      <w:r w:rsidRPr="00DB344E">
        <w:t>2. Zpracování 8. Monitorovací zprávy projektu</w:t>
      </w:r>
    </w:p>
    <w:p w:rsidR="0059310C" w:rsidRPr="00DB344E" w:rsidRDefault="0059310C" w:rsidP="002D7150">
      <w:r w:rsidRPr="00DB344E">
        <w:t>3. Zpracování 8. ŽOZL</w:t>
      </w:r>
    </w:p>
    <w:p w:rsidR="0059310C" w:rsidRPr="00DB344E" w:rsidRDefault="0059310C" w:rsidP="002D7150">
      <w:r w:rsidRPr="00DB344E">
        <w:t>4. Úhrada závazků z projektových účtů spojených s projektem CARLA</w:t>
      </w:r>
      <w:r w:rsidR="0036774D">
        <w:t xml:space="preserve"> </w:t>
      </w:r>
    </w:p>
    <w:p w:rsidR="0059310C" w:rsidRPr="00DB344E" w:rsidRDefault="0059310C" w:rsidP="002D7150">
      <w:pPr>
        <w:rPr>
          <w:highlight w:val="yellow"/>
        </w:rPr>
      </w:pPr>
    </w:p>
    <w:p w:rsidR="0059310C" w:rsidRPr="00DB344E" w:rsidRDefault="0059310C" w:rsidP="002D7150">
      <w:r w:rsidRPr="00DB344E">
        <w:t>srpen</w:t>
      </w:r>
    </w:p>
    <w:p w:rsidR="0059310C" w:rsidRPr="00DB344E" w:rsidRDefault="0059310C" w:rsidP="002D7150">
      <w:r w:rsidRPr="00DB344E">
        <w:t>1. Realizace stavebních prací</w:t>
      </w:r>
    </w:p>
    <w:p w:rsidR="0059310C" w:rsidRPr="00DB344E" w:rsidRDefault="0059310C" w:rsidP="002D7150">
      <w:r w:rsidRPr="00DB344E">
        <w:t>2. Úhrada závazků z projektových účtů spojených s projektem CARLA</w:t>
      </w:r>
      <w:r w:rsidR="0036774D">
        <w:t xml:space="preserve"> </w:t>
      </w:r>
    </w:p>
    <w:p w:rsidR="0059310C" w:rsidRPr="00DB344E" w:rsidRDefault="0059310C" w:rsidP="002D7150">
      <w:r w:rsidRPr="00DB344E">
        <w:t xml:space="preserve">3. Příprava projektové dokumentace AVT k VZ AVT </w:t>
      </w:r>
    </w:p>
    <w:p w:rsidR="0059310C" w:rsidRPr="00DB344E" w:rsidRDefault="0059310C" w:rsidP="002D7150">
      <w:r w:rsidRPr="00DB344E">
        <w:t>4. Splněn 6. milník GD Zlínstav, a.s. dle 3.4.5 SOD</w:t>
      </w:r>
    </w:p>
    <w:p w:rsidR="0059310C" w:rsidRPr="00DB344E" w:rsidRDefault="0059310C" w:rsidP="002D7150">
      <w:r w:rsidRPr="00DB344E">
        <w:t>5. Řešení připomínek k 8. ŽOZL a MZ ze strany MŠMT</w:t>
      </w:r>
    </w:p>
    <w:p w:rsidR="0059310C" w:rsidRPr="00DB344E" w:rsidRDefault="0059310C" w:rsidP="002D7150"/>
    <w:p w:rsidR="0059310C" w:rsidRPr="00DB344E" w:rsidRDefault="0059310C" w:rsidP="002D7150">
      <w:r w:rsidRPr="00DB344E">
        <w:t>září</w:t>
      </w:r>
    </w:p>
    <w:p w:rsidR="0059310C" w:rsidRPr="00DB344E" w:rsidRDefault="0059310C" w:rsidP="002D7150">
      <w:r w:rsidRPr="00DB344E">
        <w:t>1. Realizace stavebních prací</w:t>
      </w:r>
    </w:p>
    <w:p w:rsidR="0059310C" w:rsidRPr="00DB344E" w:rsidRDefault="0059310C" w:rsidP="002D7150">
      <w:r w:rsidRPr="00DB344E">
        <w:t>2. Splnění milníku TDI ArchDesign, a.s.</w:t>
      </w:r>
    </w:p>
    <w:p w:rsidR="0059310C" w:rsidRPr="00DB344E" w:rsidRDefault="0059310C" w:rsidP="002D7150">
      <w:r w:rsidRPr="00DB344E">
        <w:t>3. Úhrada závazků z projektových účtů spojených s projektem CARLA</w:t>
      </w:r>
      <w:r w:rsidR="0036774D">
        <w:t xml:space="preserve"> </w:t>
      </w:r>
    </w:p>
    <w:p w:rsidR="0059310C" w:rsidRPr="00DB344E" w:rsidRDefault="0059310C" w:rsidP="002D7150">
      <w:r w:rsidRPr="00DB344E">
        <w:t xml:space="preserve">4. Montáž prvků interiéru budovy F </w:t>
      </w:r>
    </w:p>
    <w:p w:rsidR="0059310C" w:rsidRPr="00DB344E" w:rsidRDefault="0059310C" w:rsidP="002D7150"/>
    <w:p w:rsidR="0059310C" w:rsidRPr="00DB344E" w:rsidRDefault="0059310C" w:rsidP="002D7150">
      <w:r w:rsidRPr="00DB344E">
        <w:t>říjen</w:t>
      </w:r>
      <w:r w:rsidR="0036774D">
        <w:t xml:space="preserve"> </w:t>
      </w:r>
    </w:p>
    <w:p w:rsidR="0059310C" w:rsidRPr="00DB344E" w:rsidRDefault="0059310C" w:rsidP="002D7150">
      <w:r w:rsidRPr="00DB344E">
        <w:t>1. Realizace stavebních prací</w:t>
      </w:r>
    </w:p>
    <w:p w:rsidR="0059310C" w:rsidRPr="00DB344E" w:rsidRDefault="0059310C" w:rsidP="002D7150">
      <w:r w:rsidRPr="00DB344E">
        <w:t xml:space="preserve">2. Příprava podkladů k výběrovému řízení interiéru projektu CARLA </w:t>
      </w:r>
    </w:p>
    <w:p w:rsidR="0059310C" w:rsidRPr="00DB344E" w:rsidRDefault="0059310C" w:rsidP="002D7150">
      <w:r w:rsidRPr="00DB344E">
        <w:t xml:space="preserve">3. Příprava zjišťovacích protokolů k čerpání změnových listů </w:t>
      </w:r>
    </w:p>
    <w:p w:rsidR="0059310C" w:rsidRPr="00DB344E" w:rsidRDefault="0059310C" w:rsidP="002D7150">
      <w:r w:rsidRPr="00DB344E">
        <w:t>4. Zpracování 9. Monitorovací zprávy projektu</w:t>
      </w:r>
    </w:p>
    <w:p w:rsidR="0059310C" w:rsidRPr="00DB344E" w:rsidRDefault="0059310C" w:rsidP="002D7150">
      <w:r w:rsidRPr="00DB344E">
        <w:t>5. Zpracování 9. ŽOZL</w:t>
      </w:r>
    </w:p>
    <w:p w:rsidR="0059310C" w:rsidRPr="00DB344E" w:rsidRDefault="0059310C" w:rsidP="002D7150">
      <w:r w:rsidRPr="00DB344E">
        <w:t>6. Úhrada závazků z projektových účtů spojených s projektem CARLA</w:t>
      </w:r>
      <w:r w:rsidR="0036774D">
        <w:t xml:space="preserve"> </w:t>
      </w:r>
    </w:p>
    <w:p w:rsidR="0059310C" w:rsidRPr="00DB344E" w:rsidRDefault="0059310C" w:rsidP="002D7150">
      <w:r w:rsidRPr="00DB344E">
        <w:t xml:space="preserve">7. Geodetické práce </w:t>
      </w:r>
    </w:p>
    <w:p w:rsidR="0059310C" w:rsidRPr="00DB344E" w:rsidRDefault="0059310C" w:rsidP="002D7150">
      <w:r w:rsidRPr="00DB344E">
        <w:t xml:space="preserve">8. Příprava podkladů pro MŠMT při řešení změnových listů v rámci projektu CARLA </w:t>
      </w:r>
    </w:p>
    <w:p w:rsidR="0059310C" w:rsidRPr="00DB344E" w:rsidRDefault="0059310C" w:rsidP="002D7150">
      <w:pPr>
        <w:rPr>
          <w:highlight w:val="yellow"/>
        </w:rPr>
      </w:pPr>
    </w:p>
    <w:p w:rsidR="0059310C" w:rsidRPr="00DB344E" w:rsidRDefault="0059310C" w:rsidP="002D7150">
      <w:r w:rsidRPr="00DB344E">
        <w:t>listopad</w:t>
      </w:r>
    </w:p>
    <w:p w:rsidR="0059310C" w:rsidRPr="00DB344E" w:rsidRDefault="0059310C" w:rsidP="002D7150">
      <w:r w:rsidRPr="00DB344E">
        <w:t>1. Realizace stavebních prací</w:t>
      </w:r>
    </w:p>
    <w:p w:rsidR="0059310C" w:rsidRPr="00DB344E" w:rsidRDefault="0059310C" w:rsidP="002D7150">
      <w:r w:rsidRPr="00DB344E">
        <w:t>2. Řešení připomínek k 9. ŽOZL a MZ ze strany MŠMT</w:t>
      </w:r>
    </w:p>
    <w:p w:rsidR="0059310C" w:rsidRPr="00DB344E" w:rsidRDefault="0059310C" w:rsidP="002D7150">
      <w:r w:rsidRPr="00DB344E">
        <w:t>3. Úhrada závazků z projektových účtů spojených s projektem CARLA</w:t>
      </w:r>
      <w:r w:rsidR="0036774D">
        <w:t xml:space="preserve"> </w:t>
      </w:r>
    </w:p>
    <w:p w:rsidR="0059310C" w:rsidRPr="00DB344E" w:rsidRDefault="0059310C" w:rsidP="002D7150">
      <w:r w:rsidRPr="00DB344E">
        <w:t xml:space="preserve">4. Příprava dodatku č. 5 k SOD </w:t>
      </w:r>
    </w:p>
    <w:p w:rsidR="0059310C" w:rsidRPr="00DB344E" w:rsidRDefault="0059310C" w:rsidP="002D7150">
      <w:r w:rsidRPr="00DB344E">
        <w:t xml:space="preserve">5. Aktualizace rozpočtu zahrnující návrhy na řešení úspor projektu </w:t>
      </w:r>
    </w:p>
    <w:p w:rsidR="0059310C" w:rsidRPr="00DB344E" w:rsidRDefault="0059310C" w:rsidP="002D7150">
      <w:r w:rsidRPr="00DB344E">
        <w:t>6. Příprava VZ AVT</w:t>
      </w:r>
    </w:p>
    <w:p w:rsidR="0059310C" w:rsidRPr="00DB344E" w:rsidRDefault="0059310C" w:rsidP="002D7150">
      <w:pPr>
        <w:rPr>
          <w:highlight w:val="yellow"/>
        </w:rPr>
      </w:pPr>
    </w:p>
    <w:p w:rsidR="0059310C" w:rsidRPr="00DB344E" w:rsidRDefault="0059310C" w:rsidP="002D7150">
      <w:r w:rsidRPr="00DB344E">
        <w:t>prosinec</w:t>
      </w:r>
    </w:p>
    <w:p w:rsidR="0059310C" w:rsidRPr="00DB344E" w:rsidRDefault="0059310C" w:rsidP="002D7150">
      <w:r w:rsidRPr="00DB344E">
        <w:t>1. Realizace stavebních prací</w:t>
      </w:r>
    </w:p>
    <w:p w:rsidR="0059310C" w:rsidRPr="00DB344E" w:rsidRDefault="0059310C" w:rsidP="002D7150">
      <w:r w:rsidRPr="00DB344E">
        <w:t>2. Splnění 7. milníku dle 3.4.7a a 3.4.7b SOD</w:t>
      </w:r>
    </w:p>
    <w:p w:rsidR="0059310C" w:rsidRPr="00DB344E" w:rsidRDefault="0059310C" w:rsidP="002D7150">
      <w:r w:rsidRPr="00DB344E">
        <w:t>3. Úhrada závazků z projektových účtů spojených s projektem CARLA</w:t>
      </w:r>
      <w:r w:rsidR="0036774D">
        <w:t xml:space="preserve"> </w:t>
      </w:r>
    </w:p>
    <w:p w:rsidR="0059310C" w:rsidRPr="00DB344E" w:rsidRDefault="0059310C" w:rsidP="002D7150">
      <w:pPr>
        <w:rPr>
          <w:highlight w:val="yellow"/>
        </w:rPr>
      </w:pPr>
      <w:r w:rsidRPr="00DB344E">
        <w:t>4. Příprava VZ repase mobiliáře, AVT, interiéry</w:t>
      </w:r>
    </w:p>
    <w:p w:rsidR="0059310C" w:rsidRPr="00DB344E" w:rsidRDefault="0059310C" w:rsidP="002D7150">
      <w:pPr>
        <w:rPr>
          <w:highlight w:val="yellow"/>
        </w:rPr>
      </w:pPr>
    </w:p>
    <w:p w:rsidR="0059310C" w:rsidRPr="00DB344E" w:rsidRDefault="0059310C" w:rsidP="002D7150">
      <w:pPr>
        <w:rPr>
          <w:b/>
        </w:rPr>
      </w:pPr>
      <w:r w:rsidRPr="00DB344E">
        <w:rPr>
          <w:b/>
        </w:rPr>
        <w:t>Zhodnocení</w:t>
      </w:r>
    </w:p>
    <w:p w:rsidR="0059310C" w:rsidRPr="00DB344E" w:rsidRDefault="004C7FE1" w:rsidP="002D7150">
      <w:r>
        <w:t>V</w:t>
      </w:r>
      <w:r w:rsidR="0059310C" w:rsidRPr="00DB344E">
        <w:t xml:space="preserve"> roce 2013 byl </w:t>
      </w:r>
      <w:r>
        <w:t xml:space="preserve">projekt </w:t>
      </w:r>
      <w:r w:rsidR="0059310C" w:rsidRPr="00DB344E">
        <w:t xml:space="preserve">úspěšně realizován v rozsahu i kvalitě stanovaném v Rozhodnutí a dle schváleného harmonogramu. Komunikace s řídícím orgánem probíhala uspokojivě. Proběhl vnitřní a externí audit projektu, </w:t>
      </w:r>
      <w:r>
        <w:t>žádným</w:t>
      </w:r>
      <w:r w:rsidR="0059310C" w:rsidRPr="00DB344E">
        <w:t xml:space="preserve"> audit</w:t>
      </w:r>
      <w:r>
        <w:t>em</w:t>
      </w:r>
      <w:r w:rsidR="0059310C" w:rsidRPr="00DB344E">
        <w:t xml:space="preserve"> ne</w:t>
      </w:r>
      <w:r>
        <w:t>bylo zjištěno žádné</w:t>
      </w:r>
      <w:r w:rsidR="0059310C" w:rsidRPr="00DB344E">
        <w:t xml:space="preserve"> významn</w:t>
      </w:r>
      <w:r>
        <w:t>é</w:t>
      </w:r>
      <w:r w:rsidR="0059310C" w:rsidRPr="00DB344E">
        <w:t xml:space="preserve"> pochybení.</w:t>
      </w:r>
    </w:p>
    <w:p w:rsidR="0059310C" w:rsidRPr="00DB344E" w:rsidRDefault="0059310C" w:rsidP="0059310C">
      <w:pPr>
        <w:rPr>
          <w:rFonts w:ascii="Times New Roman" w:hAnsi="Times New Roman"/>
          <w:b/>
          <w:highlight w:val="cyan"/>
        </w:rPr>
      </w:pPr>
    </w:p>
    <w:p w:rsidR="0059310C" w:rsidRPr="00DB344E" w:rsidRDefault="0059310C" w:rsidP="00605CB2">
      <w:pPr>
        <w:pStyle w:val="Nadpis3"/>
      </w:pPr>
      <w:bookmarkStart w:id="62" w:name="_Toc381561281"/>
      <w:r w:rsidRPr="00DB344E">
        <w:t>Projekty OPVK</w:t>
      </w:r>
      <w:bookmarkEnd w:id="62"/>
    </w:p>
    <w:p w:rsidR="0059310C" w:rsidRPr="00DB344E" w:rsidRDefault="0059310C" w:rsidP="0059310C">
      <w:pPr>
        <w:rPr>
          <w:rFonts w:ascii="Times New Roman" w:hAnsi="Times New Roman"/>
          <w:b/>
          <w:highlight w:val="cyan"/>
        </w:rPr>
      </w:pPr>
    </w:p>
    <w:p w:rsidR="0059310C" w:rsidRPr="00DB344E" w:rsidRDefault="0059310C" w:rsidP="002D7150">
      <w:r w:rsidRPr="00DB344E">
        <w:t xml:space="preserve">Evropské projekty (OPVK) byly na FF řešeny prakticky od samého vzniku, a to již v předchozím projektovacím období. </w:t>
      </w:r>
    </w:p>
    <w:p w:rsidR="002D7150" w:rsidRDefault="0059310C" w:rsidP="002D7150">
      <w:r w:rsidRPr="00DB344E">
        <w:t xml:space="preserve">Roku 2013 byly na FF řešeny celkem </w:t>
      </w:r>
      <w:r w:rsidRPr="00DB344E">
        <w:rPr>
          <w:b/>
        </w:rPr>
        <w:t>32 projekty</w:t>
      </w:r>
      <w:r w:rsidRPr="00DB344E">
        <w:t xml:space="preserve"> OPVK (z toho dva velké celofakultní), pro které je charakteristické především</w:t>
      </w:r>
      <w:r w:rsidR="002D7150">
        <w:t xml:space="preserve"> </w:t>
      </w:r>
    </w:p>
    <w:p w:rsidR="002D7150" w:rsidRDefault="0059310C" w:rsidP="002D7150">
      <w:pPr>
        <w:pStyle w:val="Odstavecseseznamem"/>
        <w:numPr>
          <w:ilvl w:val="0"/>
          <w:numId w:val="8"/>
        </w:numPr>
      </w:pPr>
      <w:r w:rsidRPr="00DB344E">
        <w:t>spíše menší rozsah a finanční objem projektu</w:t>
      </w:r>
      <w:r w:rsidR="002D7150">
        <w:t xml:space="preserve"> </w:t>
      </w:r>
    </w:p>
    <w:p w:rsidR="002D7150" w:rsidRDefault="0059310C" w:rsidP="002D7150">
      <w:pPr>
        <w:pStyle w:val="Odstavecseseznamem"/>
        <w:numPr>
          <w:ilvl w:val="0"/>
          <w:numId w:val="8"/>
        </w:numPr>
      </w:pPr>
      <w:r w:rsidRPr="00DB344E">
        <w:t>sepětí s konkrétním ústavem, oborem, týmem</w:t>
      </w:r>
      <w:r w:rsidR="002D7150">
        <w:t xml:space="preserve"> </w:t>
      </w:r>
    </w:p>
    <w:p w:rsidR="002D7150" w:rsidRDefault="0059310C" w:rsidP="009B5677">
      <w:pPr>
        <w:pStyle w:val="Odstavecseseznamem"/>
        <w:numPr>
          <w:ilvl w:val="0"/>
          <w:numId w:val="8"/>
        </w:numPr>
      </w:pPr>
      <w:r w:rsidRPr="00DB344E">
        <w:t>postupné vytváření jádra osob soustředěných na tento typ univerzitní práce a proto značně úspěšných při získávání a řešení také projektů většího rozsahu</w:t>
      </w:r>
      <w:r w:rsidR="002D7150">
        <w:t xml:space="preserve"> </w:t>
      </w:r>
      <w:r w:rsidRPr="00DB344E">
        <w:t>propojování týmů z FF s týmy ve spřízněných institucích (muzea, archivy apod.)</w:t>
      </w:r>
    </w:p>
    <w:p w:rsidR="002D7150" w:rsidRDefault="0059310C" w:rsidP="009B5677">
      <w:pPr>
        <w:pStyle w:val="Odstavecseseznamem"/>
        <w:numPr>
          <w:ilvl w:val="0"/>
          <w:numId w:val="8"/>
        </w:numPr>
      </w:pPr>
      <w:r w:rsidRPr="00DB344E">
        <w:t>postupné vytváření týmů pracujících na projektech střední velikosti a zahrnujících na FF větší počet ústavů s podobným zaměřením</w:t>
      </w:r>
    </w:p>
    <w:p w:rsidR="0059310C" w:rsidRPr="00DB344E" w:rsidRDefault="0059310C" w:rsidP="009B5677">
      <w:pPr>
        <w:pStyle w:val="Odstavecseseznamem"/>
        <w:numPr>
          <w:ilvl w:val="0"/>
          <w:numId w:val="8"/>
        </w:numPr>
      </w:pPr>
      <w:r w:rsidRPr="00DB344E">
        <w:t>postupné zapojení FF do celouniverzitních a vytváření celofakultních projektů (SITMA, FIFA)</w:t>
      </w:r>
    </w:p>
    <w:p w:rsidR="0059310C" w:rsidRPr="00DB344E" w:rsidRDefault="0059310C" w:rsidP="002D7150">
      <w:pPr>
        <w:rPr>
          <w:highlight w:val="cyan"/>
        </w:rPr>
      </w:pPr>
    </w:p>
    <w:p w:rsidR="0059310C" w:rsidRDefault="0059310C" w:rsidP="0059310C">
      <w:pPr>
        <w:rPr>
          <w:rFonts w:ascii="Times New Roman" w:hAnsi="Times New Roman"/>
        </w:rPr>
      </w:pPr>
    </w:p>
    <w:p w:rsidR="0059310C" w:rsidRPr="002D7150" w:rsidRDefault="0059310C" w:rsidP="002D7150">
      <w:pPr>
        <w:rPr>
          <w:b/>
        </w:rPr>
      </w:pPr>
      <w:r w:rsidRPr="002D7150">
        <w:rPr>
          <w:b/>
        </w:rPr>
        <w:t>Projekty OPVK řešené na fakultě v roce 2013</w:t>
      </w:r>
    </w:p>
    <w:p w:rsidR="0059310C" w:rsidRPr="00DB344E" w:rsidRDefault="0059310C" w:rsidP="0059310C">
      <w:pPr>
        <w:rPr>
          <w:rFonts w:ascii="Times New Roman" w:hAnsi="Times New Roman"/>
          <w:b/>
          <w:highlight w:val="cyan"/>
        </w:rPr>
      </w:pPr>
    </w:p>
    <w:tbl>
      <w:tblPr>
        <w:tblW w:w="9219" w:type="dxa"/>
        <w:tblInd w:w="65"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7"/>
        <w:gridCol w:w="6852"/>
      </w:tblGrid>
      <w:tr w:rsidR="0059310C" w:rsidRPr="0044151C" w:rsidTr="0059310C">
        <w:trPr>
          <w:trHeight w:val="630"/>
        </w:trPr>
        <w:tc>
          <w:tcPr>
            <w:tcW w:w="0" w:type="auto"/>
            <w:tcBorders>
              <w:bottom w:val="single" w:sz="4" w:space="0" w:color="auto"/>
            </w:tcBorders>
            <w:shd w:val="clear" w:color="auto" w:fill="B8CCE4"/>
          </w:tcPr>
          <w:p w:rsidR="0059310C" w:rsidRPr="0044151C" w:rsidRDefault="0059310C" w:rsidP="0044151C">
            <w:pPr>
              <w:ind w:left="284" w:firstLine="0"/>
            </w:pPr>
            <w:r w:rsidRPr="0044151C">
              <w:t>Řešitel</w:t>
            </w:r>
          </w:p>
        </w:tc>
        <w:tc>
          <w:tcPr>
            <w:tcW w:w="6852" w:type="dxa"/>
            <w:tcBorders>
              <w:bottom w:val="single" w:sz="4" w:space="0" w:color="auto"/>
            </w:tcBorders>
            <w:shd w:val="clear" w:color="auto" w:fill="B8CCE4"/>
          </w:tcPr>
          <w:p w:rsidR="0059310C" w:rsidRPr="0044151C" w:rsidRDefault="0059310C" w:rsidP="0044151C">
            <w:pPr>
              <w:ind w:left="284" w:firstLine="0"/>
            </w:pPr>
            <w:r w:rsidRPr="0044151C">
              <w:t>Téma</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Gazda Jiří, </w:t>
            </w:r>
          </w:p>
          <w:p w:rsidR="0059310C" w:rsidRPr="0044151C" w:rsidRDefault="0059310C" w:rsidP="0044151C">
            <w:pPr>
              <w:ind w:left="284" w:firstLine="0"/>
            </w:pPr>
            <w:r w:rsidRPr="0044151C">
              <w:t>PhDr. CSc.</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postgraduálního vzdělávání učitelů ruského jazyka na</w:t>
            </w:r>
            <w:r w:rsidR="0036774D">
              <w:t xml:space="preserve"> </w:t>
            </w:r>
            <w:r w:rsidRPr="0044151C">
              <w:t>ZŠ a SŠ (2010-2012) v DVPP pro JMK</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Novotný Petr, </w:t>
            </w:r>
          </w:p>
          <w:p w:rsidR="0059310C" w:rsidRPr="0044151C" w:rsidRDefault="0059310C" w:rsidP="0044151C">
            <w:pPr>
              <w:ind w:left="284" w:firstLine="0"/>
            </w:pPr>
            <w:r w:rsidRPr="0044151C">
              <w:t>doc. Mgr.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a modernizace přípravy studentů pro komplexní</w:t>
            </w:r>
            <w:r w:rsidR="0036774D">
              <w:t xml:space="preserve"> </w:t>
            </w:r>
            <w:r w:rsidRPr="0044151C">
              <w:t>uplatnění ve vzdělávání dospělých</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Mutlová Petra, </w:t>
            </w:r>
          </w:p>
          <w:p w:rsidR="0059310C" w:rsidRPr="0044151C" w:rsidRDefault="0059310C" w:rsidP="0044151C">
            <w:pPr>
              <w:ind w:left="284" w:firstLine="0"/>
            </w:pPr>
            <w:r w:rsidRPr="0044151C">
              <w:t>Mgr. M.A.,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studijních oborů Ústavu klasických studií FF MU</w:t>
            </w:r>
          </w:p>
        </w:tc>
      </w:tr>
      <w:tr w:rsidR="0059310C" w:rsidRPr="0044151C" w:rsidTr="0059310C">
        <w:trPr>
          <w:trHeight w:val="839"/>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Kyloušek Petr, </w:t>
            </w:r>
          </w:p>
          <w:p w:rsidR="0059310C" w:rsidRPr="0044151C" w:rsidRDefault="0059310C" w:rsidP="0044151C">
            <w:pPr>
              <w:ind w:left="284" w:firstLine="0"/>
            </w:pPr>
            <w:r w:rsidRPr="0044151C">
              <w:t>prof. PhDr. CSc.</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Areálová orientace (USA, Kanada, Mexiko) filologického studia</w:t>
            </w:r>
            <w:r w:rsidR="0036774D">
              <w:t xml:space="preserve"> </w:t>
            </w:r>
            <w:r w:rsidRPr="0044151C">
              <w:t>angličtiny, francouzštiny a španělštiny</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Kroupa Jiří, </w:t>
            </w:r>
          </w:p>
          <w:p w:rsidR="0059310C" w:rsidRPr="0044151C" w:rsidRDefault="0059310C" w:rsidP="0044151C">
            <w:pPr>
              <w:ind w:left="284" w:firstLine="0"/>
            </w:pPr>
            <w:r w:rsidRPr="0044151C">
              <w:t>prof. PhDr. CSc.</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studijního programu dějin umění o zaměření na vizuální</w:t>
            </w:r>
            <w:r w:rsidR="0036774D">
              <w:t xml:space="preserve"> </w:t>
            </w:r>
            <w:r w:rsidR="006861B9">
              <w:t>k</w:t>
            </w:r>
            <w:r w:rsidRPr="0044151C">
              <w:t>ulturu</w:t>
            </w:r>
          </w:p>
        </w:tc>
      </w:tr>
      <w:tr w:rsidR="0059310C" w:rsidRPr="0044151C" w:rsidTr="0059310C">
        <w:trPr>
          <w:trHeight w:val="806"/>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Dluhošová Táňa, </w:t>
            </w:r>
          </w:p>
          <w:p w:rsidR="0059310C" w:rsidRPr="0044151C" w:rsidRDefault="0059310C" w:rsidP="0044151C">
            <w:pPr>
              <w:ind w:left="284" w:firstLine="0"/>
            </w:pPr>
            <w:r w:rsidRPr="0044151C">
              <w:t>Mgr.</w:t>
            </w:r>
          </w:p>
        </w:tc>
        <w:tc>
          <w:tcPr>
            <w:tcW w:w="6852" w:type="dxa"/>
            <w:tcBorders>
              <w:bottom w:val="single" w:sz="4" w:space="0" w:color="auto"/>
            </w:tcBorders>
            <w:shd w:val="clear" w:color="auto" w:fill="auto"/>
            <w:hideMark/>
          </w:tcPr>
          <w:p w:rsidR="0059310C" w:rsidRPr="0044151C" w:rsidRDefault="0059310C" w:rsidP="0036774D">
            <w:pPr>
              <w:ind w:left="120" w:firstLine="0"/>
              <w:jc w:val="left"/>
              <w:rPr>
                <w:rFonts w:ascii="Arial CE" w:hAnsi="Arial CE"/>
                <w:i/>
                <w:iCs/>
                <w:sz w:val="24"/>
              </w:rPr>
            </w:pPr>
            <w:r w:rsidRPr="0044151C">
              <w:t>Inovace oboru čínská filologie na Univerzitě Palackého v Olomouci se zaměřením na uplatnění absolventů v</w:t>
            </w:r>
            <w:r w:rsidR="006861B9">
              <w:t> </w:t>
            </w:r>
            <w:r w:rsidRPr="0044151C">
              <w:t>praxi</w:t>
            </w:r>
          </w:p>
        </w:tc>
      </w:tr>
      <w:tr w:rsidR="0059310C" w:rsidRPr="0044151C" w:rsidTr="0059310C">
        <w:trPr>
          <w:trHeight w:val="85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Hanuš Jiří, </w:t>
            </w:r>
          </w:p>
          <w:p w:rsidR="0059310C" w:rsidRPr="0044151C" w:rsidRDefault="0059310C" w:rsidP="0044151C">
            <w:pPr>
              <w:ind w:left="284" w:firstLine="0"/>
            </w:pPr>
            <w:r w:rsidRPr="0044151C">
              <w:t>prof. PhDr.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studia historie na Filozofické fakultě MU</w:t>
            </w:r>
          </w:p>
        </w:tc>
      </w:tr>
      <w:tr w:rsidR="0059310C" w:rsidRPr="0044151C" w:rsidTr="0059310C">
        <w:trPr>
          <w:trHeight w:val="945"/>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Dvořák Tomáš, </w:t>
            </w:r>
          </w:p>
          <w:p w:rsidR="0059310C" w:rsidRPr="0044151C" w:rsidRDefault="0059310C" w:rsidP="0044151C">
            <w:pPr>
              <w:ind w:left="284" w:firstLine="0"/>
            </w:pPr>
            <w:r w:rsidRPr="0044151C">
              <w:t>Mgr. Ph.D.</w:t>
            </w:r>
          </w:p>
        </w:tc>
        <w:tc>
          <w:tcPr>
            <w:tcW w:w="6852" w:type="dxa"/>
            <w:tcBorders>
              <w:bottom w:val="single" w:sz="4" w:space="0" w:color="auto"/>
            </w:tcBorders>
            <w:shd w:val="clear" w:color="auto" w:fill="auto"/>
            <w:hideMark/>
          </w:tcPr>
          <w:p w:rsidR="0059310C" w:rsidRPr="0044151C" w:rsidRDefault="0059310C" w:rsidP="0036774D">
            <w:pPr>
              <w:ind w:left="120" w:firstLine="0"/>
              <w:jc w:val="left"/>
              <w:rPr>
                <w:rFonts w:ascii="Arial CE" w:hAnsi="Arial CE"/>
                <w:i/>
                <w:iCs/>
                <w:sz w:val="24"/>
              </w:rPr>
            </w:pPr>
            <w:r w:rsidRPr="0044151C">
              <w:t>Studium moderních dějin jako kvalifikace k implementaci</w:t>
            </w:r>
            <w:r w:rsidR="006861B9">
              <w:t xml:space="preserve"> </w:t>
            </w:r>
            <w:r w:rsidRPr="0044151C">
              <w:t>multikulturní výchovy</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Kolář Jan, Mgr.</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Zkušenostní a reflektivní učení - podpora profesní přípravy </w:t>
            </w:r>
            <w:r w:rsidR="006861B9">
              <w:t>s</w:t>
            </w:r>
            <w:r w:rsidRPr="0044151C">
              <w:t>tudentů</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Kolář Jan, Mgr.</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Zkušenostní učení pro praxi - podpora odborné přípravy</w:t>
            </w:r>
            <w:r w:rsidR="0036774D">
              <w:t xml:space="preserve"> </w:t>
            </w:r>
            <w:r w:rsidRPr="0044151C">
              <w:t>stávajících/budoucích učitelů</w:t>
            </w:r>
          </w:p>
        </w:tc>
      </w:tr>
      <w:tr w:rsidR="0059310C" w:rsidRPr="0044151C" w:rsidTr="0059310C">
        <w:trPr>
          <w:trHeight w:val="767"/>
        </w:trPr>
        <w:tc>
          <w:tcPr>
            <w:tcW w:w="0" w:type="auto"/>
            <w:tcBorders>
              <w:bottom w:val="single" w:sz="4" w:space="0" w:color="auto"/>
            </w:tcBorders>
            <w:shd w:val="clear" w:color="auto" w:fill="auto"/>
          </w:tcPr>
          <w:p w:rsidR="0059310C" w:rsidRPr="0044151C" w:rsidRDefault="0059310C" w:rsidP="0044151C">
            <w:pPr>
              <w:ind w:left="284" w:firstLine="0"/>
            </w:pPr>
            <w:r w:rsidRPr="0044151C">
              <w:lastRenderedPageBreak/>
              <w:t xml:space="preserve">Doušek Roman, </w:t>
            </w:r>
          </w:p>
          <w:p w:rsidR="0059310C" w:rsidRPr="0044151C" w:rsidRDefault="0059310C" w:rsidP="0044151C">
            <w:pPr>
              <w:ind w:left="284" w:firstLine="0"/>
            </w:pPr>
            <w:r w:rsidRPr="0044151C">
              <w:t>PhDr.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Rozvoj spolupráce a zvyšování výzkumných kompetencí v síti </w:t>
            </w:r>
          </w:p>
          <w:p w:rsidR="0059310C" w:rsidRPr="0044151C" w:rsidRDefault="0059310C" w:rsidP="00C50DB9">
            <w:pPr>
              <w:ind w:left="120" w:firstLine="0"/>
              <w:jc w:val="left"/>
              <w:rPr>
                <w:rFonts w:ascii="Arial CE" w:hAnsi="Arial CE"/>
                <w:i/>
                <w:iCs/>
                <w:sz w:val="24"/>
              </w:rPr>
            </w:pPr>
            <w:r w:rsidRPr="0044151C">
              <w:t>etnologických institucí</w:t>
            </w:r>
          </w:p>
        </w:tc>
      </w:tr>
      <w:tr w:rsidR="0059310C" w:rsidRPr="0044151C" w:rsidTr="0059310C">
        <w:trPr>
          <w:trHeight w:val="809"/>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Brožková Kristýna, </w:t>
            </w:r>
          </w:p>
          <w:p w:rsidR="0059310C" w:rsidRPr="0044151C" w:rsidRDefault="0059310C" w:rsidP="0044151C">
            <w:pPr>
              <w:ind w:left="284" w:firstLine="0"/>
            </w:pPr>
            <w:r w:rsidRPr="0044151C">
              <w:t>Mgr.</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Laboratoř pro experimentální výzkum náboženství</w:t>
            </w:r>
          </w:p>
        </w:tc>
      </w:tr>
      <w:tr w:rsidR="0059310C" w:rsidRPr="0044151C" w:rsidTr="0059310C">
        <w:trPr>
          <w:trHeight w:val="945"/>
        </w:trPr>
        <w:tc>
          <w:tcPr>
            <w:tcW w:w="0" w:type="auto"/>
            <w:tcBorders>
              <w:bottom w:val="single" w:sz="4" w:space="0" w:color="auto"/>
            </w:tcBorders>
            <w:shd w:val="clear" w:color="auto" w:fill="auto"/>
          </w:tcPr>
          <w:p w:rsidR="0059310C" w:rsidRPr="0044151C" w:rsidRDefault="0059310C" w:rsidP="0044151C">
            <w:pPr>
              <w:ind w:left="284" w:firstLine="0"/>
            </w:pPr>
            <w:r w:rsidRPr="0044151C">
              <w:t>Hlaváčková Dana,</w:t>
            </w:r>
          </w:p>
          <w:p w:rsidR="0059310C" w:rsidRPr="0044151C" w:rsidRDefault="0059310C" w:rsidP="0044151C">
            <w:pPr>
              <w:ind w:left="284" w:firstLine="0"/>
            </w:pPr>
            <w:r w:rsidRPr="0044151C">
              <w:t xml:space="preserve"> Mgr.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Mezi bohemistikou a informatikou. Inovace vysokoškolské výuky </w:t>
            </w:r>
          </w:p>
          <w:p w:rsidR="0059310C" w:rsidRPr="0044151C" w:rsidRDefault="0059310C" w:rsidP="00C50DB9">
            <w:pPr>
              <w:ind w:left="120" w:firstLine="0"/>
              <w:jc w:val="left"/>
              <w:rPr>
                <w:rFonts w:ascii="Arial CE" w:hAnsi="Arial CE"/>
                <w:i/>
                <w:iCs/>
                <w:sz w:val="24"/>
              </w:rPr>
            </w:pPr>
            <w:r w:rsidRPr="0044151C">
              <w:t>češtiny v kontextu počítačového zpracování jazyka</w:t>
            </w:r>
          </w:p>
        </w:tc>
      </w:tr>
      <w:tr w:rsidR="0059310C" w:rsidRPr="0044151C" w:rsidTr="0059310C">
        <w:trPr>
          <w:trHeight w:val="735"/>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Macek Petr, </w:t>
            </w:r>
          </w:p>
          <w:p w:rsidR="0059310C" w:rsidRPr="0044151C" w:rsidRDefault="0059310C" w:rsidP="0044151C">
            <w:pPr>
              <w:ind w:left="284" w:firstLine="0"/>
            </w:pPr>
            <w:r w:rsidRPr="0044151C">
              <w:t>PhDr.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uměnovědných studijních oborů na Filozofické fakultě MU</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Matela Jiří, </w:t>
            </w:r>
          </w:p>
          <w:p w:rsidR="0059310C" w:rsidRPr="0044151C" w:rsidRDefault="0059310C" w:rsidP="0044151C">
            <w:pPr>
              <w:ind w:left="284" w:firstLine="0"/>
            </w:pPr>
            <w:r w:rsidRPr="0044151C">
              <w:t>Mgr.</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Japonská studia pro Univerzitu Palackého v Olomouci se </w:t>
            </w:r>
          </w:p>
          <w:p w:rsidR="0059310C" w:rsidRPr="0044151C" w:rsidRDefault="0059310C" w:rsidP="00C50DB9">
            <w:pPr>
              <w:ind w:left="120" w:firstLine="0"/>
              <w:jc w:val="left"/>
              <w:rPr>
                <w:rFonts w:ascii="Arial CE" w:hAnsi="Arial CE"/>
                <w:i/>
                <w:iCs/>
                <w:sz w:val="24"/>
              </w:rPr>
            </w:pPr>
            <w:r w:rsidRPr="0044151C">
              <w:t>zaměřením na modularitu a uplatnění v praxi</w:t>
            </w:r>
          </w:p>
        </w:tc>
      </w:tr>
      <w:tr w:rsidR="0059310C" w:rsidRPr="0044151C" w:rsidTr="0059310C">
        <w:trPr>
          <w:trHeight w:val="1187"/>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Knoz Tomáš, </w:t>
            </w:r>
          </w:p>
          <w:p w:rsidR="0059310C" w:rsidRPr="0044151C" w:rsidRDefault="0059310C" w:rsidP="0044151C">
            <w:pPr>
              <w:ind w:left="284" w:firstLine="0"/>
            </w:pPr>
            <w:r w:rsidRPr="0044151C">
              <w:t>prof. PhDr. Mgr.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Filozofická fakulta jako pracoviště excelentního vzdělávání: </w:t>
            </w:r>
          </w:p>
          <w:p w:rsidR="0059310C" w:rsidRPr="0044151C" w:rsidRDefault="0059310C" w:rsidP="00C50DB9">
            <w:pPr>
              <w:ind w:left="120" w:firstLine="0"/>
              <w:jc w:val="left"/>
              <w:rPr>
                <w:rFonts w:ascii="Arial CE" w:hAnsi="Arial CE"/>
                <w:i/>
                <w:iCs/>
                <w:sz w:val="24"/>
              </w:rPr>
            </w:pPr>
            <w:r w:rsidRPr="0044151C">
              <w:t xml:space="preserve">Komplexní inovace studijních oborů a programů na FF MU </w:t>
            </w:r>
          </w:p>
          <w:p w:rsidR="0059310C" w:rsidRPr="0044151C" w:rsidRDefault="0059310C" w:rsidP="00C50DB9">
            <w:pPr>
              <w:ind w:left="120" w:firstLine="0"/>
              <w:jc w:val="left"/>
              <w:rPr>
                <w:rFonts w:ascii="Arial CE" w:hAnsi="Arial CE"/>
                <w:i/>
                <w:iCs/>
                <w:sz w:val="24"/>
              </w:rPr>
            </w:pPr>
            <w:r w:rsidRPr="0044151C">
              <w:t>s ohledem na požadavky znalostní ekonomiky (FIFA)</w:t>
            </w:r>
          </w:p>
        </w:tc>
      </w:tr>
      <w:tr w:rsidR="0059310C" w:rsidRPr="0044151C" w:rsidTr="0059310C">
        <w:trPr>
          <w:trHeight w:val="841"/>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Škyřík Petr, </w:t>
            </w:r>
          </w:p>
          <w:p w:rsidR="0059310C" w:rsidRPr="0044151C" w:rsidRDefault="0059310C" w:rsidP="0044151C">
            <w:pPr>
              <w:ind w:left="284" w:firstLine="0"/>
            </w:pPr>
            <w:r w:rsidRPr="0044151C">
              <w:t>PhDr.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 xml:space="preserve">Centrum informačního vzdělávání: rozvoj informační </w:t>
            </w:r>
          </w:p>
          <w:p w:rsidR="0059310C" w:rsidRPr="0044151C" w:rsidRDefault="0059310C" w:rsidP="00C50DB9">
            <w:pPr>
              <w:ind w:left="120" w:firstLine="0"/>
              <w:jc w:val="left"/>
              <w:rPr>
                <w:rFonts w:ascii="Arial CE" w:hAnsi="Arial CE"/>
                <w:i/>
                <w:iCs/>
                <w:sz w:val="24"/>
              </w:rPr>
            </w:pPr>
            <w:r w:rsidRPr="0044151C">
              <w:t>gramotnosti na MU</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Szczepanik Petr, </w:t>
            </w:r>
          </w:p>
          <w:p w:rsidR="0059310C" w:rsidRPr="0044151C" w:rsidRDefault="0059310C" w:rsidP="0044151C">
            <w:pPr>
              <w:ind w:left="284" w:firstLine="0"/>
            </w:pPr>
            <w:r w:rsidRPr="0044151C">
              <w:t>doc. Mgr.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Partnerská síť univerzit a filmového průmyslu</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Škyřík Petr, </w:t>
            </w:r>
          </w:p>
          <w:p w:rsidR="0059310C" w:rsidRPr="0044151C" w:rsidRDefault="0059310C" w:rsidP="0044151C">
            <w:pPr>
              <w:ind w:left="284" w:firstLine="0"/>
            </w:pPr>
            <w:r w:rsidRPr="0044151C">
              <w:t>PhDr.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Meziregionální partnerství pro konkurenceschopnost v IT</w:t>
            </w:r>
          </w:p>
        </w:tc>
      </w:tr>
      <w:tr w:rsidR="0059310C" w:rsidRPr="0044151C" w:rsidTr="0059310C">
        <w:trPr>
          <w:trHeight w:val="630"/>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Dvořák Petr, </w:t>
            </w:r>
          </w:p>
          <w:p w:rsidR="0059310C" w:rsidRPr="0044151C" w:rsidRDefault="0059310C" w:rsidP="0044151C">
            <w:pPr>
              <w:ind w:left="284" w:firstLine="0"/>
            </w:pPr>
            <w:r w:rsidRPr="0044151C">
              <w:t>prof. Ing. CSc.</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Zaměstnáním čerstvých absolventů doktorského studia k vědecké excelenci</w:t>
            </w:r>
          </w:p>
        </w:tc>
      </w:tr>
      <w:tr w:rsidR="0059310C" w:rsidRPr="0044151C" w:rsidTr="0059310C">
        <w:trPr>
          <w:trHeight w:val="315"/>
        </w:trPr>
        <w:tc>
          <w:tcPr>
            <w:tcW w:w="0" w:type="auto"/>
            <w:tcBorders>
              <w:bottom w:val="single" w:sz="4" w:space="0" w:color="auto"/>
            </w:tcBorders>
            <w:shd w:val="clear" w:color="auto" w:fill="auto"/>
          </w:tcPr>
          <w:p w:rsidR="0059310C" w:rsidRPr="0044151C" w:rsidRDefault="0059310C" w:rsidP="0044151C">
            <w:pPr>
              <w:ind w:left="284" w:firstLine="0"/>
            </w:pPr>
            <w:r w:rsidRPr="0044151C">
              <w:t xml:space="preserve">Jastrzembská Zdeňka, </w:t>
            </w:r>
          </w:p>
          <w:p w:rsidR="0059310C" w:rsidRPr="0044151C" w:rsidRDefault="0059310C" w:rsidP="0044151C">
            <w:pPr>
              <w:ind w:left="284" w:firstLine="0"/>
            </w:pPr>
            <w:r w:rsidRPr="0044151C">
              <w:t>Ing. Mgr. Ph.D.</w:t>
            </w:r>
          </w:p>
        </w:tc>
        <w:tc>
          <w:tcPr>
            <w:tcW w:w="6852" w:type="dxa"/>
            <w:tcBorders>
              <w:bottom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Výzkumná síť teorie a dějin vědy</w:t>
            </w:r>
          </w:p>
        </w:tc>
      </w:tr>
      <w:tr w:rsidR="0059310C" w:rsidRPr="0044151C" w:rsidTr="0059310C">
        <w:trPr>
          <w:trHeight w:val="1260"/>
        </w:trPr>
        <w:tc>
          <w:tcPr>
            <w:tcW w:w="0" w:type="auto"/>
            <w:tcBorders>
              <w:top w:val="single" w:sz="4" w:space="0" w:color="auto"/>
            </w:tcBorders>
          </w:tcPr>
          <w:p w:rsidR="0059310C" w:rsidRPr="0044151C" w:rsidRDefault="0059310C" w:rsidP="0044151C">
            <w:pPr>
              <w:ind w:left="284" w:firstLine="0"/>
            </w:pPr>
            <w:r w:rsidRPr="0044151C">
              <w:t xml:space="preserve">Jana Fantová, </w:t>
            </w:r>
          </w:p>
          <w:p w:rsidR="0059310C" w:rsidRPr="0044151C" w:rsidRDefault="0059310C" w:rsidP="0044151C">
            <w:pPr>
              <w:ind w:left="284" w:firstLine="0"/>
            </w:pPr>
            <w:r w:rsidRPr="0044151C">
              <w:t>Mgr.</w:t>
            </w:r>
          </w:p>
        </w:tc>
        <w:tc>
          <w:tcPr>
            <w:tcW w:w="6852" w:type="dxa"/>
            <w:tcBorders>
              <w:top w:val="single" w:sz="4" w:space="0" w:color="auto"/>
            </w:tcBorders>
            <w:shd w:val="clear" w:color="auto" w:fill="auto"/>
            <w:hideMark/>
          </w:tcPr>
          <w:p w:rsidR="0059310C" w:rsidRPr="0044151C" w:rsidRDefault="0059310C" w:rsidP="00C50DB9">
            <w:pPr>
              <w:ind w:left="120" w:firstLine="0"/>
              <w:jc w:val="left"/>
              <w:rPr>
                <w:rFonts w:ascii="Arial CE" w:hAnsi="Arial CE"/>
                <w:i/>
                <w:iCs/>
                <w:sz w:val="24"/>
              </w:rPr>
            </w:pPr>
            <w:r w:rsidRPr="0044151C">
              <w:t>Inovace výuky archeologie a muzeologie pro praxi v kontextu mezioborové a mezinárodní spolupráce</w:t>
            </w:r>
          </w:p>
        </w:tc>
      </w:tr>
      <w:tr w:rsidR="0059310C" w:rsidRPr="0044151C" w:rsidTr="0059310C">
        <w:trPr>
          <w:trHeight w:val="630"/>
        </w:trPr>
        <w:tc>
          <w:tcPr>
            <w:tcW w:w="0" w:type="auto"/>
          </w:tcPr>
          <w:p w:rsidR="0059310C" w:rsidRPr="0044151C" w:rsidRDefault="0059310C" w:rsidP="0044151C">
            <w:pPr>
              <w:ind w:left="284" w:firstLine="0"/>
            </w:pPr>
            <w:r w:rsidRPr="0044151C">
              <w:t xml:space="preserve">Dvořák Petr, </w:t>
            </w:r>
          </w:p>
          <w:p w:rsidR="0059310C" w:rsidRPr="0044151C" w:rsidRDefault="0059310C" w:rsidP="0044151C">
            <w:pPr>
              <w:ind w:left="284" w:firstLine="0"/>
            </w:pPr>
            <w:r w:rsidRPr="0044151C">
              <w:t>prof. Ing. CSc.</w:t>
            </w:r>
          </w:p>
        </w:tc>
        <w:tc>
          <w:tcPr>
            <w:tcW w:w="6852" w:type="dxa"/>
            <w:shd w:val="clear" w:color="auto" w:fill="auto"/>
            <w:hideMark/>
          </w:tcPr>
          <w:p w:rsidR="0059310C" w:rsidRPr="0044151C" w:rsidRDefault="0059310C" w:rsidP="00C50DB9">
            <w:pPr>
              <w:ind w:left="120" w:firstLine="0"/>
              <w:jc w:val="left"/>
              <w:rPr>
                <w:rFonts w:ascii="Arial CE" w:hAnsi="Arial CE"/>
                <w:i/>
                <w:iCs/>
                <w:sz w:val="24"/>
              </w:rPr>
            </w:pPr>
            <w:r w:rsidRPr="0044151C">
              <w:t>Zaměstnáním nejlepších mladých vědců k rozvoji mezinárodní</w:t>
            </w:r>
            <w:r w:rsidR="0036774D">
              <w:t xml:space="preserve"> </w:t>
            </w:r>
            <w:r w:rsidRPr="0044151C">
              <w:t>Spolupráce</w:t>
            </w:r>
          </w:p>
        </w:tc>
      </w:tr>
      <w:tr w:rsidR="0059310C" w:rsidRPr="0044151C" w:rsidTr="0059310C">
        <w:trPr>
          <w:trHeight w:val="1165"/>
        </w:trPr>
        <w:tc>
          <w:tcPr>
            <w:tcW w:w="0" w:type="auto"/>
          </w:tcPr>
          <w:p w:rsidR="0059310C" w:rsidRPr="0044151C" w:rsidRDefault="0059310C" w:rsidP="0044151C">
            <w:pPr>
              <w:ind w:left="284" w:firstLine="0"/>
            </w:pPr>
            <w:r w:rsidRPr="0044151C">
              <w:t xml:space="preserve">Iva Burešová, </w:t>
            </w:r>
          </w:p>
          <w:p w:rsidR="0059310C" w:rsidRPr="0044151C" w:rsidRDefault="0059310C" w:rsidP="0044151C">
            <w:pPr>
              <w:ind w:left="284" w:firstLine="0"/>
            </w:pPr>
            <w:r w:rsidRPr="0044151C">
              <w:t>PhDr. Ph.D.</w:t>
            </w:r>
          </w:p>
        </w:tc>
        <w:tc>
          <w:tcPr>
            <w:tcW w:w="6852" w:type="dxa"/>
            <w:shd w:val="clear" w:color="auto" w:fill="auto"/>
            <w:hideMark/>
          </w:tcPr>
          <w:p w:rsidR="0059310C" w:rsidRPr="0044151C" w:rsidRDefault="0059310C" w:rsidP="00C50DB9">
            <w:pPr>
              <w:ind w:left="120" w:firstLine="0"/>
              <w:jc w:val="left"/>
            </w:pPr>
            <w:r w:rsidRPr="0044151C">
              <w:t>Cílená inovace systému vzdělávání v oblastech aplikované</w:t>
            </w:r>
            <w:r w:rsidRPr="0044151C">
              <w:br/>
              <w:t>psychologie s cílem podpory diverzifikace a internacionalizace</w:t>
            </w:r>
            <w:r w:rsidR="0036774D">
              <w:t xml:space="preserve"> </w:t>
            </w:r>
            <w:r w:rsidRPr="0044151C">
              <w:t>těchto oborů</w:t>
            </w:r>
          </w:p>
        </w:tc>
      </w:tr>
      <w:tr w:rsidR="0059310C" w:rsidRPr="0044151C" w:rsidTr="0059310C">
        <w:trPr>
          <w:trHeight w:val="945"/>
        </w:trPr>
        <w:tc>
          <w:tcPr>
            <w:tcW w:w="0" w:type="auto"/>
          </w:tcPr>
          <w:p w:rsidR="0059310C" w:rsidRPr="0044151C" w:rsidRDefault="0059310C" w:rsidP="0044151C">
            <w:pPr>
              <w:ind w:left="284" w:firstLine="0"/>
            </w:pPr>
            <w:r w:rsidRPr="0044151C">
              <w:t xml:space="preserve">Jiří Raclavský, </w:t>
            </w:r>
          </w:p>
          <w:p w:rsidR="0059310C" w:rsidRPr="0044151C" w:rsidRDefault="0059310C" w:rsidP="0044151C">
            <w:pPr>
              <w:ind w:left="284" w:firstLine="0"/>
            </w:pPr>
            <w:r w:rsidRPr="0044151C">
              <w:t>doc. PhDr. BcA. PhD.</w:t>
            </w:r>
          </w:p>
        </w:tc>
        <w:tc>
          <w:tcPr>
            <w:tcW w:w="6852" w:type="dxa"/>
            <w:shd w:val="clear" w:color="auto" w:fill="auto"/>
            <w:hideMark/>
          </w:tcPr>
          <w:p w:rsidR="0059310C" w:rsidRPr="0044151C" w:rsidRDefault="0059310C" w:rsidP="00C50DB9">
            <w:pPr>
              <w:ind w:left="120" w:firstLine="0"/>
              <w:jc w:val="left"/>
              <w:rPr>
                <w:rFonts w:ascii="Arial CE" w:hAnsi="Arial CE"/>
                <w:i/>
                <w:iCs/>
                <w:sz w:val="24"/>
              </w:rPr>
            </w:pPr>
            <w:r w:rsidRPr="0044151C">
              <w:t>Logika: Systémový rámec rozvoje oboru v ČR a koncepce logických</w:t>
            </w:r>
            <w:r w:rsidR="0036774D">
              <w:t xml:space="preserve"> </w:t>
            </w:r>
            <w:r w:rsidRPr="0044151C">
              <w:t>propedeutik pro mezioborová studia</w:t>
            </w:r>
          </w:p>
        </w:tc>
      </w:tr>
      <w:tr w:rsidR="0059310C" w:rsidRPr="0044151C" w:rsidTr="0059310C">
        <w:trPr>
          <w:trHeight w:val="888"/>
        </w:trPr>
        <w:tc>
          <w:tcPr>
            <w:tcW w:w="0" w:type="auto"/>
          </w:tcPr>
          <w:p w:rsidR="0059310C" w:rsidRPr="0044151C" w:rsidRDefault="0059310C" w:rsidP="0044151C">
            <w:pPr>
              <w:ind w:left="284" w:firstLine="0"/>
            </w:pPr>
            <w:r w:rsidRPr="0044151C">
              <w:t xml:space="preserve">Škyřík Petr, </w:t>
            </w:r>
          </w:p>
          <w:p w:rsidR="0059310C" w:rsidRPr="0044151C" w:rsidRDefault="0059310C" w:rsidP="0044151C">
            <w:pPr>
              <w:ind w:left="284" w:firstLine="0"/>
            </w:pPr>
            <w:r w:rsidRPr="0044151C">
              <w:t>PhDr. Ph.D.</w:t>
            </w:r>
          </w:p>
        </w:tc>
        <w:tc>
          <w:tcPr>
            <w:tcW w:w="6852" w:type="dxa"/>
            <w:shd w:val="clear" w:color="auto" w:fill="auto"/>
            <w:hideMark/>
          </w:tcPr>
          <w:p w:rsidR="0059310C" w:rsidRPr="0044151C" w:rsidRDefault="0059310C" w:rsidP="00C50DB9">
            <w:pPr>
              <w:ind w:left="120" w:firstLine="0"/>
              <w:jc w:val="left"/>
              <w:rPr>
                <w:rFonts w:ascii="Arial CE" w:hAnsi="Arial CE"/>
                <w:i/>
                <w:iCs/>
                <w:sz w:val="24"/>
              </w:rPr>
            </w:pPr>
            <w:r w:rsidRPr="0044151C">
              <w:t>Platforma výzkumné a vzdělávací spolupráce v síti informačních profesionálů (ERNIE)</w:t>
            </w:r>
          </w:p>
        </w:tc>
      </w:tr>
    </w:tbl>
    <w:p w:rsidR="0059310C" w:rsidRPr="00DB344E" w:rsidRDefault="0059310C" w:rsidP="0059310C">
      <w:pPr>
        <w:rPr>
          <w:rFonts w:ascii="Times New Roman" w:hAnsi="Times New Roman"/>
          <w:b/>
          <w:highlight w:val="cyan"/>
        </w:rPr>
      </w:pPr>
    </w:p>
    <w:p w:rsidR="0059310C" w:rsidRPr="00DB344E" w:rsidRDefault="0059310C" w:rsidP="0059310C">
      <w:pPr>
        <w:rPr>
          <w:rFonts w:ascii="Times New Roman" w:hAnsi="Times New Roman"/>
          <w:b/>
          <w:highlight w:val="cyan"/>
        </w:rPr>
      </w:pPr>
    </w:p>
    <w:p w:rsidR="0059310C" w:rsidRPr="00DB344E" w:rsidRDefault="0059310C" w:rsidP="0059310C">
      <w:pPr>
        <w:rPr>
          <w:rFonts w:ascii="Times New Roman" w:hAnsi="Times New Roman"/>
          <w:highlight w:val="cyan"/>
          <w:u w:val="single"/>
        </w:rPr>
      </w:pPr>
    </w:p>
    <w:p w:rsidR="0059310C" w:rsidRPr="00DB344E" w:rsidRDefault="0059310C" w:rsidP="002D7150">
      <w:r w:rsidRPr="00DB344E">
        <w:t>Problémy spojené s ukončováním projektů OPVK</w:t>
      </w:r>
    </w:p>
    <w:p w:rsidR="0059310C" w:rsidRPr="00DB344E" w:rsidRDefault="0059310C" w:rsidP="002D7150">
      <w:pPr>
        <w:rPr>
          <w:highlight w:val="cyan"/>
          <w:u w:val="single"/>
        </w:rPr>
      </w:pPr>
    </w:p>
    <w:p w:rsidR="0059310C" w:rsidRPr="00DB344E" w:rsidRDefault="0059310C" w:rsidP="002D7150">
      <w:r w:rsidRPr="00DB344E">
        <w:t>Viz příloha 1 (řazeno podle jednotlivých ústavů podílejících se na realizaci projektů OPVK jako řešitelská pracoviště)</w:t>
      </w:r>
    </w:p>
    <w:p w:rsidR="0059310C" w:rsidRPr="00DB344E" w:rsidRDefault="0059310C" w:rsidP="002D7150">
      <w:r w:rsidRPr="00DB344E">
        <w:t xml:space="preserve">Problémy s ukončováním projektů lze zahrnout do </w:t>
      </w:r>
      <w:r w:rsidR="00CB4414">
        <w:t>3–</w:t>
      </w:r>
      <w:r w:rsidRPr="00DB344E">
        <w:t>4 kategorií.</w:t>
      </w:r>
    </w:p>
    <w:p w:rsidR="0059310C" w:rsidRPr="00DB344E" w:rsidRDefault="0059310C" w:rsidP="002D7150"/>
    <w:p w:rsidR="0059310C" w:rsidRPr="00DB344E" w:rsidRDefault="0059310C" w:rsidP="002D7150">
      <w:r w:rsidRPr="00DB344E">
        <w:t>Personální otázky:</w:t>
      </w:r>
    </w:p>
    <w:p w:rsidR="0059310C" w:rsidRPr="00DB344E" w:rsidRDefault="0059310C" w:rsidP="002D7150">
      <w:r w:rsidRPr="00DB344E">
        <w:t>Na projektech OPVK pracuje celá řada osob, které se po ukončení projektu nebudou z těch či oněch důvodů (obvykle finančních) vracet do personálního stavu pracoviště. Jde o osoby, které na projektu pracují jako odborní pracovníci, projektoví manažeři, administrátoři, projektoví ekonomové. Je v zájmu fakulty, aby ty z uvedených osob, které se při své práci osvědčily, mohly setrvat na různých pozicích na fakultě (např. po dobu překlenovacího období do rozjezdu dalšího programového období). Dokumentace poskytnutá jednotlivými ústavy FF MU podává detailní a v některých případech i jmenovitou databázi těchto osob. Pokud v tuto chvíli fakulta o dané pracovníky přijde, bude později velmi obtížné je získávat zpět.</w:t>
      </w:r>
    </w:p>
    <w:p w:rsidR="0059310C" w:rsidRPr="00DB344E" w:rsidRDefault="0059310C" w:rsidP="002D7150"/>
    <w:p w:rsidR="0059310C" w:rsidRPr="00DB344E" w:rsidRDefault="0059310C" w:rsidP="002D7150">
      <w:r w:rsidRPr="00DB344E">
        <w:t>Otázka udržitelnosti:</w:t>
      </w:r>
    </w:p>
    <w:p w:rsidR="0059310C" w:rsidRPr="00DB344E" w:rsidRDefault="0059310C" w:rsidP="002D7150">
      <w:r w:rsidRPr="00DB344E">
        <w:t>Udržitelnost explicitně vyžadují pouze projekty, jež byly zahájeny s dřívějším datem. Uvedená udržitelnost se obvykle naplňuje zařazením předmětů vytvořených či inovovaných v rámci projektu OPVK do stabilního rozvrhu daného mateřského ústavu. I tam, kde není udržitelnost explicitně vyjádřena, je ovšem nutné vykonat práce spojené s ukončením projektu a jeho implementace do výuky, např. v podobě speciálních jazykových seminářů (slavistika) apod.</w:t>
      </w:r>
    </w:p>
    <w:p w:rsidR="0059310C" w:rsidRPr="00DB344E" w:rsidRDefault="0059310C" w:rsidP="002D7150"/>
    <w:p w:rsidR="0059310C" w:rsidRPr="00DB344E" w:rsidRDefault="0059310C" w:rsidP="002D7150">
      <w:r w:rsidRPr="00DB344E">
        <w:t>Archivace:</w:t>
      </w:r>
    </w:p>
    <w:p w:rsidR="0059310C" w:rsidRPr="00DB344E" w:rsidRDefault="0059310C" w:rsidP="002D7150">
      <w:r w:rsidRPr="00DB344E">
        <w:t>Otázka provedení povinné archivace je do značné míry spojena s otázkami udržitelnosti a personálního zajištění činností spojených s končícími projekty OPVK.</w:t>
      </w:r>
      <w:r w:rsidR="0036774D">
        <w:t xml:space="preserve"> </w:t>
      </w:r>
      <w:r w:rsidRPr="00DB344E">
        <w:t xml:space="preserve">U končících projektů již archivace zpravidla probíhá, v některých případech ovšem ještě není kompletní a bude potřeba ji personálně a finančně zajistit. </w:t>
      </w:r>
    </w:p>
    <w:p w:rsidR="0059310C" w:rsidRPr="00DB344E" w:rsidRDefault="0059310C" w:rsidP="002D7150"/>
    <w:p w:rsidR="0059310C" w:rsidRPr="00DB344E" w:rsidRDefault="0059310C" w:rsidP="002D7150">
      <w:r w:rsidRPr="00DB344E">
        <w:t>Další následné práce:</w:t>
      </w:r>
    </w:p>
    <w:p w:rsidR="0059310C" w:rsidRPr="00DB344E" w:rsidRDefault="0059310C" w:rsidP="002D7150">
      <w:r w:rsidRPr="00DB344E">
        <w:t>Při ukončování projektů OPVK bude nutné zajistit celou řadu speciálních prací, především z oblasti administrativy, vyžadující speciální zkušenost a dovednosti. Prakticky u všech projektů (i pokud u nich není vyžadována udržitelnost) je nutné vyhotovit závěrečnou monitorovací zprávu. U některých projektů bude ovšem nutné provést i následné technické práce, např. vystěhování pronajmut</w:t>
      </w:r>
      <w:r w:rsidR="00D4408E">
        <w:t>ý</w:t>
      </w:r>
      <w:r w:rsidRPr="00DB344E">
        <w:t xml:space="preserve">ch prostor využívaných po dobu realizace projektu (katedra religionistiky). Uvedené činnosti bude nutné v mnoha případech vykonávat i po skončení realizace projektu a bude nutné na ně zajistit finanční prostředky. </w:t>
      </w:r>
    </w:p>
    <w:p w:rsidR="0059310C" w:rsidRPr="00DB344E" w:rsidRDefault="0059310C" w:rsidP="002D7150"/>
    <w:p w:rsidR="0059310C" w:rsidRPr="00DB344E" w:rsidRDefault="0059310C" w:rsidP="002D7150">
      <w:r w:rsidRPr="00DB344E">
        <w:t>Připomínky:</w:t>
      </w:r>
    </w:p>
    <w:p w:rsidR="0059310C" w:rsidRPr="00DB344E" w:rsidRDefault="0059310C" w:rsidP="002D7150">
      <w:r w:rsidRPr="00DB344E">
        <w:t>Realizátoři a manažeři projektů nabyli během jejich realizace celou řadu zkušeností, které ústí do připomínek, jež by měly být využity při racionalizaci administrace a obsluhy budoucích projektů podobného typu. Často jde o náměty na kooperaci mezi projektovými tým</w:t>
      </w:r>
      <w:r w:rsidR="00596BBB">
        <w:t>y</w:t>
      </w:r>
      <w:r w:rsidRPr="00DB344E">
        <w:t xml:space="preserve"> a fakultním oddělením VaV, popř. mezi fakultou a příslušnými pracovišti rektorátu. Budoucí vedení Filozofické fakulty MU by těmto zkušenostem a připomínkám mělo věnovat pozornost.</w:t>
      </w:r>
    </w:p>
    <w:p w:rsidR="0059310C" w:rsidRPr="00DB344E" w:rsidRDefault="0059310C" w:rsidP="002D7150">
      <w:r w:rsidRPr="00DB344E">
        <w:t>Implementace pokynů RMU k archivaci probíhá na FF především jejich přeposláním mailem, případně jejich vyvěšením na webov</w:t>
      </w:r>
      <w:r w:rsidR="00596BBB">
        <w:t>é stránky</w:t>
      </w:r>
      <w:r w:rsidRPr="00DB344E">
        <w:t xml:space="preserve"> Oddělení VaV. Tento postup je potenciálně rizikový (při nekontrolované archivaci mohou nastat chyby a v případě kontroly nebudeme schopni doložit potřebné dokumenty) a hlavně plýtvá lidskými silami. Není zcela nezbytné, aby na fakultě byla řada lidí, která se podrobně seznámí s pokyny k archivaci a se všemi souvisejícími interními pokyny. Oddělení VaV by mohlo být více iniciativní v otázkách archivace. Pokud by se vybraný pracovník či </w:t>
      </w:r>
      <w:r w:rsidRPr="00DB344E">
        <w:lastRenderedPageBreak/>
        <w:t>pracovnice oddělení VaV spolupodílel na archivaci projektové dokumentace (stačí, aby řídil pracovníky projekt</w:t>
      </w:r>
      <w:r w:rsidR="008178B0">
        <w:t>ů</w:t>
      </w:r>
      <w:r w:rsidRPr="00DB344E">
        <w:t xml:space="preserve">, co je třeba kam uložit a jak přesně označit; středně velký projekt lze takto zarchivovat za jeden den). Archivace by probíhala rychleji, děkanát by měl přímou kontrolu nad jejím stavem a v případě jakékoliv kontroly by byl schopen dokládat vše potřebné i v případě, že by manažer projektu nebyl již v pracovním poměru k fakultě. </w:t>
      </w:r>
    </w:p>
    <w:p w:rsidR="0059310C" w:rsidRPr="00DB344E" w:rsidRDefault="0059310C" w:rsidP="002D7150">
      <w:r w:rsidRPr="00DB344E">
        <w:t>Viz příloha č. 2.</w:t>
      </w:r>
    </w:p>
    <w:p w:rsidR="0059310C" w:rsidRPr="00DB344E" w:rsidRDefault="0059310C" w:rsidP="002D7150">
      <w:r w:rsidRPr="00DB344E">
        <w:t>Příloha číslo dvě je tvořena komplexní tabulkou zachycující veškeré relevantní údaje o projektech OPVK na Filozofické fakultě MU, včetně otázek spojených s problémy hodnocení.</w:t>
      </w:r>
    </w:p>
    <w:p w:rsidR="0059310C" w:rsidRPr="00DB344E" w:rsidRDefault="0059310C" w:rsidP="0059310C">
      <w:pPr>
        <w:rPr>
          <w:rFonts w:ascii="Times New Roman" w:hAnsi="Times New Roman"/>
          <w:highlight w:val="cyan"/>
          <w:u w:val="single"/>
        </w:rPr>
      </w:pPr>
    </w:p>
    <w:p w:rsidR="0059310C" w:rsidRPr="00DB344E" w:rsidRDefault="0059310C" w:rsidP="0059310C">
      <w:pPr>
        <w:rPr>
          <w:rFonts w:ascii="Times New Roman" w:hAnsi="Times New Roman"/>
          <w:highlight w:val="cyan"/>
          <w:u w:val="single"/>
        </w:rPr>
      </w:pPr>
    </w:p>
    <w:p w:rsidR="0059310C" w:rsidRPr="00DB344E" w:rsidRDefault="00605CB2" w:rsidP="00605CB2">
      <w:pPr>
        <w:pStyle w:val="Nadpis3"/>
      </w:pPr>
      <w:bookmarkStart w:id="63" w:name="_Toc381561282"/>
      <w:r>
        <w:t>P</w:t>
      </w:r>
      <w:r w:rsidR="0059310C" w:rsidRPr="00DB344E">
        <w:t>rojekty FRVŠ</w:t>
      </w:r>
      <w:bookmarkEnd w:id="63"/>
    </w:p>
    <w:p w:rsidR="0059310C" w:rsidRPr="00DB344E" w:rsidRDefault="0059310C" w:rsidP="0059310C">
      <w:pPr>
        <w:rPr>
          <w:rFonts w:ascii="Times New Roman" w:hAnsi="Times New Roman"/>
          <w:b/>
        </w:rPr>
      </w:pPr>
    </w:p>
    <w:p w:rsidR="0059310C" w:rsidRPr="00DB344E" w:rsidRDefault="0059310C" w:rsidP="002D7150">
      <w:r w:rsidRPr="00DB344E">
        <w:t xml:space="preserve">Projekty FRVŠ náležely v minulých letech k jednomu ze stěžejních typů grantů řešených na FF MU. Na jejich řešení se zaměřovaly především vybrané obory (religionistika, pedagogika </w:t>
      </w:r>
      <w:bookmarkStart w:id="64" w:name="_GoBack"/>
      <w:bookmarkEnd w:id="64"/>
      <w:r w:rsidRPr="00DB344E">
        <w:t>apod.). V současné době ovlivnil</w:t>
      </w:r>
      <w:r w:rsidR="008178B0">
        <w:t>a</w:t>
      </w:r>
      <w:r w:rsidRPr="00DB344E">
        <w:t xml:space="preserve"> kvantitu řešení projektů FRVŠ jednak změna struktury poskytovaných projektů, především ale řešení analogicky zaměřených projektů OPVK</w:t>
      </w:r>
      <w:r w:rsidR="008178B0">
        <w:t>,</w:t>
      </w:r>
      <w:r w:rsidRPr="00DB344E">
        <w:t xml:space="preserve"> </w:t>
      </w:r>
      <w:r w:rsidR="008178B0">
        <w:t>v</w:t>
      </w:r>
      <w:r w:rsidRPr="00DB344E">
        <w:t> první řadě projektu FIFA. Ještě závažnějším důvodem kvantitativního úbytku řešených projektů FRVŠ (roku 2012 bylo na FF MU řešeno celkem 18 projektů FRV</w:t>
      </w:r>
      <w:r w:rsidR="008178B0">
        <w:t>Š</w:t>
      </w:r>
      <w:r w:rsidRPr="00DB344E">
        <w:t xml:space="preserve">, roku 2013 pouze 7 projektů) je ovšem avizované ukončení tohoto typu finanční podpory. V současné době probíhá přihlašování navrhovatelů projektů pro rozvojové projekty FRMU. </w:t>
      </w:r>
    </w:p>
    <w:p w:rsidR="0059310C" w:rsidRPr="00DB344E" w:rsidRDefault="0059310C" w:rsidP="0059310C">
      <w:pPr>
        <w:rPr>
          <w:rFonts w:ascii="Times New Roman" w:hAnsi="Times New Roman"/>
          <w:b/>
        </w:rPr>
      </w:pPr>
    </w:p>
    <w:p w:rsidR="0059310C" w:rsidRPr="002D7150" w:rsidRDefault="0059310C" w:rsidP="002D7150">
      <w:pPr>
        <w:rPr>
          <w:b/>
        </w:rPr>
      </w:pPr>
      <w:r w:rsidRPr="002D7150">
        <w:rPr>
          <w:b/>
        </w:rPr>
        <w:t>Projekty FRVŠ řešené v roce 2013</w:t>
      </w:r>
    </w:p>
    <w:p w:rsidR="0059310C" w:rsidRPr="002D7150" w:rsidRDefault="0059310C" w:rsidP="002D7150">
      <w:pPr>
        <w:rPr>
          <w:b/>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59310C" w:rsidRPr="0044151C" w:rsidTr="0059310C">
        <w:trPr>
          <w:cantSplit/>
        </w:trPr>
        <w:tc>
          <w:tcPr>
            <w:tcW w:w="2660" w:type="dxa"/>
            <w:shd w:val="clear" w:color="auto" w:fill="B8CCE4"/>
          </w:tcPr>
          <w:p w:rsidR="0059310C" w:rsidRPr="0044151C" w:rsidRDefault="0059310C" w:rsidP="0044151C">
            <w:pPr>
              <w:ind w:left="284" w:firstLine="0"/>
            </w:pPr>
            <w:r w:rsidRPr="0044151C">
              <w:t>Řešitel</w:t>
            </w:r>
          </w:p>
        </w:tc>
        <w:tc>
          <w:tcPr>
            <w:tcW w:w="6552" w:type="dxa"/>
            <w:shd w:val="clear" w:color="auto" w:fill="B8CCE4"/>
          </w:tcPr>
          <w:p w:rsidR="0059310C" w:rsidRPr="0044151C" w:rsidRDefault="0059310C" w:rsidP="0044151C">
            <w:pPr>
              <w:ind w:left="284" w:firstLine="0"/>
            </w:pPr>
            <w:r w:rsidRPr="0044151C">
              <w:t>Projekt</w:t>
            </w:r>
          </w:p>
          <w:p w:rsidR="0059310C" w:rsidRPr="0044151C" w:rsidRDefault="0059310C" w:rsidP="0044151C">
            <w:pPr>
              <w:ind w:left="284" w:firstLine="0"/>
            </w:pPr>
          </w:p>
        </w:tc>
      </w:tr>
      <w:tr w:rsidR="0059310C" w:rsidRPr="0044151C" w:rsidTr="0059310C">
        <w:tc>
          <w:tcPr>
            <w:tcW w:w="2660" w:type="dxa"/>
            <w:shd w:val="clear" w:color="auto" w:fill="auto"/>
          </w:tcPr>
          <w:p w:rsidR="0059310C" w:rsidRPr="0044151C" w:rsidRDefault="0059310C" w:rsidP="0044151C">
            <w:pPr>
              <w:ind w:left="284" w:firstLine="0"/>
            </w:pPr>
            <w:r w:rsidRPr="0044151C">
              <w:t>Dluhošová, Táňa</w:t>
            </w:r>
            <w:r w:rsidR="0036774D">
              <w:t xml:space="preserve"> </w:t>
            </w:r>
          </w:p>
          <w:p w:rsidR="0059310C" w:rsidRPr="0044151C" w:rsidRDefault="0059310C" w:rsidP="0044151C">
            <w:pPr>
              <w:ind w:left="284" w:firstLine="0"/>
              <w:rPr>
                <w:highlight w:val="cyan"/>
              </w:rPr>
            </w:pPr>
            <w:r w:rsidRPr="0044151C">
              <w:t>Mgr. Ph.D</w:t>
            </w:r>
          </w:p>
        </w:tc>
        <w:tc>
          <w:tcPr>
            <w:tcW w:w="6552" w:type="dxa"/>
            <w:shd w:val="clear" w:color="auto" w:fill="auto"/>
          </w:tcPr>
          <w:p w:rsidR="0059310C" w:rsidRPr="0044151C" w:rsidRDefault="0059310C" w:rsidP="0044151C">
            <w:pPr>
              <w:ind w:left="284" w:firstLine="0"/>
              <w:rPr>
                <w:highlight w:val="cyan"/>
              </w:rPr>
            </w:pPr>
            <w:r w:rsidRPr="0044151C">
              <w:t>Inovace kurzu KSCA001 Úvod do studia Číny (FRVS/644/2013</w:t>
            </w:r>
          </w:p>
        </w:tc>
      </w:tr>
      <w:tr w:rsidR="0059310C" w:rsidRPr="0044151C" w:rsidTr="0059310C">
        <w:tc>
          <w:tcPr>
            <w:tcW w:w="2660" w:type="dxa"/>
            <w:shd w:val="clear" w:color="auto" w:fill="auto"/>
          </w:tcPr>
          <w:p w:rsidR="0059310C" w:rsidRPr="0036774D" w:rsidRDefault="0059310C" w:rsidP="0044151C">
            <w:pPr>
              <w:ind w:left="284" w:firstLine="0"/>
            </w:pPr>
            <w:r w:rsidRPr="0036774D">
              <w:t>Zbíral, David </w:t>
            </w:r>
          </w:p>
          <w:p w:rsidR="0059310C" w:rsidRPr="0044151C" w:rsidRDefault="0059310C" w:rsidP="0044151C">
            <w:pPr>
              <w:ind w:left="284" w:firstLine="0"/>
              <w:rPr>
                <w:highlight w:val="cyan"/>
              </w:rPr>
            </w:pPr>
            <w:r w:rsidRPr="0036774D">
              <w:t>PhDr. Ph.D.</w:t>
            </w:r>
          </w:p>
        </w:tc>
        <w:tc>
          <w:tcPr>
            <w:tcW w:w="6552" w:type="dxa"/>
            <w:shd w:val="clear" w:color="auto" w:fill="auto"/>
          </w:tcPr>
          <w:p w:rsidR="0059310C" w:rsidRPr="0044151C" w:rsidRDefault="0059310C" w:rsidP="0044151C">
            <w:pPr>
              <w:ind w:left="284" w:firstLine="0"/>
              <w:rPr>
                <w:highlight w:val="cyan"/>
              </w:rPr>
            </w:pPr>
            <w:r w:rsidRPr="0044151C">
              <w:t>Inovace kurzu Ortodoxie a hereze ve středověkém západním křesťanství (FRVS/773/2013)</w:t>
            </w:r>
          </w:p>
        </w:tc>
      </w:tr>
      <w:tr w:rsidR="0059310C" w:rsidRPr="0044151C" w:rsidTr="0059310C">
        <w:tc>
          <w:tcPr>
            <w:tcW w:w="2660" w:type="dxa"/>
            <w:shd w:val="clear" w:color="auto" w:fill="auto"/>
          </w:tcPr>
          <w:p w:rsidR="0059310C" w:rsidRPr="0044151C" w:rsidRDefault="0059310C" w:rsidP="0044151C">
            <w:pPr>
              <w:ind w:left="284" w:firstLine="0"/>
              <w:rPr>
                <w:highlight w:val="cyan"/>
              </w:rPr>
            </w:pPr>
            <w:r w:rsidRPr="0036774D">
              <w:t>Schwarz,Michal</w:t>
            </w:r>
            <w:r w:rsidR="0036774D" w:rsidRPr="0036774D">
              <w:t xml:space="preserve"> </w:t>
            </w:r>
            <w:r w:rsidRPr="0036774D">
              <w:t>Mgr.Ph.D.</w:t>
            </w:r>
          </w:p>
        </w:tc>
        <w:tc>
          <w:tcPr>
            <w:tcW w:w="6552" w:type="dxa"/>
            <w:shd w:val="clear" w:color="auto" w:fill="auto"/>
          </w:tcPr>
          <w:p w:rsidR="0059310C" w:rsidRPr="0044151C" w:rsidRDefault="0059310C" w:rsidP="0044151C">
            <w:pPr>
              <w:ind w:left="284" w:firstLine="0"/>
              <w:rPr>
                <w:highlight w:val="cyan"/>
              </w:rPr>
            </w:pPr>
            <w:r w:rsidRPr="0044151C">
              <w:t>Jazyky Jihovýchodní Asie a Jazyky Sibiře - zavedení samostatných kurzů na Masarykově univerzitě (FRVS/380/2013)</w:t>
            </w:r>
          </w:p>
        </w:tc>
      </w:tr>
      <w:tr w:rsidR="0059310C" w:rsidRPr="0044151C" w:rsidTr="0059310C">
        <w:tc>
          <w:tcPr>
            <w:tcW w:w="2660" w:type="dxa"/>
            <w:shd w:val="clear" w:color="auto" w:fill="auto"/>
          </w:tcPr>
          <w:p w:rsidR="0059310C" w:rsidRPr="0044151C" w:rsidRDefault="0059310C" w:rsidP="0044151C">
            <w:pPr>
              <w:ind w:left="284" w:firstLine="0"/>
            </w:pPr>
            <w:r w:rsidRPr="0036774D">
              <w:t>Cholastová, Jitka</w:t>
            </w:r>
            <w:r w:rsidR="00CB0F5A">
              <w:t xml:space="preserve"> </w:t>
            </w:r>
          </w:p>
          <w:p w:rsidR="0059310C" w:rsidRPr="0044151C" w:rsidRDefault="0059310C" w:rsidP="0044151C">
            <w:pPr>
              <w:ind w:left="284" w:firstLine="0"/>
              <w:rPr>
                <w:highlight w:val="cyan"/>
              </w:rPr>
            </w:pPr>
            <w:r w:rsidRPr="0044151C">
              <w:t>Mgr.</w:t>
            </w:r>
          </w:p>
        </w:tc>
        <w:tc>
          <w:tcPr>
            <w:tcW w:w="6552" w:type="dxa"/>
            <w:shd w:val="clear" w:color="auto" w:fill="auto"/>
          </w:tcPr>
          <w:p w:rsidR="0059310C" w:rsidRPr="0044151C" w:rsidRDefault="0059310C" w:rsidP="0044151C">
            <w:pPr>
              <w:ind w:left="284" w:firstLine="0"/>
              <w:rPr>
                <w:highlight w:val="cyan"/>
              </w:rPr>
            </w:pPr>
            <w:r w:rsidRPr="0044151C">
              <w:t>Nový předmět Interdisciplinární přístupy k literárnímu dílu (FRVS/502/2013)</w:t>
            </w:r>
          </w:p>
        </w:tc>
      </w:tr>
      <w:tr w:rsidR="0059310C" w:rsidRPr="0044151C" w:rsidTr="0059310C">
        <w:tc>
          <w:tcPr>
            <w:tcW w:w="2660" w:type="dxa"/>
            <w:shd w:val="clear" w:color="auto" w:fill="auto"/>
          </w:tcPr>
          <w:p w:rsidR="0059310C" w:rsidRPr="0044151C" w:rsidRDefault="0059310C" w:rsidP="008178B0">
            <w:pPr>
              <w:ind w:left="284" w:firstLine="0"/>
              <w:rPr>
                <w:highlight w:val="cyan"/>
              </w:rPr>
            </w:pPr>
            <w:r w:rsidRPr="0036774D">
              <w:t xml:space="preserve">Pevná, Kateřina </w:t>
            </w:r>
            <w:r w:rsidRPr="0044151C">
              <w:t>Mgr.</w:t>
            </w:r>
          </w:p>
        </w:tc>
        <w:tc>
          <w:tcPr>
            <w:tcW w:w="6552" w:type="dxa"/>
            <w:shd w:val="clear" w:color="auto" w:fill="auto"/>
          </w:tcPr>
          <w:p w:rsidR="0059310C" w:rsidRPr="0044151C" w:rsidRDefault="0059310C" w:rsidP="0044151C">
            <w:pPr>
              <w:ind w:left="284" w:firstLine="0"/>
              <w:rPr>
                <w:highlight w:val="cyan"/>
              </w:rPr>
            </w:pPr>
            <w:r w:rsidRPr="0044151C">
              <w:t>Nový předmět: Sociální služby (FRVS/680/2013)</w:t>
            </w:r>
          </w:p>
        </w:tc>
      </w:tr>
      <w:tr w:rsidR="0059310C" w:rsidRPr="0044151C" w:rsidTr="0059310C">
        <w:tc>
          <w:tcPr>
            <w:tcW w:w="2660" w:type="dxa"/>
            <w:shd w:val="clear" w:color="auto" w:fill="auto"/>
          </w:tcPr>
          <w:p w:rsidR="0059310C" w:rsidRPr="0036774D" w:rsidRDefault="0059310C" w:rsidP="0044151C">
            <w:pPr>
              <w:ind w:left="284" w:firstLine="0"/>
            </w:pPr>
            <w:r w:rsidRPr="0036774D">
              <w:t>Pelclová, Jana </w:t>
            </w:r>
          </w:p>
          <w:p w:rsidR="0059310C" w:rsidRPr="0044151C" w:rsidRDefault="0059310C" w:rsidP="0044151C">
            <w:pPr>
              <w:ind w:left="284" w:firstLine="0"/>
              <w:rPr>
                <w:highlight w:val="cyan"/>
              </w:rPr>
            </w:pPr>
            <w:r w:rsidRPr="0036774D">
              <w:t>Mgr. Ph.D.</w:t>
            </w:r>
          </w:p>
        </w:tc>
        <w:tc>
          <w:tcPr>
            <w:tcW w:w="6552" w:type="dxa"/>
            <w:shd w:val="clear" w:color="auto" w:fill="auto"/>
          </w:tcPr>
          <w:p w:rsidR="0059310C" w:rsidRPr="0044151C" w:rsidRDefault="0059310C" w:rsidP="0044151C">
            <w:pPr>
              <w:ind w:left="284" w:firstLine="0"/>
              <w:rPr>
                <w:highlight w:val="cyan"/>
              </w:rPr>
            </w:pPr>
            <w:r w:rsidRPr="0044151C">
              <w:t>Analýza diskurzu pohádek (FRVS/657/2013</w:t>
            </w:r>
          </w:p>
        </w:tc>
      </w:tr>
      <w:tr w:rsidR="0059310C" w:rsidRPr="0044151C" w:rsidTr="0059310C">
        <w:tc>
          <w:tcPr>
            <w:tcW w:w="2660" w:type="dxa"/>
            <w:shd w:val="clear" w:color="auto" w:fill="auto"/>
          </w:tcPr>
          <w:p w:rsidR="0059310C" w:rsidRPr="0044151C" w:rsidRDefault="0059310C" w:rsidP="0044151C">
            <w:pPr>
              <w:ind w:left="284" w:firstLine="0"/>
              <w:rPr>
                <w:highlight w:val="cyan"/>
              </w:rPr>
            </w:pPr>
            <w:r w:rsidRPr="0036774D">
              <w:t>Vondráčková</w:t>
            </w:r>
            <w:r w:rsidRPr="0044151C">
              <w:t>, Šárka Mgr. </w:t>
            </w:r>
          </w:p>
        </w:tc>
        <w:tc>
          <w:tcPr>
            <w:tcW w:w="6552" w:type="dxa"/>
            <w:shd w:val="clear" w:color="auto" w:fill="auto"/>
          </w:tcPr>
          <w:p w:rsidR="0059310C" w:rsidRPr="0044151C" w:rsidRDefault="0059310C" w:rsidP="0044151C">
            <w:pPr>
              <w:ind w:left="284" w:firstLine="0"/>
              <w:rPr>
                <w:highlight w:val="cyan"/>
              </w:rPr>
            </w:pPr>
            <w:r w:rsidRPr="0044151C">
              <w:t>Inovace kurzu Církev sjednocení (FRVS/673/2013</w:t>
            </w:r>
          </w:p>
        </w:tc>
      </w:tr>
    </w:tbl>
    <w:p w:rsidR="0059310C" w:rsidRPr="00DB344E" w:rsidRDefault="0059310C" w:rsidP="0059310C">
      <w:pPr>
        <w:rPr>
          <w:rFonts w:ascii="Times New Roman" w:hAnsi="Times New Roman"/>
          <w:szCs w:val="22"/>
          <w:highlight w:val="cyan"/>
        </w:rPr>
      </w:pPr>
    </w:p>
    <w:p w:rsidR="0059310C" w:rsidRPr="00DB344E" w:rsidRDefault="0059310C" w:rsidP="0059310C">
      <w:pPr>
        <w:shd w:val="clear" w:color="auto" w:fill="FFFFFF"/>
        <w:rPr>
          <w:rFonts w:ascii="Times New Roman" w:hAnsi="Times New Roman"/>
          <w:vanish/>
          <w:color w:val="333333"/>
          <w:sz w:val="20"/>
          <w:szCs w:val="20"/>
        </w:rPr>
      </w:pPr>
    </w:p>
    <w:p w:rsidR="0059310C" w:rsidRPr="00DB344E" w:rsidRDefault="0059310C" w:rsidP="00605CB2">
      <w:pPr>
        <w:pStyle w:val="Nadpis3"/>
      </w:pPr>
      <w:bookmarkStart w:id="65" w:name="_Toc381561283"/>
      <w:r w:rsidRPr="00DB344E">
        <w:t>Ministerské a jiné projekty</w:t>
      </w:r>
      <w:bookmarkEnd w:id="65"/>
    </w:p>
    <w:p w:rsidR="0059310C" w:rsidRPr="00DB344E" w:rsidRDefault="0059310C" w:rsidP="0059310C">
      <w:pPr>
        <w:rPr>
          <w:rFonts w:ascii="Times New Roman" w:hAnsi="Times New Roman"/>
          <w:b/>
        </w:rPr>
      </w:pPr>
    </w:p>
    <w:p w:rsidR="0059310C" w:rsidRPr="00DB344E" w:rsidRDefault="0059310C" w:rsidP="0059310C">
      <w:pPr>
        <w:tabs>
          <w:tab w:val="left" w:pos="5745"/>
        </w:tabs>
        <w:rPr>
          <w:rFonts w:ascii="Times New Roman" w:hAnsi="Times New Roman"/>
          <w:b/>
        </w:rPr>
      </w:pPr>
      <w:r w:rsidRPr="00DB344E">
        <w:rPr>
          <w:rFonts w:ascii="Times New Roman" w:hAnsi="Times New Roman"/>
          <w:b/>
        </w:rPr>
        <w:tab/>
        <w:t xml:space="preserve"> </w:t>
      </w:r>
    </w:p>
    <w:p w:rsidR="0059310C" w:rsidRPr="00DB344E" w:rsidRDefault="0059310C" w:rsidP="002D7150">
      <w:r w:rsidRPr="00DB344E">
        <w:t>Evropská unie - LLP Comenius</w:t>
      </w:r>
    </w:p>
    <w:p w:rsidR="0059310C" w:rsidRPr="00DB344E" w:rsidRDefault="0059310C" w:rsidP="002D71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44151C" w:rsidTr="0059310C">
        <w:tc>
          <w:tcPr>
            <w:tcW w:w="2093" w:type="dxa"/>
            <w:shd w:val="clear" w:color="auto" w:fill="B8CCE4"/>
          </w:tcPr>
          <w:p w:rsidR="0059310C" w:rsidRPr="0044151C" w:rsidRDefault="0059310C" w:rsidP="0044151C">
            <w:pPr>
              <w:ind w:left="284" w:firstLine="0"/>
            </w:pPr>
            <w:r w:rsidRPr="0044151C">
              <w:t>Řešitel</w:t>
            </w:r>
          </w:p>
        </w:tc>
        <w:tc>
          <w:tcPr>
            <w:tcW w:w="5386" w:type="dxa"/>
            <w:shd w:val="clear" w:color="auto" w:fill="B8CCE4"/>
          </w:tcPr>
          <w:p w:rsidR="0059310C" w:rsidRPr="0044151C" w:rsidRDefault="0059310C" w:rsidP="0044151C">
            <w:pPr>
              <w:ind w:left="284" w:firstLine="0"/>
            </w:pPr>
            <w:r w:rsidRPr="0044151C">
              <w:t>Projekt</w:t>
            </w:r>
          </w:p>
          <w:p w:rsidR="0059310C" w:rsidRPr="0044151C" w:rsidRDefault="0059310C" w:rsidP="0044151C">
            <w:pPr>
              <w:ind w:left="284" w:firstLine="0"/>
            </w:pPr>
          </w:p>
        </w:tc>
        <w:tc>
          <w:tcPr>
            <w:tcW w:w="1733" w:type="dxa"/>
            <w:shd w:val="clear" w:color="auto" w:fill="B8CCE4"/>
          </w:tcPr>
          <w:p w:rsidR="0059310C" w:rsidRPr="0044151C" w:rsidRDefault="0059310C" w:rsidP="0044151C">
            <w:pPr>
              <w:ind w:left="284" w:firstLine="0"/>
            </w:pPr>
            <w:r w:rsidRPr="0044151C">
              <w:t>Trvání</w:t>
            </w:r>
          </w:p>
        </w:tc>
      </w:tr>
      <w:tr w:rsidR="0059310C" w:rsidRPr="0044151C" w:rsidTr="0059310C">
        <w:tc>
          <w:tcPr>
            <w:tcW w:w="2093" w:type="dxa"/>
            <w:shd w:val="clear" w:color="auto" w:fill="auto"/>
          </w:tcPr>
          <w:p w:rsidR="0059310C" w:rsidRPr="0044151C" w:rsidRDefault="0059310C" w:rsidP="0044151C">
            <w:pPr>
              <w:ind w:left="284" w:firstLine="0"/>
            </w:pPr>
            <w:r w:rsidRPr="0044151C">
              <w:t>Pol</w:t>
            </w:r>
            <w:r w:rsidR="00CB0F5A">
              <w:t xml:space="preserve"> </w:t>
            </w:r>
            <w:r w:rsidRPr="0036774D">
              <w:t>Milan,</w:t>
            </w:r>
            <w:r w:rsidR="00CB0F5A">
              <w:t xml:space="preserve"> </w:t>
            </w:r>
            <w:r w:rsidRPr="0036774D">
              <w:t>prof. PhDr. CSc.</w:t>
            </w:r>
          </w:p>
        </w:tc>
        <w:tc>
          <w:tcPr>
            <w:tcW w:w="5386" w:type="dxa"/>
            <w:shd w:val="clear" w:color="auto" w:fill="auto"/>
          </w:tcPr>
          <w:p w:rsidR="0059310C" w:rsidRPr="0044151C" w:rsidRDefault="0059310C" w:rsidP="0044151C">
            <w:pPr>
              <w:ind w:left="284" w:firstLine="0"/>
            </w:pPr>
            <w:r w:rsidRPr="0044151C">
              <w:t xml:space="preserve">Developing leadership capacity for data-informed school improvement </w:t>
            </w:r>
          </w:p>
          <w:p w:rsidR="0059310C" w:rsidRPr="0044151C" w:rsidRDefault="0059310C">
            <w:pPr>
              <w:ind w:left="284" w:firstLine="0"/>
            </w:pPr>
            <w:r w:rsidRPr="0044151C">
              <w:t>(526499-LLP-1-2012-SI-COMENIUS-)</w:t>
            </w:r>
          </w:p>
        </w:tc>
        <w:tc>
          <w:tcPr>
            <w:tcW w:w="1733" w:type="dxa"/>
            <w:shd w:val="clear" w:color="auto" w:fill="auto"/>
          </w:tcPr>
          <w:p w:rsidR="0059310C" w:rsidRPr="0044151C" w:rsidRDefault="0059310C" w:rsidP="0044151C">
            <w:pPr>
              <w:ind w:left="284" w:firstLine="0"/>
            </w:pPr>
            <w:r w:rsidRPr="0044151C">
              <w:t>10/2012 - 9/2015</w:t>
            </w:r>
          </w:p>
        </w:tc>
      </w:tr>
      <w:tr w:rsidR="0059310C" w:rsidRPr="0044151C" w:rsidTr="0059310C">
        <w:tc>
          <w:tcPr>
            <w:tcW w:w="2093" w:type="dxa"/>
            <w:shd w:val="clear" w:color="auto" w:fill="auto"/>
          </w:tcPr>
          <w:p w:rsidR="0059310C" w:rsidRPr="0036774D" w:rsidRDefault="0059310C" w:rsidP="0044151C">
            <w:pPr>
              <w:ind w:left="284" w:firstLine="0"/>
            </w:pPr>
            <w:r w:rsidRPr="0044151C">
              <w:t>Pol</w:t>
            </w:r>
            <w:r w:rsidR="00CB0F5A">
              <w:t xml:space="preserve"> </w:t>
            </w:r>
            <w:r w:rsidRPr="0036774D">
              <w:t>Milan,</w:t>
            </w:r>
          </w:p>
          <w:p w:rsidR="0059310C" w:rsidRPr="0044151C" w:rsidRDefault="0059310C" w:rsidP="0044151C">
            <w:pPr>
              <w:ind w:left="284" w:firstLine="0"/>
            </w:pPr>
            <w:r w:rsidRPr="0036774D">
              <w:lastRenderedPageBreak/>
              <w:t>prof. PhDr. CSc.</w:t>
            </w:r>
          </w:p>
          <w:p w:rsidR="0059310C" w:rsidRPr="0044151C" w:rsidRDefault="0059310C" w:rsidP="0044151C">
            <w:pPr>
              <w:ind w:left="284" w:firstLine="0"/>
            </w:pPr>
          </w:p>
        </w:tc>
        <w:tc>
          <w:tcPr>
            <w:tcW w:w="5386" w:type="dxa"/>
            <w:shd w:val="clear" w:color="auto" w:fill="auto"/>
          </w:tcPr>
          <w:p w:rsidR="0059310C" w:rsidRPr="0044151C" w:rsidRDefault="0059310C" w:rsidP="0044151C">
            <w:pPr>
              <w:ind w:left="284" w:firstLine="0"/>
            </w:pPr>
            <w:r w:rsidRPr="0044151C">
              <w:lastRenderedPageBreak/>
              <w:t xml:space="preserve">Professional Learning through Reflection promoted by </w:t>
            </w:r>
            <w:r w:rsidRPr="0044151C">
              <w:lastRenderedPageBreak/>
              <w:t>Feedback and Coaching</w:t>
            </w:r>
          </w:p>
          <w:p w:rsidR="0059310C" w:rsidRPr="0044151C" w:rsidRDefault="0059310C">
            <w:pPr>
              <w:ind w:left="284" w:firstLine="0"/>
            </w:pPr>
            <w:r w:rsidRPr="0044151C">
              <w:t>(528356-LLP-2012-CH-COMENIUS-CM)</w:t>
            </w:r>
          </w:p>
        </w:tc>
        <w:tc>
          <w:tcPr>
            <w:tcW w:w="1733" w:type="dxa"/>
            <w:shd w:val="clear" w:color="auto" w:fill="auto"/>
          </w:tcPr>
          <w:p w:rsidR="0059310C" w:rsidRPr="0044151C" w:rsidRDefault="0059310C" w:rsidP="0044151C">
            <w:pPr>
              <w:ind w:left="284" w:firstLine="0"/>
            </w:pPr>
            <w:r w:rsidRPr="0044151C">
              <w:lastRenderedPageBreak/>
              <w:t xml:space="preserve">10/2012 - </w:t>
            </w:r>
            <w:r w:rsidRPr="0044151C">
              <w:lastRenderedPageBreak/>
              <w:t>9/2015</w:t>
            </w:r>
          </w:p>
        </w:tc>
      </w:tr>
    </w:tbl>
    <w:p w:rsidR="0059310C" w:rsidRPr="00DB344E" w:rsidRDefault="0059310C" w:rsidP="002D7150">
      <w:pPr>
        <w:rPr>
          <w:highlight w:val="cyan"/>
        </w:rPr>
      </w:pPr>
    </w:p>
    <w:p w:rsidR="0059310C" w:rsidRPr="00DB344E" w:rsidRDefault="0059310C" w:rsidP="002D7150">
      <w:r w:rsidRPr="00DB344E">
        <w:t>Tempus</w:t>
      </w:r>
    </w:p>
    <w:p w:rsidR="0059310C" w:rsidRPr="00DB344E" w:rsidRDefault="0059310C" w:rsidP="002D71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EB44BE">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rsidP="00EB44BE">
            <w:pPr>
              <w:ind w:left="284" w:firstLine="0"/>
            </w:pPr>
            <w:r w:rsidRPr="00EB44BE">
              <w:t>Projekt</w:t>
            </w:r>
          </w:p>
          <w:p w:rsidR="0059310C" w:rsidRPr="00EB44BE" w:rsidRDefault="0059310C" w:rsidP="00EB44BE">
            <w:pPr>
              <w:ind w:left="284" w:firstLine="0"/>
            </w:pP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EB44BE">
        <w:tc>
          <w:tcPr>
            <w:tcW w:w="2093" w:type="dxa"/>
            <w:shd w:val="clear" w:color="auto" w:fill="auto"/>
          </w:tcPr>
          <w:p w:rsidR="0059310C" w:rsidRPr="00EB44BE" w:rsidRDefault="0059310C" w:rsidP="00EB44BE">
            <w:pPr>
              <w:ind w:left="284" w:firstLine="0"/>
            </w:pPr>
            <w:r w:rsidRPr="00EB44BE">
              <w:t>Pol</w:t>
            </w:r>
            <w:r w:rsidR="00EB44BE" w:rsidRPr="0036774D">
              <w:t xml:space="preserve"> </w:t>
            </w:r>
            <w:r w:rsidRPr="0036774D">
              <w:t>Milan,</w:t>
            </w:r>
            <w:r w:rsidR="00CB0F5A">
              <w:t xml:space="preserve"> </w:t>
            </w:r>
            <w:r w:rsidRPr="0036774D">
              <w:t>prof. PhDr. CSc.</w:t>
            </w:r>
          </w:p>
        </w:tc>
        <w:tc>
          <w:tcPr>
            <w:tcW w:w="5386" w:type="dxa"/>
            <w:shd w:val="clear" w:color="auto" w:fill="auto"/>
          </w:tcPr>
          <w:p w:rsidR="0059310C" w:rsidRPr="00EB44BE" w:rsidRDefault="0059310C">
            <w:pPr>
              <w:ind w:left="284" w:firstLine="0"/>
            </w:pPr>
            <w:r w:rsidRPr="00EB44BE">
              <w:t>Master in Higher Education Management: Developing Leaders for Managing Educational Transformation (TEMPUS-1-2012-1-AM-TEMPUS-JPCR)</w:t>
            </w:r>
          </w:p>
        </w:tc>
        <w:tc>
          <w:tcPr>
            <w:tcW w:w="1733" w:type="dxa"/>
            <w:shd w:val="clear" w:color="auto" w:fill="auto"/>
          </w:tcPr>
          <w:p w:rsidR="0059310C" w:rsidRPr="00EB44BE" w:rsidRDefault="0059310C" w:rsidP="00EB44BE">
            <w:pPr>
              <w:ind w:left="284" w:firstLine="0"/>
            </w:pPr>
            <w:r w:rsidRPr="00EB44BE">
              <w:t>10/2012 - 10/2015</w:t>
            </w:r>
          </w:p>
        </w:tc>
      </w:tr>
    </w:tbl>
    <w:p w:rsidR="0059310C" w:rsidRPr="00DB344E" w:rsidRDefault="0059310C" w:rsidP="002D7150">
      <w:pPr>
        <w:rPr>
          <w:highlight w:val="cyan"/>
        </w:rPr>
      </w:pPr>
    </w:p>
    <w:p w:rsidR="0059310C" w:rsidRPr="00DB344E" w:rsidRDefault="0059310C" w:rsidP="00F871E8">
      <w:r w:rsidRPr="00DB344E">
        <w:t>Ceepus</w:t>
      </w:r>
    </w:p>
    <w:p w:rsidR="0059310C" w:rsidRPr="00DB344E" w:rsidRDefault="0059310C" w:rsidP="00F87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44151C" w:rsidTr="0059310C">
        <w:tc>
          <w:tcPr>
            <w:tcW w:w="2093" w:type="dxa"/>
            <w:shd w:val="clear" w:color="auto" w:fill="B8CCE4"/>
          </w:tcPr>
          <w:p w:rsidR="0059310C" w:rsidRPr="0044151C" w:rsidRDefault="0059310C" w:rsidP="0044151C">
            <w:pPr>
              <w:ind w:left="284" w:firstLine="0"/>
            </w:pPr>
            <w:r w:rsidRPr="0044151C">
              <w:t>Řešitel</w:t>
            </w:r>
          </w:p>
        </w:tc>
        <w:tc>
          <w:tcPr>
            <w:tcW w:w="5386" w:type="dxa"/>
            <w:shd w:val="clear" w:color="auto" w:fill="B8CCE4"/>
          </w:tcPr>
          <w:p w:rsidR="0059310C" w:rsidRPr="0044151C" w:rsidRDefault="0059310C">
            <w:pPr>
              <w:ind w:left="284" w:firstLine="0"/>
            </w:pPr>
            <w:r w:rsidRPr="0044151C">
              <w:t>Projekt</w:t>
            </w:r>
          </w:p>
        </w:tc>
        <w:tc>
          <w:tcPr>
            <w:tcW w:w="1733" w:type="dxa"/>
            <w:shd w:val="clear" w:color="auto" w:fill="B8CCE4"/>
          </w:tcPr>
          <w:p w:rsidR="0059310C" w:rsidRPr="0044151C" w:rsidRDefault="0059310C" w:rsidP="0044151C">
            <w:pPr>
              <w:ind w:left="284" w:firstLine="0"/>
            </w:pPr>
            <w:r w:rsidRPr="0044151C">
              <w:t>Trvání</w:t>
            </w:r>
          </w:p>
        </w:tc>
      </w:tr>
      <w:tr w:rsidR="0059310C" w:rsidRPr="0044151C" w:rsidTr="0059310C">
        <w:tc>
          <w:tcPr>
            <w:tcW w:w="2093" w:type="dxa"/>
            <w:shd w:val="clear" w:color="auto" w:fill="auto"/>
          </w:tcPr>
          <w:p w:rsidR="0059310C" w:rsidRPr="0044151C" w:rsidRDefault="0059310C" w:rsidP="0044151C">
            <w:pPr>
              <w:ind w:left="284" w:firstLine="0"/>
            </w:pPr>
            <w:r w:rsidRPr="0036774D">
              <w:t>Wihoda Martin, prof. PhDr. Ph.D.</w:t>
            </w:r>
          </w:p>
        </w:tc>
        <w:tc>
          <w:tcPr>
            <w:tcW w:w="5386" w:type="dxa"/>
            <w:shd w:val="clear" w:color="auto" w:fill="auto"/>
          </w:tcPr>
          <w:p w:rsidR="0059310C" w:rsidRPr="0044151C" w:rsidRDefault="0059310C">
            <w:pPr>
              <w:ind w:left="284" w:firstLine="0"/>
            </w:pPr>
            <w:r w:rsidRPr="0044151C">
              <w:t>Questions to the History of Central and East-Central Europe in the Middle Ages and the Early Modern Period (CIII-SK-0705-01-1213)</w:t>
            </w:r>
          </w:p>
        </w:tc>
        <w:tc>
          <w:tcPr>
            <w:tcW w:w="1733" w:type="dxa"/>
            <w:shd w:val="clear" w:color="auto" w:fill="auto"/>
          </w:tcPr>
          <w:p w:rsidR="0059310C" w:rsidRPr="0044151C" w:rsidRDefault="0059310C" w:rsidP="0044151C">
            <w:pPr>
              <w:ind w:left="284" w:firstLine="0"/>
            </w:pPr>
            <w:r w:rsidRPr="0044151C">
              <w:t>9/2012 - 8/2013</w:t>
            </w:r>
          </w:p>
        </w:tc>
      </w:tr>
      <w:tr w:rsidR="0059310C" w:rsidRPr="0044151C" w:rsidTr="0059310C">
        <w:tc>
          <w:tcPr>
            <w:tcW w:w="2093" w:type="dxa"/>
            <w:shd w:val="clear" w:color="auto" w:fill="auto"/>
          </w:tcPr>
          <w:p w:rsidR="0059310C" w:rsidRPr="0044151C" w:rsidRDefault="0059310C" w:rsidP="0044151C">
            <w:pPr>
              <w:ind w:left="284" w:firstLine="0"/>
            </w:pPr>
            <w:r w:rsidRPr="0036774D">
              <w:t>Rychnovská</w:t>
            </w:r>
            <w:r w:rsidRPr="0044151C">
              <w:t xml:space="preserve"> Lucie Mgr.</w:t>
            </w:r>
          </w:p>
        </w:tc>
        <w:tc>
          <w:tcPr>
            <w:tcW w:w="5386" w:type="dxa"/>
            <w:shd w:val="clear" w:color="auto" w:fill="auto"/>
          </w:tcPr>
          <w:p w:rsidR="0059310C" w:rsidRPr="0044151C" w:rsidRDefault="0059310C" w:rsidP="0044151C">
            <w:pPr>
              <w:ind w:left="284" w:firstLine="0"/>
            </w:pPr>
            <w:r w:rsidRPr="0044151C">
              <w:rPr>
                <w:rFonts w:eastAsiaTheme="majorEastAsia"/>
              </w:rPr>
              <w:t>Jazyk a literatura ve středoevropském kontextu (CIII-AT-0012-09-1314)</w:t>
            </w:r>
          </w:p>
        </w:tc>
        <w:tc>
          <w:tcPr>
            <w:tcW w:w="1733" w:type="dxa"/>
            <w:shd w:val="clear" w:color="auto" w:fill="auto"/>
          </w:tcPr>
          <w:p w:rsidR="0059310C" w:rsidRPr="0044151C" w:rsidRDefault="0059310C" w:rsidP="0044151C">
            <w:pPr>
              <w:ind w:left="284" w:firstLine="0"/>
            </w:pPr>
            <w:r w:rsidRPr="0044151C">
              <w:t>9/2013 - 8/2014</w:t>
            </w:r>
          </w:p>
        </w:tc>
      </w:tr>
      <w:tr w:rsidR="0059310C" w:rsidRPr="0044151C" w:rsidTr="0059310C">
        <w:tc>
          <w:tcPr>
            <w:tcW w:w="2093" w:type="dxa"/>
            <w:shd w:val="clear" w:color="auto" w:fill="auto"/>
          </w:tcPr>
          <w:p w:rsidR="0059310C" w:rsidRPr="0044151C" w:rsidRDefault="0059310C" w:rsidP="0044151C">
            <w:pPr>
              <w:ind w:left="284" w:firstLine="0"/>
            </w:pPr>
            <w:r w:rsidRPr="0036774D">
              <w:rPr>
                <w:rFonts w:eastAsiaTheme="majorEastAsia"/>
              </w:rPr>
              <w:t>Kyloušek, Petr prof. PhDr. CSc.</w:t>
            </w:r>
          </w:p>
        </w:tc>
        <w:tc>
          <w:tcPr>
            <w:tcW w:w="5386" w:type="dxa"/>
            <w:shd w:val="clear" w:color="auto" w:fill="auto"/>
          </w:tcPr>
          <w:p w:rsidR="0059310C" w:rsidRPr="0044151C" w:rsidRDefault="0059310C" w:rsidP="0044151C">
            <w:pPr>
              <w:ind w:left="284" w:firstLine="0"/>
              <w:rPr>
                <w:rFonts w:eastAsiaTheme="majorEastAsia"/>
              </w:rPr>
            </w:pPr>
            <w:r w:rsidRPr="0044151C">
              <w:rPr>
                <w:rFonts w:eastAsiaTheme="majorEastAsia"/>
              </w:rPr>
              <w:t>Romance languages (French, Italian, Spanish) and cultures – strategies of communications and culture transfer in Central Europe (CIII-HU-0809-01-1314)</w:t>
            </w:r>
          </w:p>
        </w:tc>
        <w:tc>
          <w:tcPr>
            <w:tcW w:w="1733" w:type="dxa"/>
            <w:shd w:val="clear" w:color="auto" w:fill="auto"/>
          </w:tcPr>
          <w:p w:rsidR="0059310C" w:rsidRPr="0044151C" w:rsidRDefault="0059310C" w:rsidP="0044151C">
            <w:pPr>
              <w:ind w:left="284" w:firstLine="0"/>
            </w:pPr>
            <w:r w:rsidRPr="0044151C">
              <w:t>9/2013 - 8/2014</w:t>
            </w:r>
          </w:p>
        </w:tc>
      </w:tr>
      <w:tr w:rsidR="0059310C" w:rsidRPr="0044151C" w:rsidTr="0059310C">
        <w:tc>
          <w:tcPr>
            <w:tcW w:w="2093" w:type="dxa"/>
            <w:shd w:val="clear" w:color="auto" w:fill="auto"/>
          </w:tcPr>
          <w:p w:rsidR="0059310C" w:rsidRPr="0044151C" w:rsidRDefault="0059310C" w:rsidP="0044151C">
            <w:pPr>
              <w:ind w:left="284" w:firstLine="0"/>
              <w:rPr>
                <w:rFonts w:eastAsiaTheme="majorEastAsia"/>
              </w:rPr>
            </w:pPr>
            <w:r w:rsidRPr="0044151C">
              <w:rPr>
                <w:rFonts w:eastAsiaTheme="majorEastAsia"/>
              </w:rPr>
              <w:t>Bělka Luboš</w:t>
            </w:r>
          </w:p>
          <w:p w:rsidR="0059310C" w:rsidRPr="0044151C" w:rsidRDefault="0059310C" w:rsidP="0044151C">
            <w:pPr>
              <w:ind w:left="284" w:firstLine="0"/>
              <w:rPr>
                <w:rFonts w:eastAsiaTheme="majorEastAsia"/>
              </w:rPr>
            </w:pPr>
            <w:r w:rsidRPr="0044151C">
              <w:rPr>
                <w:rFonts w:eastAsiaTheme="majorEastAsia"/>
              </w:rPr>
              <w:t>Doc. PhDr. Ph.D.</w:t>
            </w:r>
          </w:p>
        </w:tc>
        <w:tc>
          <w:tcPr>
            <w:tcW w:w="5386" w:type="dxa"/>
            <w:shd w:val="clear" w:color="auto" w:fill="auto"/>
          </w:tcPr>
          <w:p w:rsidR="0059310C" w:rsidRPr="0044151C" w:rsidRDefault="0059310C" w:rsidP="0044151C">
            <w:pPr>
              <w:ind w:left="284" w:firstLine="0"/>
              <w:rPr>
                <w:rFonts w:eastAsiaTheme="majorEastAsia"/>
              </w:rPr>
            </w:pPr>
            <w:r w:rsidRPr="0044151C">
              <w:rPr>
                <w:rFonts w:eastAsiaTheme="majorEastAsia"/>
              </w:rPr>
              <w:t>Studium náboženství II (CIII-HU-0011-08-1213)</w:t>
            </w:r>
          </w:p>
        </w:tc>
        <w:tc>
          <w:tcPr>
            <w:tcW w:w="1733" w:type="dxa"/>
            <w:shd w:val="clear" w:color="auto" w:fill="auto"/>
          </w:tcPr>
          <w:p w:rsidR="0059310C" w:rsidRPr="0044151C" w:rsidRDefault="0059310C" w:rsidP="0044151C">
            <w:pPr>
              <w:ind w:left="284" w:firstLine="0"/>
            </w:pPr>
            <w:r w:rsidRPr="0044151C">
              <w:t>9/2012 - 8/2013</w:t>
            </w:r>
          </w:p>
        </w:tc>
      </w:tr>
    </w:tbl>
    <w:p w:rsidR="0059310C" w:rsidRPr="00DB344E" w:rsidRDefault="0059310C" w:rsidP="00F871E8">
      <w:pPr>
        <w:rPr>
          <w:sz w:val="24"/>
        </w:rPr>
      </w:pPr>
    </w:p>
    <w:p w:rsidR="0059310C" w:rsidRPr="00DB344E" w:rsidRDefault="0059310C" w:rsidP="00F871E8"/>
    <w:p w:rsidR="0059310C" w:rsidRPr="00DB344E" w:rsidRDefault="0059310C" w:rsidP="00F871E8">
      <w:r w:rsidRPr="00DB344E">
        <w:t>LR informace – základ výzkumu</w:t>
      </w:r>
    </w:p>
    <w:p w:rsidR="0059310C" w:rsidRPr="00F871E8" w:rsidRDefault="0059310C" w:rsidP="00F87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F871E8" w:rsidTr="0059310C">
        <w:tc>
          <w:tcPr>
            <w:tcW w:w="2093" w:type="dxa"/>
            <w:shd w:val="clear" w:color="auto" w:fill="B8CCE4"/>
          </w:tcPr>
          <w:p w:rsidR="0059310C" w:rsidRPr="00F871E8" w:rsidRDefault="0059310C" w:rsidP="00F871E8">
            <w:pPr>
              <w:rPr>
                <w:szCs w:val="22"/>
              </w:rPr>
            </w:pPr>
            <w:r w:rsidRPr="00F871E8">
              <w:rPr>
                <w:szCs w:val="22"/>
              </w:rPr>
              <w:t>Řešitel</w:t>
            </w:r>
          </w:p>
        </w:tc>
        <w:tc>
          <w:tcPr>
            <w:tcW w:w="5386" w:type="dxa"/>
            <w:shd w:val="clear" w:color="auto" w:fill="B8CCE4"/>
          </w:tcPr>
          <w:p w:rsidR="0059310C" w:rsidRPr="00F871E8" w:rsidRDefault="0059310C">
            <w:pPr>
              <w:rPr>
                <w:szCs w:val="22"/>
              </w:rPr>
            </w:pPr>
            <w:r w:rsidRPr="00F871E8">
              <w:rPr>
                <w:szCs w:val="22"/>
              </w:rPr>
              <w:t>Projekt</w:t>
            </w:r>
          </w:p>
        </w:tc>
        <w:tc>
          <w:tcPr>
            <w:tcW w:w="1733" w:type="dxa"/>
            <w:shd w:val="clear" w:color="auto" w:fill="B8CCE4"/>
          </w:tcPr>
          <w:p w:rsidR="0059310C" w:rsidRPr="00F871E8" w:rsidRDefault="0059310C" w:rsidP="00F871E8">
            <w:pPr>
              <w:rPr>
                <w:szCs w:val="22"/>
              </w:rPr>
            </w:pPr>
            <w:r w:rsidRPr="00F871E8">
              <w:rPr>
                <w:szCs w:val="22"/>
              </w:rPr>
              <w:t>Trvání</w:t>
            </w:r>
          </w:p>
        </w:tc>
      </w:tr>
      <w:tr w:rsidR="0059310C" w:rsidRPr="00F871E8" w:rsidTr="0059310C">
        <w:tc>
          <w:tcPr>
            <w:tcW w:w="2093" w:type="dxa"/>
            <w:shd w:val="clear" w:color="auto" w:fill="auto"/>
          </w:tcPr>
          <w:p w:rsidR="0059310C" w:rsidRPr="00F871E8" w:rsidRDefault="00EC7913" w:rsidP="00F871E8">
            <w:pPr>
              <w:rPr>
                <w:bCs/>
                <w:sz w:val="24"/>
              </w:rPr>
            </w:pPr>
            <w:hyperlink r:id="rId20" w:history="1"/>
            <w:hyperlink r:id="rId21" w:history="1">
              <w:r w:rsidR="0059310C" w:rsidRPr="00F871E8">
                <w:rPr>
                  <w:rStyle w:val="Siln"/>
                  <w:rFonts w:eastAsiaTheme="majorEastAsia"/>
                </w:rPr>
                <w:t>Rambousek</w:t>
              </w:r>
            </w:hyperlink>
            <w:r w:rsidR="0059310C" w:rsidRPr="00F871E8">
              <w:t xml:space="preserve"> Jiří</w:t>
            </w:r>
            <w:r w:rsidR="0059310C" w:rsidRPr="00F871E8">
              <w:rPr>
                <w:rStyle w:val="Siln"/>
                <w:rFonts w:eastAsiaTheme="majorEastAsia"/>
                <w:b w:val="0"/>
                <w:bCs w:val="0"/>
              </w:rPr>
              <w:t xml:space="preserve"> </w:t>
            </w:r>
            <w:r w:rsidR="0059310C" w:rsidRPr="00F871E8">
              <w:rPr>
                <w:rStyle w:val="Siln"/>
                <w:rFonts w:eastAsiaTheme="majorEastAsia"/>
                <w:b w:val="0"/>
              </w:rPr>
              <w:t>Ing. Mgr.</w:t>
            </w:r>
          </w:p>
        </w:tc>
        <w:tc>
          <w:tcPr>
            <w:tcW w:w="5386" w:type="dxa"/>
            <w:shd w:val="clear" w:color="auto" w:fill="auto"/>
          </w:tcPr>
          <w:p w:rsidR="0059310C" w:rsidRPr="00F871E8" w:rsidRDefault="0059310C" w:rsidP="00C50DB9">
            <w:pPr>
              <w:ind w:left="317" w:hanging="33"/>
              <w:rPr>
                <w:sz w:val="24"/>
              </w:rPr>
            </w:pPr>
            <w:r w:rsidRPr="00F871E8">
              <w:rPr>
                <w:rStyle w:val="Siln"/>
                <w:rFonts w:eastAsiaTheme="majorEastAsia"/>
                <w:b w:val="0"/>
              </w:rPr>
              <w:t>Elektronické informační zdroje pro humanitní a společenské vědy (LR1307)</w:t>
            </w:r>
          </w:p>
        </w:tc>
        <w:tc>
          <w:tcPr>
            <w:tcW w:w="1733" w:type="dxa"/>
            <w:shd w:val="clear" w:color="auto" w:fill="auto"/>
          </w:tcPr>
          <w:p w:rsidR="0059310C" w:rsidRPr="00F871E8" w:rsidRDefault="0059310C" w:rsidP="00F871E8">
            <w:pPr>
              <w:rPr>
                <w:sz w:val="24"/>
              </w:rPr>
            </w:pPr>
            <w:r w:rsidRPr="00F871E8">
              <w:rPr>
                <w:color w:val="333333"/>
                <w:sz w:val="24"/>
              </w:rPr>
              <w:t>8/2013 - 9/2017</w:t>
            </w:r>
          </w:p>
        </w:tc>
      </w:tr>
    </w:tbl>
    <w:p w:rsidR="0059310C" w:rsidRPr="00F871E8" w:rsidRDefault="0059310C" w:rsidP="00F871E8"/>
    <w:p w:rsidR="0059310C" w:rsidRPr="00F871E8" w:rsidRDefault="0059310C" w:rsidP="00F871E8"/>
    <w:p w:rsidR="0059310C" w:rsidRPr="00F871E8" w:rsidRDefault="0059310C" w:rsidP="00F871E8">
      <w:r w:rsidRPr="00F871E8">
        <w:t>LPP Erasmus – Evropská unie</w:t>
      </w:r>
    </w:p>
    <w:p w:rsidR="0059310C" w:rsidRPr="00F871E8" w:rsidRDefault="0059310C" w:rsidP="00F87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EC7913" w:rsidP="00EB44BE">
            <w:pPr>
              <w:ind w:left="284" w:firstLine="0"/>
            </w:pPr>
            <w:hyperlink r:id="rId22" w:history="1"/>
            <w:r w:rsidR="0059310C" w:rsidRPr="0036774D">
              <w:rPr>
                <w:rFonts w:eastAsiaTheme="majorEastAsia"/>
              </w:rPr>
              <w:t>Novotný, Petr doc. Mgr.Ph.D.</w:t>
            </w:r>
          </w:p>
        </w:tc>
        <w:tc>
          <w:tcPr>
            <w:tcW w:w="5386" w:type="dxa"/>
            <w:shd w:val="clear" w:color="auto" w:fill="auto"/>
          </w:tcPr>
          <w:p w:rsidR="0059310C" w:rsidRPr="00EB44BE" w:rsidRDefault="0059310C" w:rsidP="00EB44BE">
            <w:pPr>
              <w:ind w:left="284" w:firstLine="0"/>
            </w:pPr>
            <w:r w:rsidRPr="00EB44BE">
              <w:rPr>
                <w:rFonts w:eastAsiaTheme="majorEastAsia"/>
              </w:rPr>
              <w:t>European Studies and Research in Adult Learning and Education (540117-LLP-1-DE- ERASMUS-EQMC)</w:t>
            </w:r>
          </w:p>
        </w:tc>
        <w:tc>
          <w:tcPr>
            <w:tcW w:w="1733" w:type="dxa"/>
            <w:shd w:val="clear" w:color="auto" w:fill="auto"/>
          </w:tcPr>
          <w:p w:rsidR="0059310C" w:rsidRPr="00EB44BE" w:rsidRDefault="0059310C" w:rsidP="00EB44BE">
            <w:pPr>
              <w:ind w:left="284" w:firstLine="0"/>
            </w:pPr>
            <w:r w:rsidRPr="00EB44BE">
              <w:t>2/2014 - 12/2014</w:t>
            </w:r>
          </w:p>
        </w:tc>
      </w:tr>
    </w:tbl>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r w:rsidRPr="00F871E8">
        <w:rPr>
          <w:sz w:val="24"/>
        </w:rPr>
        <w:t>Magistrát města Brna – Oblast kultury</w:t>
      </w:r>
    </w:p>
    <w:p w:rsidR="0059310C" w:rsidRPr="00F871E8" w:rsidRDefault="0059310C" w:rsidP="00F871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EC7913" w:rsidP="00EB44BE">
            <w:pPr>
              <w:ind w:left="284" w:firstLine="0"/>
            </w:pPr>
            <w:hyperlink r:id="rId23" w:history="1"/>
            <w:r w:rsidR="0059310C" w:rsidRPr="0036774D">
              <w:rPr>
                <w:rFonts w:eastAsiaTheme="majorEastAsia"/>
              </w:rPr>
              <w:t>PhDr. Petr Macek, Ph.D.</w:t>
            </w:r>
          </w:p>
        </w:tc>
        <w:tc>
          <w:tcPr>
            <w:tcW w:w="5386" w:type="dxa"/>
            <w:shd w:val="clear" w:color="auto" w:fill="auto"/>
          </w:tcPr>
          <w:p w:rsidR="0059310C" w:rsidRPr="00EB44BE" w:rsidRDefault="0059310C" w:rsidP="00EB44BE">
            <w:pPr>
              <w:ind w:left="284" w:firstLine="0"/>
            </w:pPr>
            <w:r w:rsidRPr="00EB44BE">
              <w:rPr>
                <w:rFonts w:eastAsiaTheme="majorEastAsia"/>
              </w:rPr>
              <w:t>48. mezinárodní hudebněvědné kolokvium Brno 2013: Zbožnost a hudba: proměny vícehlasé liturgické a paraliturgické hudby v raném novověku (MMB/OK/2013/126)</w:t>
            </w:r>
          </w:p>
        </w:tc>
        <w:tc>
          <w:tcPr>
            <w:tcW w:w="1733" w:type="dxa"/>
            <w:shd w:val="clear" w:color="auto" w:fill="auto"/>
          </w:tcPr>
          <w:p w:rsidR="0059310C" w:rsidRPr="00EB44BE" w:rsidRDefault="0059310C" w:rsidP="00EB44BE">
            <w:pPr>
              <w:ind w:left="284" w:firstLine="0"/>
            </w:pPr>
            <w:r w:rsidRPr="00EB44BE">
              <w:t>11/2013 - 11/2013</w:t>
            </w:r>
          </w:p>
        </w:tc>
      </w:tr>
      <w:tr w:rsidR="0059310C" w:rsidRPr="00EB44BE" w:rsidTr="0059310C">
        <w:tc>
          <w:tcPr>
            <w:tcW w:w="2093" w:type="dxa"/>
            <w:shd w:val="clear" w:color="auto" w:fill="auto"/>
          </w:tcPr>
          <w:p w:rsidR="0059310C" w:rsidRPr="00EB44BE" w:rsidRDefault="0059310C" w:rsidP="00EB44BE">
            <w:pPr>
              <w:ind w:left="284" w:firstLine="0"/>
            </w:pPr>
            <w:r w:rsidRPr="0036774D">
              <w:rPr>
                <w:rFonts w:eastAsiaTheme="majorEastAsia"/>
              </w:rPr>
              <w:t>Hloušková, Lenka Mgr.Ph.D.</w:t>
            </w:r>
          </w:p>
        </w:tc>
        <w:tc>
          <w:tcPr>
            <w:tcW w:w="5386" w:type="dxa"/>
            <w:shd w:val="clear" w:color="auto" w:fill="auto"/>
          </w:tcPr>
          <w:p w:rsidR="0059310C" w:rsidRPr="00EB44BE" w:rsidRDefault="0059310C" w:rsidP="00EB44BE">
            <w:pPr>
              <w:ind w:left="284" w:firstLine="0"/>
              <w:rPr>
                <w:rFonts w:eastAsiaTheme="majorEastAsia"/>
              </w:rPr>
            </w:pPr>
            <w:r w:rsidRPr="00EB44BE">
              <w:rPr>
                <w:rFonts w:eastAsiaTheme="majorEastAsia"/>
              </w:rPr>
              <w:t>NICE2 - Network for Innovation in Career Guidance in Europe (527992-LLP-20012-1)</w:t>
            </w:r>
          </w:p>
        </w:tc>
        <w:tc>
          <w:tcPr>
            <w:tcW w:w="1733" w:type="dxa"/>
            <w:shd w:val="clear" w:color="auto" w:fill="auto"/>
          </w:tcPr>
          <w:p w:rsidR="0059310C" w:rsidRPr="00EB44BE" w:rsidRDefault="0059310C" w:rsidP="00EB44BE">
            <w:pPr>
              <w:ind w:left="284" w:firstLine="0"/>
            </w:pPr>
            <w:r w:rsidRPr="00EB44BE">
              <w:t>11/2012 - 12/2015</w:t>
            </w:r>
          </w:p>
        </w:tc>
      </w:tr>
    </w:tbl>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r w:rsidRPr="00F871E8">
        <w:rPr>
          <w:sz w:val="24"/>
        </w:rPr>
        <w:t>Ministerstvo kultury – Mobility</w:t>
      </w:r>
    </w:p>
    <w:p w:rsidR="0059310C" w:rsidRPr="00F871E8" w:rsidRDefault="0059310C" w:rsidP="00F871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EC7913" w:rsidP="00EB44BE">
            <w:pPr>
              <w:ind w:left="284" w:firstLine="0"/>
            </w:pPr>
            <w:hyperlink r:id="rId24" w:history="1"/>
            <w:r w:rsidR="0059310C" w:rsidRPr="00D879CA">
              <w:rPr>
                <w:rFonts w:eastAsiaTheme="majorEastAsia"/>
              </w:rPr>
              <w:t>Polická, Alena PhDr. Ph.D.</w:t>
            </w:r>
          </w:p>
        </w:tc>
        <w:tc>
          <w:tcPr>
            <w:tcW w:w="5386" w:type="dxa"/>
            <w:shd w:val="clear" w:color="auto" w:fill="auto"/>
          </w:tcPr>
          <w:p w:rsidR="0059310C" w:rsidRPr="00EB44BE" w:rsidRDefault="0059310C">
            <w:pPr>
              <w:ind w:left="284" w:firstLine="0"/>
            </w:pPr>
            <w:r w:rsidRPr="00EB44BE">
              <w:rPr>
                <w:rFonts w:eastAsiaTheme="majorEastAsia"/>
              </w:rPr>
              <w:t>Nové výpůjčky a jejich ekvivalenty v češtině a francouzštině (MOBILITY 7AMB13FR054)</w:t>
            </w:r>
          </w:p>
        </w:tc>
        <w:tc>
          <w:tcPr>
            <w:tcW w:w="1733" w:type="dxa"/>
            <w:shd w:val="clear" w:color="auto" w:fill="auto"/>
          </w:tcPr>
          <w:p w:rsidR="0059310C" w:rsidRPr="00EB44BE" w:rsidRDefault="0059310C" w:rsidP="00EB44BE">
            <w:pPr>
              <w:ind w:left="284" w:firstLine="0"/>
            </w:pPr>
            <w:r w:rsidRPr="00EB44BE">
              <w:t>1/2013 - 12/2014</w:t>
            </w:r>
          </w:p>
        </w:tc>
      </w:tr>
    </w:tbl>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r w:rsidRPr="00F871E8">
        <w:rPr>
          <w:sz w:val="24"/>
        </w:rPr>
        <w:t>Ministerstvo kultury – Veřejná služba knihoven</w:t>
      </w:r>
    </w:p>
    <w:p w:rsidR="0059310C" w:rsidRPr="00F871E8" w:rsidRDefault="0059310C" w:rsidP="00F871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59310C" w:rsidP="00EB44BE">
            <w:pPr>
              <w:ind w:left="284" w:firstLine="0"/>
            </w:pPr>
            <w:r w:rsidRPr="00EB44BE">
              <w:t>Škyřík, Petr</w:t>
            </w:r>
          </w:p>
          <w:p w:rsidR="0059310C" w:rsidRPr="00EB44BE" w:rsidRDefault="0059310C">
            <w:pPr>
              <w:ind w:left="284" w:firstLine="0"/>
            </w:pPr>
            <w:r w:rsidRPr="00EB44BE">
              <w:t>PhDr. Ph.D.</w:t>
            </w:r>
            <w:hyperlink r:id="rId25" w:history="1"/>
          </w:p>
        </w:tc>
        <w:tc>
          <w:tcPr>
            <w:tcW w:w="5386" w:type="dxa"/>
            <w:shd w:val="clear" w:color="auto" w:fill="auto"/>
          </w:tcPr>
          <w:p w:rsidR="0059310C" w:rsidRPr="00EB44BE" w:rsidRDefault="0059310C">
            <w:pPr>
              <w:ind w:left="284" w:firstLine="0"/>
            </w:pPr>
            <w:r w:rsidRPr="00EB44BE">
              <w:rPr>
                <w:rFonts w:eastAsiaTheme="majorEastAsia"/>
              </w:rPr>
              <w:t>Otevřené vzdělávání: nové možnosti interakce při výuce ICT kompetencí (VISK 2 2926/2013 OULK-OLK)</w:t>
            </w:r>
            <w:r w:rsidRPr="00EB44BE">
              <w:t xml:space="preserve"> </w:t>
            </w:r>
            <w:r w:rsidRPr="00EB44BE">
              <w:rPr>
                <w:rFonts w:eastAsiaTheme="majorEastAsia"/>
              </w:rPr>
              <w:t>Otevřené vzdělávání: nové možnosti interakce při výuce ICT kompetencí (VISK 2 2926/2013 OULK-OLK)</w:t>
            </w:r>
          </w:p>
        </w:tc>
        <w:tc>
          <w:tcPr>
            <w:tcW w:w="1733" w:type="dxa"/>
            <w:shd w:val="clear" w:color="auto" w:fill="auto"/>
          </w:tcPr>
          <w:p w:rsidR="0059310C" w:rsidRPr="00EB44BE" w:rsidRDefault="0059310C" w:rsidP="00EB44BE">
            <w:pPr>
              <w:ind w:left="284" w:firstLine="0"/>
            </w:pPr>
            <w:r w:rsidRPr="00EB44BE">
              <w:t>3/2013 - 12/2013</w:t>
            </w:r>
          </w:p>
        </w:tc>
      </w:tr>
    </w:tbl>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r w:rsidRPr="00F871E8">
        <w:rPr>
          <w:sz w:val="24"/>
        </w:rPr>
        <w:t>AKTION</w:t>
      </w:r>
    </w:p>
    <w:p w:rsidR="0059310C" w:rsidRPr="00F871E8" w:rsidRDefault="0059310C" w:rsidP="00F871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59310C" w:rsidP="00EB44BE">
            <w:pPr>
              <w:ind w:left="284" w:firstLine="0"/>
            </w:pPr>
            <w:r w:rsidRPr="00EB44BE">
              <w:t>Fasching Christina Mag. Phil.</w:t>
            </w:r>
          </w:p>
        </w:tc>
        <w:tc>
          <w:tcPr>
            <w:tcW w:w="5386" w:type="dxa"/>
            <w:shd w:val="clear" w:color="auto" w:fill="auto"/>
          </w:tcPr>
          <w:p w:rsidR="0059310C" w:rsidRPr="00EB44BE" w:rsidRDefault="0059310C">
            <w:pPr>
              <w:ind w:left="284" w:firstLine="0"/>
            </w:pPr>
            <w:r w:rsidRPr="00EB44BE">
              <w:rPr>
                <w:rFonts w:eastAsiaTheme="majorEastAsia"/>
              </w:rPr>
              <w:t>Současné divadlo a kulturní zprostředkování - teorie a praktické užití ve výuce - workshop pro multiplikátory (67p9)</w:t>
            </w:r>
          </w:p>
        </w:tc>
        <w:tc>
          <w:tcPr>
            <w:tcW w:w="1733" w:type="dxa"/>
            <w:shd w:val="clear" w:color="auto" w:fill="auto"/>
          </w:tcPr>
          <w:p w:rsidR="0059310C" w:rsidRPr="00EB44BE" w:rsidRDefault="0059310C">
            <w:pPr>
              <w:ind w:left="284" w:firstLine="0"/>
            </w:pPr>
            <w:r w:rsidRPr="00EB44BE">
              <w:t>11/2013</w:t>
            </w:r>
          </w:p>
        </w:tc>
      </w:tr>
    </w:tbl>
    <w:p w:rsidR="0059310C" w:rsidRPr="00F871E8" w:rsidRDefault="0059310C" w:rsidP="00F871E8">
      <w:pPr>
        <w:rPr>
          <w:sz w:val="24"/>
        </w:rPr>
      </w:pPr>
    </w:p>
    <w:p w:rsidR="0059310C" w:rsidRPr="00F871E8" w:rsidRDefault="0059310C" w:rsidP="00F871E8">
      <w:pPr>
        <w:rPr>
          <w:sz w:val="24"/>
        </w:rPr>
      </w:pPr>
    </w:p>
    <w:p w:rsidR="0059310C" w:rsidRPr="00F871E8" w:rsidRDefault="0059310C" w:rsidP="00F871E8">
      <w:pPr>
        <w:rPr>
          <w:sz w:val="24"/>
        </w:rPr>
      </w:pPr>
      <w:r w:rsidRPr="00F871E8">
        <w:rPr>
          <w:sz w:val="24"/>
        </w:rPr>
        <w:t>OP Lid</w:t>
      </w:r>
      <w:r w:rsidR="002D7150" w:rsidRPr="00F871E8">
        <w:rPr>
          <w:sz w:val="24"/>
        </w:rPr>
        <w:t>s</w:t>
      </w:r>
      <w:r w:rsidRPr="00F871E8">
        <w:rPr>
          <w:sz w:val="24"/>
        </w:rPr>
        <w:t>ké zdroje a zaměstnanost</w:t>
      </w:r>
    </w:p>
    <w:p w:rsidR="0059310C" w:rsidRPr="00F871E8" w:rsidRDefault="0059310C" w:rsidP="00F871E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1733"/>
      </w:tblGrid>
      <w:tr w:rsidR="0059310C" w:rsidRPr="00EB44BE" w:rsidTr="0059310C">
        <w:tc>
          <w:tcPr>
            <w:tcW w:w="2093" w:type="dxa"/>
            <w:shd w:val="clear" w:color="auto" w:fill="B8CCE4"/>
          </w:tcPr>
          <w:p w:rsidR="0059310C" w:rsidRPr="00EB44BE" w:rsidRDefault="0059310C" w:rsidP="00EB44BE">
            <w:pPr>
              <w:ind w:left="284" w:firstLine="0"/>
            </w:pPr>
            <w:r w:rsidRPr="00EB44BE">
              <w:t>Řešitel</w:t>
            </w:r>
          </w:p>
        </w:tc>
        <w:tc>
          <w:tcPr>
            <w:tcW w:w="5386" w:type="dxa"/>
            <w:shd w:val="clear" w:color="auto" w:fill="B8CCE4"/>
          </w:tcPr>
          <w:p w:rsidR="0059310C" w:rsidRPr="00EB44BE" w:rsidRDefault="0059310C">
            <w:pPr>
              <w:ind w:left="284" w:firstLine="0"/>
            </w:pPr>
            <w:r w:rsidRPr="00EB44BE">
              <w:t>Projekt</w:t>
            </w:r>
          </w:p>
        </w:tc>
        <w:tc>
          <w:tcPr>
            <w:tcW w:w="1733" w:type="dxa"/>
            <w:shd w:val="clear" w:color="auto" w:fill="B8CCE4"/>
          </w:tcPr>
          <w:p w:rsidR="0059310C" w:rsidRPr="00EB44BE" w:rsidRDefault="0059310C" w:rsidP="00EB44BE">
            <w:pPr>
              <w:ind w:left="284" w:firstLine="0"/>
            </w:pPr>
            <w:r w:rsidRPr="00EB44BE">
              <w:t>Trvání</w:t>
            </w:r>
          </w:p>
        </w:tc>
      </w:tr>
      <w:tr w:rsidR="0059310C" w:rsidRPr="00EB44BE" w:rsidTr="0059310C">
        <w:tc>
          <w:tcPr>
            <w:tcW w:w="2093" w:type="dxa"/>
            <w:shd w:val="clear" w:color="auto" w:fill="auto"/>
          </w:tcPr>
          <w:p w:rsidR="0059310C" w:rsidRPr="00EB44BE" w:rsidRDefault="0059310C" w:rsidP="00EB44BE">
            <w:pPr>
              <w:ind w:left="284" w:firstLine="0"/>
            </w:pPr>
            <w:r w:rsidRPr="00EB44BE">
              <w:t>Knotová Dana</w:t>
            </w:r>
          </w:p>
          <w:p w:rsidR="0059310C" w:rsidRPr="00EB44BE" w:rsidRDefault="0059310C">
            <w:pPr>
              <w:ind w:left="284" w:firstLine="0"/>
            </w:pPr>
            <w:r w:rsidRPr="00EB44BE">
              <w:t>Doc. PhDr. Ph.D.</w:t>
            </w:r>
          </w:p>
        </w:tc>
        <w:tc>
          <w:tcPr>
            <w:tcW w:w="5386" w:type="dxa"/>
            <w:shd w:val="clear" w:color="auto" w:fill="auto"/>
          </w:tcPr>
          <w:p w:rsidR="0059310C" w:rsidRPr="00EB44BE" w:rsidRDefault="0059310C">
            <w:pPr>
              <w:ind w:left="284" w:firstLine="0"/>
            </w:pPr>
            <w:r w:rsidRPr="00EB44BE">
              <w:rPr>
                <w:rFonts w:eastAsiaTheme="majorEastAsia"/>
              </w:rPr>
              <w:t>Usnadnění vstupu na trh práce osobám z rodin s výskytem domácího násilí (CZ.1.04/5.1.01/77.00290)</w:t>
            </w:r>
          </w:p>
        </w:tc>
        <w:tc>
          <w:tcPr>
            <w:tcW w:w="1733" w:type="dxa"/>
            <w:shd w:val="clear" w:color="auto" w:fill="auto"/>
          </w:tcPr>
          <w:p w:rsidR="0059310C" w:rsidRPr="00EB44BE" w:rsidRDefault="0059310C" w:rsidP="00EB44BE">
            <w:pPr>
              <w:ind w:left="284" w:firstLine="0"/>
            </w:pPr>
            <w:r w:rsidRPr="00EB44BE">
              <w:t>12/2012 - 11/2014</w:t>
            </w:r>
          </w:p>
        </w:tc>
      </w:tr>
    </w:tbl>
    <w:p w:rsidR="0059310C" w:rsidRPr="00DB344E" w:rsidRDefault="0059310C" w:rsidP="002D7150">
      <w:pPr>
        <w:rPr>
          <w:sz w:val="24"/>
        </w:rPr>
      </w:pPr>
    </w:p>
    <w:p w:rsidR="002D7150" w:rsidRDefault="002D7150" w:rsidP="002142AD">
      <w:pPr>
        <w:pStyle w:val="Nadpis2"/>
      </w:pPr>
    </w:p>
    <w:p w:rsidR="0059310C" w:rsidRPr="00C61C2C" w:rsidRDefault="0059310C" w:rsidP="002142AD">
      <w:pPr>
        <w:pStyle w:val="Nadpis2"/>
      </w:pPr>
      <w:bookmarkStart w:id="66" w:name="_Toc381561284"/>
      <w:r w:rsidRPr="00C61C2C">
        <w:t>ZÁVĚRY</w:t>
      </w:r>
      <w:bookmarkEnd w:id="66"/>
    </w:p>
    <w:p w:rsidR="0059310C" w:rsidRDefault="0059310C" w:rsidP="0059310C">
      <w:pPr>
        <w:rPr>
          <w:rFonts w:ascii="Times New Roman" w:hAnsi="Times New Roman"/>
          <w:b/>
          <w:sz w:val="24"/>
        </w:rPr>
      </w:pPr>
    </w:p>
    <w:p w:rsidR="0059310C" w:rsidRDefault="0059310C" w:rsidP="002D7150">
      <w:r w:rsidRPr="00C61C2C">
        <w:t>Filozofická fakulta MU</w:t>
      </w:r>
      <w:r>
        <w:t xml:space="preserve"> je dnes nejen největší fakultou Masarykovy univerzity, ale také fakultou s velkým potenciálem v oblasti výzkumu a vývoje.</w:t>
      </w:r>
    </w:p>
    <w:p w:rsidR="0059310C" w:rsidRDefault="0059310C" w:rsidP="002D7150">
      <w:r>
        <w:t>Je fakultou, na níž bylo v roce 2013 řešeno celkem 146 projektů různého typu, od velkých kolektivních projektů vyžadujících spolupráci s celou řadou institucionálních partnerů, až po drobné projekty, spadající např. pod Grantový fond děkana. Uvedené projekty jsou rozvrženy jak do sféry výzkumu, tak do sféry rozvojových projektů, určených například k inovaci výuky na fakultě nebo zlepšování jazykových a jiných kompetencí akademických pracovníků.</w:t>
      </w:r>
    </w:p>
    <w:p w:rsidR="0059310C" w:rsidRDefault="0059310C" w:rsidP="002D7150">
      <w:r>
        <w:t>Spíše neúspěšná je fakulta v současnosti ve sféře velkých mezinárodních výzkumných projektů, kde po minulém zapojení do 6. rámcového rámce v současné době není řešen žádný velký mezinárodní projekt. Ne všechna „evropská“ témata jsou ovšem určena pro vědní obory pěstované na půdě FF MU. O to více se ovšem řešitelské týmy z </w:t>
      </w:r>
      <w:r w:rsidR="00596BBB">
        <w:t xml:space="preserve">Filozofické </w:t>
      </w:r>
      <w:r>
        <w:t>fakulty zapojily do rozvojových projektů, především v rámci OPVK.</w:t>
      </w:r>
    </w:p>
    <w:p w:rsidR="0059310C" w:rsidRDefault="0059310C" w:rsidP="002D7150">
      <w:r>
        <w:lastRenderedPageBreak/>
        <w:t>Při posuzování aktivity týmů a jednotlivých pracovníků fakulty je ovšem nutné také posuzovat poměr mezi předpokládaným výzkumným výsledkem a administrativní náročností projektu. Při nadměrné administrativní náročnosti vnímají výzkumní pracovní</w:t>
      </w:r>
      <w:r w:rsidR="00714DA4">
        <w:t>ci</w:t>
      </w:r>
      <w:r>
        <w:t xml:space="preserve"> jako výhodnější se některým tématům věnovat mimo projektové rámce.</w:t>
      </w:r>
    </w:p>
    <w:p w:rsidR="0059310C" w:rsidRDefault="0059310C" w:rsidP="002D7150">
      <w:r>
        <w:t>Zásadní platformou pro výzkumnou činnost na FF MU zůstáva</w:t>
      </w:r>
      <w:r w:rsidR="00714DA4">
        <w:t>j</w:t>
      </w:r>
      <w:r>
        <w:t>í týmové a individuální projekty GA ČR. Zde je ovšem potřeba konstatovat, že při zachovaném zájmu o podávání těchto projektů se úspěšnost návrhů projektů v posledních dvou letech značně snížila. Otázkou v poslední době je také transparentnost při rozhodování o financování projektů. U humanitních věd, tedy u věd pěstovaných na Filozofické fakultě MU bývá v poslední době také zpochybňována nutnost financování projektů, protože humanitní vědy podle některých vyjádření nedisponují vládní preferencí.</w:t>
      </w:r>
    </w:p>
    <w:p w:rsidR="0059310C" w:rsidRDefault="0059310C" w:rsidP="002D7150">
      <w:r>
        <w:t>Filozofická fakulta MU prošla a na některých ústavech ještě prochází generační proměnou, která přináší strukturální změny i v oblasti výzkumu a rozvoje. Obecně lze konstatovat, že vůdčí postavení v uvedených oblastech postupně přebírá mladší generace. Jde o výzkumné pracovníky, kteří již mají dosti zahraničních zkušeností. Struktura výzkumu a vývoje na fakultě se tak – zjednodušeně řečeno – posunuje od volně působících intelektuálů směrem k tvůrčím badatelským týmům, pracujícím na předem pevně vymezených badatelských tématech, často projektovým způsobem, s</w:t>
      </w:r>
      <w:r w:rsidR="00596BBB">
        <w:t> </w:t>
      </w:r>
      <w:r>
        <w:t>interna</w:t>
      </w:r>
      <w:r w:rsidR="00596BBB">
        <w:softHyphen/>
      </w:r>
      <w:r>
        <w:t>cio</w:t>
      </w:r>
      <w:r w:rsidR="00596BBB">
        <w:softHyphen/>
      </w:r>
      <w:r>
        <w:t>nálním a interdisciplinárním aspektem.</w:t>
      </w:r>
    </w:p>
    <w:p w:rsidR="00ED340B" w:rsidRDefault="00ED340B" w:rsidP="002D7150">
      <w:pPr>
        <w:rPr>
          <w:szCs w:val="22"/>
        </w:rPr>
      </w:pPr>
      <w:r>
        <w:rPr>
          <w:szCs w:val="22"/>
        </w:rPr>
        <w:br w:type="page"/>
      </w:r>
    </w:p>
    <w:p w:rsidR="006A4179" w:rsidRPr="0009273C" w:rsidRDefault="006A4179" w:rsidP="0009273C">
      <w:pPr>
        <w:pStyle w:val="Nadpis1"/>
        <w:rPr>
          <w:rFonts w:eastAsia="Times New Roman"/>
        </w:rPr>
      </w:pPr>
      <w:bookmarkStart w:id="67" w:name="_Toc381561285"/>
      <w:r w:rsidRPr="0009273C">
        <w:rPr>
          <w:rFonts w:eastAsia="Times New Roman"/>
        </w:rPr>
        <w:lastRenderedPageBreak/>
        <w:t>Vnější vztahy</w:t>
      </w:r>
      <w:bookmarkEnd w:id="67"/>
    </w:p>
    <w:p w:rsidR="00714DA4" w:rsidRDefault="00714DA4" w:rsidP="00714DA4">
      <w:pPr>
        <w:rPr>
          <w:b/>
        </w:rPr>
      </w:pPr>
    </w:p>
    <w:p w:rsidR="00EB44BE" w:rsidRPr="00714DA4" w:rsidRDefault="00EB44BE" w:rsidP="00714DA4">
      <w:pPr>
        <w:rPr>
          <w:b/>
        </w:rPr>
      </w:pPr>
      <w:r w:rsidRPr="00714DA4">
        <w:rPr>
          <w:b/>
        </w:rPr>
        <w:t>Oddělení vnějších vztahů si kladlo v aktualizaci DZ na rok 2013 tyto cíle:</w:t>
      </w:r>
    </w:p>
    <w:p w:rsidR="006A4179" w:rsidRPr="0009273C" w:rsidRDefault="006A4179" w:rsidP="0009273C">
      <w:pPr>
        <w:numPr>
          <w:ilvl w:val="0"/>
          <w:numId w:val="1"/>
        </w:numPr>
        <w:spacing w:before="100" w:beforeAutospacing="1" w:after="100" w:afterAutospacing="1"/>
        <w:textAlignment w:val="baseline"/>
        <w:rPr>
          <w:rFonts w:cs="Arial"/>
          <w:szCs w:val="22"/>
        </w:rPr>
      </w:pPr>
      <w:r w:rsidRPr="0009273C">
        <w:rPr>
          <w:rFonts w:cs="Arial"/>
          <w:szCs w:val="22"/>
        </w:rPr>
        <w:t>Zpřesnit evidenci vyjíždějících i přijíždějících studentů i akademiků v souvislosti s rozpočtovými parametry;</w:t>
      </w:r>
    </w:p>
    <w:p w:rsidR="006A4179" w:rsidRPr="0009273C" w:rsidRDefault="006A4179" w:rsidP="0009273C">
      <w:pPr>
        <w:pStyle w:val="W3MUNormln"/>
        <w:jc w:val="both"/>
        <w:rPr>
          <w:rFonts w:asciiTheme="minorHAnsi" w:hAnsiTheme="minorHAnsi" w:cs="Arial"/>
          <w:sz w:val="22"/>
          <w:szCs w:val="22"/>
        </w:rPr>
      </w:pPr>
      <w:r w:rsidRPr="0009273C">
        <w:rPr>
          <w:rFonts w:asciiTheme="minorHAnsi" w:hAnsiTheme="minorHAnsi" w:cs="Arial"/>
          <w:sz w:val="22"/>
          <w:szCs w:val="22"/>
        </w:rPr>
        <w:t>Odd</w:t>
      </w:r>
      <w:r w:rsidR="00F871E8">
        <w:rPr>
          <w:rFonts w:asciiTheme="minorHAnsi" w:hAnsiTheme="minorHAnsi" w:cs="Arial"/>
          <w:sz w:val="22"/>
          <w:szCs w:val="22"/>
        </w:rPr>
        <w:t>ělení</w:t>
      </w:r>
      <w:r w:rsidRPr="0009273C">
        <w:rPr>
          <w:rFonts w:asciiTheme="minorHAnsi" w:hAnsiTheme="minorHAnsi" w:cs="Arial"/>
          <w:sz w:val="22"/>
          <w:szCs w:val="22"/>
        </w:rPr>
        <w:t xml:space="preserve"> vnějších</w:t>
      </w:r>
      <w:r w:rsidR="00816149" w:rsidRPr="0009273C">
        <w:rPr>
          <w:rFonts w:asciiTheme="minorHAnsi" w:hAnsiTheme="minorHAnsi" w:cs="Arial"/>
          <w:sz w:val="22"/>
          <w:szCs w:val="22"/>
        </w:rPr>
        <w:t xml:space="preserve"> </w:t>
      </w:r>
      <w:r w:rsidRPr="0009273C">
        <w:rPr>
          <w:rFonts w:asciiTheme="minorHAnsi" w:hAnsiTheme="minorHAnsi" w:cs="Arial"/>
          <w:sz w:val="22"/>
          <w:szCs w:val="22"/>
        </w:rPr>
        <w:t>vztahů evidenci vyjíždějících i přijíždějících studentů a akademiků neustále vylepšuje a zjednodušuje. V uplynulém roce 2013 se snažilo především o lepší informovanost jednotlivých ústavů a pracovišť a též samotných studentů (prostřednictvím informačních e-mailů, webových stránek, zápisů z porad vedení či kolegií i osobních konzultací). Díky praktické implementaci Metodického pokynu CZS MU č. 1/2013 o evidenci zahraničních studijních a pracovních pobytů studentů, je nyní možné čerpat informace o výjezdech studentů MU přímo z IS MU. Pro vyjíždějící zaměstnance byly zrušeny papírové formuláře a pro evidenci cest se využívá pouze Inetu, čímž se zjednodušila i agenda spojená s cestovním pojištěním vyjíždějících zaměstnanců.</w:t>
      </w:r>
    </w:p>
    <w:p w:rsidR="006A4179" w:rsidRPr="0009273C" w:rsidRDefault="00714DA4" w:rsidP="0009273C">
      <w:pPr>
        <w:numPr>
          <w:ilvl w:val="0"/>
          <w:numId w:val="1"/>
        </w:numPr>
        <w:spacing w:before="100" w:beforeAutospacing="1" w:after="100" w:afterAutospacing="1"/>
        <w:textAlignment w:val="baseline"/>
        <w:rPr>
          <w:rFonts w:cs="Arial"/>
          <w:szCs w:val="22"/>
        </w:rPr>
      </w:pPr>
      <w:r>
        <w:rPr>
          <w:rFonts w:cs="Arial"/>
          <w:szCs w:val="22"/>
        </w:rPr>
        <w:t>U</w:t>
      </w:r>
      <w:r w:rsidR="006A4179" w:rsidRPr="0009273C">
        <w:rPr>
          <w:rFonts w:cs="Arial"/>
          <w:szCs w:val="22"/>
        </w:rPr>
        <w:t>silovat o zvýšení počtu zahraničních studentů - splněno</w:t>
      </w:r>
    </w:p>
    <w:tbl>
      <w:tblPr>
        <w:tblW w:w="0" w:type="auto"/>
        <w:tblBorders>
          <w:top w:val="single" w:sz="8" w:space="0" w:color="4F81BD"/>
          <w:bottom w:val="single" w:sz="8" w:space="0" w:color="4F81BD"/>
        </w:tblBorders>
        <w:tblLook w:val="04A0" w:firstRow="1" w:lastRow="0" w:firstColumn="1" w:lastColumn="0" w:noHBand="0" w:noVBand="1"/>
      </w:tblPr>
      <w:tblGrid>
        <w:gridCol w:w="2932"/>
        <w:gridCol w:w="2126"/>
        <w:gridCol w:w="2552"/>
      </w:tblGrid>
      <w:tr w:rsidR="006A4179" w:rsidRPr="0009273C" w:rsidTr="008A1ADC">
        <w:tc>
          <w:tcPr>
            <w:tcW w:w="2932" w:type="dxa"/>
            <w:tcBorders>
              <w:top w:val="single" w:sz="8" w:space="0" w:color="4F81BD"/>
              <w:bottom w:val="single" w:sz="8" w:space="0" w:color="4F81BD"/>
            </w:tcBorders>
            <w:shd w:val="clear" w:color="auto" w:fill="auto"/>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Rok</w:t>
            </w:r>
          </w:p>
        </w:tc>
        <w:tc>
          <w:tcPr>
            <w:tcW w:w="2126" w:type="dxa"/>
            <w:tcBorders>
              <w:top w:val="single" w:sz="8" w:space="0" w:color="4F81BD"/>
              <w:bottom w:val="single" w:sz="8" w:space="0" w:color="4F81BD"/>
            </w:tcBorders>
            <w:shd w:val="clear" w:color="auto" w:fill="auto"/>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2012</w:t>
            </w:r>
          </w:p>
        </w:tc>
        <w:tc>
          <w:tcPr>
            <w:tcW w:w="2552" w:type="dxa"/>
            <w:tcBorders>
              <w:top w:val="single" w:sz="8" w:space="0" w:color="4F81BD"/>
              <w:bottom w:val="single" w:sz="8" w:space="0" w:color="4F81BD"/>
            </w:tcBorders>
            <w:shd w:val="clear" w:color="auto" w:fill="auto"/>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2013</w:t>
            </w:r>
          </w:p>
        </w:tc>
      </w:tr>
      <w:tr w:rsidR="006A4179" w:rsidRPr="0009273C" w:rsidTr="008A1ADC">
        <w:tc>
          <w:tcPr>
            <w:tcW w:w="2932" w:type="dxa"/>
            <w:shd w:val="clear" w:color="auto" w:fill="D3DFEE"/>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Studenti vyjíždějící</w:t>
            </w:r>
          </w:p>
        </w:tc>
        <w:tc>
          <w:tcPr>
            <w:tcW w:w="2126" w:type="dxa"/>
            <w:tcBorders>
              <w:left w:val="nil"/>
              <w:right w:val="nil"/>
            </w:tcBorders>
            <w:shd w:val="clear" w:color="auto" w:fill="D3DFEE"/>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553</w:t>
            </w:r>
          </w:p>
        </w:tc>
        <w:tc>
          <w:tcPr>
            <w:tcW w:w="2552" w:type="dxa"/>
            <w:shd w:val="clear" w:color="auto" w:fill="D3DFEE"/>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837</w:t>
            </w:r>
          </w:p>
        </w:tc>
      </w:tr>
      <w:tr w:rsidR="006A4179" w:rsidRPr="0009273C" w:rsidTr="008A1ADC">
        <w:tc>
          <w:tcPr>
            <w:tcW w:w="2932" w:type="dxa"/>
            <w:shd w:val="clear" w:color="auto" w:fill="auto"/>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Studenti přijíždějící</w:t>
            </w:r>
          </w:p>
        </w:tc>
        <w:tc>
          <w:tcPr>
            <w:tcW w:w="2126" w:type="dxa"/>
            <w:shd w:val="clear" w:color="auto" w:fill="auto"/>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319</w:t>
            </w:r>
          </w:p>
        </w:tc>
        <w:tc>
          <w:tcPr>
            <w:tcW w:w="2552" w:type="dxa"/>
            <w:shd w:val="clear" w:color="auto" w:fill="auto"/>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348</w:t>
            </w:r>
          </w:p>
        </w:tc>
      </w:tr>
      <w:tr w:rsidR="006A4179" w:rsidRPr="0009273C" w:rsidTr="008A1ADC">
        <w:tc>
          <w:tcPr>
            <w:tcW w:w="2932" w:type="dxa"/>
            <w:shd w:val="clear" w:color="auto" w:fill="D3DFEE"/>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Zaměstnanci vyjíždějící</w:t>
            </w:r>
          </w:p>
        </w:tc>
        <w:tc>
          <w:tcPr>
            <w:tcW w:w="2126" w:type="dxa"/>
            <w:tcBorders>
              <w:left w:val="nil"/>
              <w:right w:val="nil"/>
            </w:tcBorders>
            <w:shd w:val="clear" w:color="auto" w:fill="D3DFEE"/>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761</w:t>
            </w:r>
          </w:p>
        </w:tc>
        <w:tc>
          <w:tcPr>
            <w:tcW w:w="2552" w:type="dxa"/>
            <w:shd w:val="clear" w:color="auto" w:fill="D3DFEE"/>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713</w:t>
            </w:r>
          </w:p>
        </w:tc>
      </w:tr>
      <w:tr w:rsidR="006A4179" w:rsidRPr="0009273C" w:rsidTr="008A1ADC">
        <w:tc>
          <w:tcPr>
            <w:tcW w:w="2932" w:type="dxa"/>
            <w:shd w:val="clear" w:color="auto" w:fill="auto"/>
          </w:tcPr>
          <w:p w:rsidR="006A4179" w:rsidRPr="0009273C" w:rsidRDefault="006A4179" w:rsidP="0009273C">
            <w:pPr>
              <w:spacing w:before="100" w:beforeAutospacing="1" w:after="100" w:afterAutospacing="1"/>
              <w:textAlignment w:val="baseline"/>
              <w:rPr>
                <w:rFonts w:cs="Arial"/>
                <w:b/>
                <w:bCs/>
                <w:szCs w:val="22"/>
              </w:rPr>
            </w:pPr>
            <w:r w:rsidRPr="0009273C">
              <w:rPr>
                <w:rFonts w:cs="Arial"/>
                <w:b/>
                <w:bCs/>
                <w:szCs w:val="22"/>
              </w:rPr>
              <w:t>Zaměstnanci přijíždějící</w:t>
            </w:r>
          </w:p>
        </w:tc>
        <w:tc>
          <w:tcPr>
            <w:tcW w:w="2126" w:type="dxa"/>
            <w:shd w:val="clear" w:color="auto" w:fill="auto"/>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233</w:t>
            </w:r>
          </w:p>
        </w:tc>
        <w:tc>
          <w:tcPr>
            <w:tcW w:w="2552" w:type="dxa"/>
            <w:shd w:val="clear" w:color="auto" w:fill="auto"/>
          </w:tcPr>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266</w:t>
            </w:r>
          </w:p>
        </w:tc>
      </w:tr>
    </w:tbl>
    <w:p w:rsidR="006A4179" w:rsidRPr="0009273C" w:rsidRDefault="00714DA4" w:rsidP="0009273C">
      <w:pPr>
        <w:numPr>
          <w:ilvl w:val="0"/>
          <w:numId w:val="1"/>
        </w:numPr>
        <w:spacing w:before="100" w:beforeAutospacing="1" w:after="100" w:afterAutospacing="1"/>
        <w:textAlignment w:val="baseline"/>
        <w:rPr>
          <w:rFonts w:cs="Arial"/>
          <w:szCs w:val="22"/>
        </w:rPr>
      </w:pPr>
      <w:r>
        <w:rPr>
          <w:rFonts w:cs="Arial"/>
          <w:szCs w:val="22"/>
        </w:rPr>
        <w:t>P</w:t>
      </w:r>
      <w:r w:rsidR="006A4179" w:rsidRPr="0009273C">
        <w:rPr>
          <w:rFonts w:cs="Arial"/>
          <w:szCs w:val="22"/>
        </w:rPr>
        <w:t xml:space="preserve">řeložit webové stránky FF do angličtiny v rozsahu závislém na rozvojovém projektu; </w:t>
      </w:r>
    </w:p>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Splněno. Díky financování z projektu mezinárodní spolupráce byly přeloženy všechny hlavní položky (Organizační struktura, Studium, Přijímací řízení, Věda a výzkum, Vnější vztahy) a jejich podsložky. Přeložená je také obsáhlá stránka "Stručné představení ústavů FF", ve které jsou kromě samotného představení ústavů také odkazy do pdf brožury, přehled kurzů daného pracoviště a odkaz na domovské stránky. V dohledné době vyjde nová verze celofakultní brožury. Plánuje se zavedení těchto nových informací i do portálu FF.</w:t>
      </w:r>
    </w:p>
    <w:p w:rsidR="006A4179" w:rsidRPr="0009273C" w:rsidRDefault="00714DA4" w:rsidP="0009273C">
      <w:pPr>
        <w:numPr>
          <w:ilvl w:val="0"/>
          <w:numId w:val="1"/>
        </w:numPr>
        <w:spacing w:before="100" w:beforeAutospacing="1" w:after="100" w:afterAutospacing="1"/>
        <w:textAlignment w:val="baseline"/>
        <w:rPr>
          <w:rFonts w:cs="Arial"/>
          <w:szCs w:val="22"/>
        </w:rPr>
      </w:pPr>
      <w:r>
        <w:rPr>
          <w:rFonts w:cs="Arial"/>
          <w:szCs w:val="22"/>
        </w:rPr>
        <w:t>P</w:t>
      </w:r>
      <w:r w:rsidR="006A4179" w:rsidRPr="0009273C">
        <w:rPr>
          <w:rFonts w:cs="Arial"/>
          <w:szCs w:val="22"/>
        </w:rPr>
        <w:t>odporovat mimořádná stipendia na různé typy zahraničních mobilit ve všech stupních studia;</w:t>
      </w:r>
    </w:p>
    <w:p w:rsidR="006A4179" w:rsidRPr="0009273C" w:rsidRDefault="00714DA4" w:rsidP="0009273C">
      <w:pPr>
        <w:numPr>
          <w:ilvl w:val="0"/>
          <w:numId w:val="1"/>
        </w:numPr>
        <w:spacing w:before="100" w:beforeAutospacing="1" w:after="100" w:afterAutospacing="1"/>
        <w:textAlignment w:val="baseline"/>
        <w:rPr>
          <w:rFonts w:cs="Arial"/>
          <w:szCs w:val="22"/>
        </w:rPr>
      </w:pPr>
      <w:r>
        <w:rPr>
          <w:rFonts w:cs="Arial"/>
          <w:szCs w:val="22"/>
        </w:rPr>
        <w:t>P</w:t>
      </w:r>
      <w:r w:rsidR="006A4179" w:rsidRPr="0009273C">
        <w:rPr>
          <w:rFonts w:cs="Arial"/>
          <w:szCs w:val="22"/>
        </w:rPr>
        <w:t>odporovat stipendia pro zahraniční studenty;</w:t>
      </w:r>
    </w:p>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Výše zmíněné dva poslední body byly splněny částečně vzhledem k omezeným finančním prostředkům ve stipendijním fondu v r. 2013.</w:t>
      </w:r>
    </w:p>
    <w:p w:rsidR="006A4179" w:rsidRPr="0009273C" w:rsidRDefault="00714DA4" w:rsidP="0009273C">
      <w:pPr>
        <w:numPr>
          <w:ilvl w:val="0"/>
          <w:numId w:val="1"/>
        </w:numPr>
        <w:spacing w:before="100" w:beforeAutospacing="1" w:after="100" w:afterAutospacing="1"/>
        <w:textAlignment w:val="baseline"/>
        <w:rPr>
          <w:rFonts w:cs="Arial"/>
          <w:szCs w:val="22"/>
        </w:rPr>
      </w:pPr>
      <w:r>
        <w:rPr>
          <w:rFonts w:cs="Arial"/>
          <w:szCs w:val="22"/>
        </w:rPr>
        <w:t>A</w:t>
      </w:r>
      <w:r w:rsidR="006A4179" w:rsidRPr="0009273C">
        <w:rPr>
          <w:rFonts w:cs="Arial"/>
          <w:szCs w:val="22"/>
        </w:rPr>
        <w:t>nalyzovat potřeby a metody mediální prezentace FF</w:t>
      </w:r>
    </w:p>
    <w:p w:rsidR="006A4179" w:rsidRPr="0009273C" w:rsidRDefault="006A4179" w:rsidP="0009273C">
      <w:pPr>
        <w:spacing w:before="100" w:beforeAutospacing="1" w:after="100" w:afterAutospacing="1"/>
        <w:textAlignment w:val="baseline"/>
        <w:rPr>
          <w:rFonts w:cs="Arial"/>
          <w:szCs w:val="22"/>
        </w:rPr>
      </w:pPr>
      <w:r w:rsidRPr="0009273C">
        <w:rPr>
          <w:rFonts w:cs="Arial"/>
          <w:szCs w:val="22"/>
        </w:rPr>
        <w:t>Oddělení vnějších vztahů FF v této oblasti intenzivně spolupracuje s Oddělením vnějších vztahů a marketingu RMU a též s CZS MU. Potřeby a metody mediální prezentace FF byly analyzovány a tato oblast je ve fázi řešení ve spolupráci s CIT a PO FF. Bylo vypsáno výběrové řízení (0,5 úvazku) na pozici webeditora FF. Jeho náplní práce bude:</w:t>
      </w:r>
    </w:p>
    <w:p w:rsidR="006A4179" w:rsidRPr="0009273C" w:rsidRDefault="006A4179" w:rsidP="0009273C">
      <w:pPr>
        <w:numPr>
          <w:ilvl w:val="0"/>
          <w:numId w:val="2"/>
        </w:numPr>
        <w:spacing w:before="100" w:beforeAutospacing="1" w:after="100" w:afterAutospacing="1"/>
        <w:rPr>
          <w:rFonts w:cs="Arial"/>
          <w:szCs w:val="22"/>
        </w:rPr>
      </w:pPr>
      <w:r w:rsidRPr="0009273C">
        <w:rPr>
          <w:rFonts w:cs="Arial"/>
          <w:szCs w:val="22"/>
        </w:rPr>
        <w:t>samostatné zpracování textů v českém a anglickém jazyce podle požadavků pracovišť FF MU, publikace v online prezentacích FF MU – web + sociální sítě</w:t>
      </w:r>
    </w:p>
    <w:p w:rsidR="006A4179" w:rsidRPr="0009273C" w:rsidRDefault="006A4179" w:rsidP="0009273C">
      <w:pPr>
        <w:numPr>
          <w:ilvl w:val="0"/>
          <w:numId w:val="2"/>
        </w:numPr>
        <w:spacing w:before="100" w:beforeAutospacing="1" w:after="100" w:afterAutospacing="1"/>
        <w:rPr>
          <w:rFonts w:cs="Arial"/>
          <w:szCs w:val="22"/>
        </w:rPr>
      </w:pPr>
      <w:r w:rsidRPr="0009273C">
        <w:rPr>
          <w:rFonts w:cs="Arial"/>
          <w:szCs w:val="22"/>
        </w:rPr>
        <w:lastRenderedPageBreak/>
        <w:t>správa online prezentací FF MU v sociálních sítích – vytváření a publikace obsahu, koordinace s ostatními pracovišti FF a MU</w:t>
      </w:r>
    </w:p>
    <w:p w:rsidR="006A4179" w:rsidRPr="0009273C" w:rsidRDefault="006A4179" w:rsidP="0009273C">
      <w:pPr>
        <w:numPr>
          <w:ilvl w:val="0"/>
          <w:numId w:val="2"/>
        </w:numPr>
        <w:spacing w:before="100" w:beforeAutospacing="1" w:after="100" w:afterAutospacing="1"/>
        <w:rPr>
          <w:rFonts w:cs="Arial"/>
          <w:szCs w:val="22"/>
        </w:rPr>
      </w:pPr>
      <w:r w:rsidRPr="0009273C">
        <w:rPr>
          <w:rFonts w:cs="Arial"/>
          <w:szCs w:val="22"/>
        </w:rPr>
        <w:t>obsahová příprava propagačních tiskovin FF MU</w:t>
      </w:r>
    </w:p>
    <w:p w:rsidR="006A4179" w:rsidRPr="0009273C" w:rsidRDefault="006A4179" w:rsidP="0009273C">
      <w:pPr>
        <w:numPr>
          <w:ilvl w:val="0"/>
          <w:numId w:val="2"/>
        </w:numPr>
        <w:spacing w:before="100" w:beforeAutospacing="1" w:after="100" w:afterAutospacing="1"/>
        <w:rPr>
          <w:rFonts w:cs="Arial"/>
          <w:szCs w:val="22"/>
        </w:rPr>
      </w:pPr>
      <w:r w:rsidRPr="0009273C">
        <w:rPr>
          <w:rFonts w:cs="Arial"/>
          <w:szCs w:val="22"/>
        </w:rPr>
        <w:t>správa kalendáře akcí FF MU</w:t>
      </w:r>
    </w:p>
    <w:p w:rsidR="006A4179" w:rsidRPr="0009273C" w:rsidRDefault="006A4179" w:rsidP="0009273C">
      <w:pPr>
        <w:numPr>
          <w:ilvl w:val="0"/>
          <w:numId w:val="2"/>
        </w:numPr>
        <w:spacing w:before="100" w:beforeAutospacing="1" w:after="100" w:afterAutospacing="1"/>
        <w:rPr>
          <w:rFonts w:cs="Arial"/>
          <w:szCs w:val="22"/>
        </w:rPr>
      </w:pPr>
      <w:r w:rsidRPr="0009273C">
        <w:rPr>
          <w:rFonts w:cs="Arial"/>
          <w:szCs w:val="22"/>
        </w:rPr>
        <w:t>spolupráce s fakultním fotografem při přípravě a audiovizuálních materiálů pro online prezentaci FF MU</w:t>
      </w:r>
    </w:p>
    <w:p w:rsidR="006A4179" w:rsidRPr="0009273C" w:rsidRDefault="006A4179" w:rsidP="0009273C">
      <w:pPr>
        <w:numPr>
          <w:ilvl w:val="0"/>
          <w:numId w:val="2"/>
        </w:numPr>
        <w:spacing w:before="100" w:beforeAutospacing="1" w:after="100" w:afterAutospacing="1"/>
        <w:textAlignment w:val="baseline"/>
        <w:rPr>
          <w:szCs w:val="22"/>
        </w:rPr>
      </w:pPr>
      <w:r w:rsidRPr="0009273C">
        <w:rPr>
          <w:rFonts w:cs="Arial"/>
          <w:szCs w:val="22"/>
        </w:rPr>
        <w:t>komunikace s oddělením děkanátu FF MU a s Odborem vnějších vztahů a marketingu Rektorátu MU (koordinace předávání informací FF - RMU)</w:t>
      </w:r>
    </w:p>
    <w:p w:rsidR="00785D13" w:rsidRPr="00714DA4" w:rsidRDefault="00785D13" w:rsidP="00714DA4">
      <w:pPr>
        <w:rPr>
          <w:b/>
        </w:rPr>
      </w:pPr>
      <w:r w:rsidRPr="00714DA4">
        <w:rPr>
          <w:b/>
        </w:rPr>
        <w:t>Referát vnějších vztahů sledoval v r. 2013 zejména tyto oblasti:</w:t>
      </w:r>
    </w:p>
    <w:p w:rsidR="00785D13" w:rsidRPr="0009273C" w:rsidRDefault="00785D13" w:rsidP="0009273C">
      <w:pPr>
        <w:pStyle w:val="Odstavecseseznamem1"/>
        <w:numPr>
          <w:ilvl w:val="0"/>
          <w:numId w:val="4"/>
        </w:numPr>
        <w:autoSpaceDE/>
        <w:adjustRightInd/>
        <w:spacing w:before="240" w:after="200" w:line="276" w:lineRule="auto"/>
        <w:rPr>
          <w:rFonts w:asciiTheme="minorHAnsi" w:hAnsiTheme="minorHAnsi" w:cs="Calibri"/>
          <w:szCs w:val="22"/>
        </w:rPr>
      </w:pPr>
      <w:r w:rsidRPr="0009273C">
        <w:rPr>
          <w:rFonts w:asciiTheme="minorHAnsi" w:hAnsiTheme="minorHAnsi" w:cs="Calibri"/>
          <w:szCs w:val="22"/>
        </w:rPr>
        <w:t>Logistická podpora stáží zahraničních studentů na FF MU (zajištění ubytování, studijní agendy, pojištění krajanů ad.)</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Agenda stipendií zahraničních studentů.</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Účast na školeních pořádaných DZS, CZS MU.</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Propagace zahraničních pobytů a spolupráce se studentskými organizacemi (webové stránky, nástěnky, prezentace, konání přednášek v prostorách FF MU).</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Udělení fakultních stipendií pro zahraniční studenty studující na FF MU v roce 2013.</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Finanční podpora studentům FF na zahraničních stážích bez grantu ve formě mimořádného stipendia.</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Správa Kalendáře akcí FF MU.</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Spolupráce s Odborem vnějších vztahů a marketingu RMU (podílení se na programu k oslavám 95. výročí MU atd.)</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Agenda cestovního pojištění pro zaměstnance FF MU.</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Spolupráce s DZS MŠMT, přijímání zahraničních studentů na krátkodobé pobyty.</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Spolupráce s CZS MU a ostatními zahraničními odděleními MU, účast na jednáních a workshopech, příprava orientačního týdne pro přijaté zahraniční studenty.</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Spolupráce s Odborem azylové a migrační politiky MV ČR.</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Spolupráce s CZS MU při realizaci mobilitního týdne pro studenty FF – zájemce o studijní pobyty a pracovní stáže v říjnu 2013.</w:t>
      </w:r>
    </w:p>
    <w:p w:rsidR="00785D13" w:rsidRPr="0009273C" w:rsidRDefault="00785D13" w:rsidP="0009273C">
      <w:pPr>
        <w:pStyle w:val="Odstavecseseznamem1"/>
        <w:numPr>
          <w:ilvl w:val="0"/>
          <w:numId w:val="4"/>
        </w:numPr>
        <w:autoSpaceDE/>
        <w:adjustRightInd/>
        <w:spacing w:after="200" w:line="276" w:lineRule="auto"/>
        <w:rPr>
          <w:rFonts w:asciiTheme="minorHAnsi" w:hAnsiTheme="minorHAnsi" w:cs="Calibri"/>
          <w:szCs w:val="22"/>
        </w:rPr>
      </w:pPr>
      <w:r w:rsidRPr="0009273C">
        <w:rPr>
          <w:rFonts w:asciiTheme="minorHAnsi" w:hAnsiTheme="minorHAnsi" w:cs="Calibri"/>
          <w:szCs w:val="22"/>
        </w:rPr>
        <w:t>Sběr dat a aktualizace propagační brožury FF MU.</w:t>
      </w:r>
    </w:p>
    <w:p w:rsidR="00785D13" w:rsidRPr="0009273C" w:rsidRDefault="00785D13" w:rsidP="0009273C">
      <w:pPr>
        <w:pStyle w:val="Odstavecseseznamem1"/>
        <w:autoSpaceDE/>
        <w:adjustRightInd/>
        <w:spacing w:after="200" w:line="360" w:lineRule="auto"/>
        <w:ind w:firstLine="0"/>
        <w:rPr>
          <w:rFonts w:asciiTheme="minorHAnsi" w:hAnsiTheme="minorHAnsi" w:cs="Calibri"/>
          <w:szCs w:val="22"/>
        </w:rPr>
      </w:pPr>
    </w:p>
    <w:p w:rsidR="00785D13" w:rsidRPr="0009273C" w:rsidRDefault="00785D13" w:rsidP="0009273C">
      <w:pPr>
        <w:ind w:left="709"/>
        <w:rPr>
          <w:rFonts w:cs="Calibri"/>
          <w:b/>
          <w:szCs w:val="22"/>
        </w:rPr>
      </w:pPr>
      <w:r w:rsidRPr="0009273C">
        <w:rPr>
          <w:rFonts w:cs="Calibri"/>
          <w:b/>
          <w:szCs w:val="22"/>
        </w:rPr>
        <w:t>1. Vyslání pedagogů a zaměstnanců školy</w:t>
      </w:r>
    </w:p>
    <w:p w:rsidR="00785D13" w:rsidRPr="0009273C" w:rsidRDefault="00785D13" w:rsidP="0009273C">
      <w:pPr>
        <w:ind w:firstLine="709"/>
        <w:rPr>
          <w:rFonts w:cs="Calibri"/>
          <w:szCs w:val="22"/>
        </w:rPr>
      </w:pPr>
    </w:p>
    <w:p w:rsidR="00785D13" w:rsidRPr="0009273C" w:rsidRDefault="00785D13" w:rsidP="0009273C">
      <w:pPr>
        <w:ind w:firstLine="709"/>
        <w:rPr>
          <w:rFonts w:cs="Calibri"/>
          <w:szCs w:val="22"/>
        </w:rPr>
      </w:pPr>
      <w:r w:rsidRPr="0009273C">
        <w:rPr>
          <w:rFonts w:cs="Calibri"/>
          <w:szCs w:val="22"/>
        </w:rPr>
        <w:t xml:space="preserve">Zahraniční cesty našich pedagogů a zaměstnanců celkem: </w:t>
      </w:r>
      <w:r w:rsidRPr="0009273C">
        <w:rPr>
          <w:rFonts w:cs="Calibri"/>
          <w:b/>
          <w:szCs w:val="22"/>
        </w:rPr>
        <w:t>713 výjezdů</w:t>
      </w:r>
    </w:p>
    <w:p w:rsidR="00785D13" w:rsidRPr="0009273C" w:rsidRDefault="00785D13" w:rsidP="0009273C">
      <w:pPr>
        <w:ind w:firstLine="709"/>
        <w:rPr>
          <w:rFonts w:cs="Calibri"/>
          <w:i/>
          <w:szCs w:val="22"/>
        </w:rPr>
      </w:pPr>
      <w:r w:rsidRPr="0009273C">
        <w:rPr>
          <w:rFonts w:cs="Calibri"/>
          <w:b/>
          <w:szCs w:val="22"/>
        </w:rPr>
        <w:t>Nejnavštěvovanější země</w:t>
      </w:r>
      <w:r w:rsidRPr="0009273C">
        <w:rPr>
          <w:rFonts w:cs="Calibri"/>
          <w:i/>
          <w:szCs w:val="22"/>
        </w:rPr>
        <w:t xml:space="preserve">: </w:t>
      </w:r>
      <w:r w:rsidRPr="0009273C">
        <w:rPr>
          <w:rFonts w:cs="Calibri"/>
          <w:szCs w:val="22"/>
        </w:rPr>
        <w:t>Slovensko, Rakousko, Německo, Polsko, Velká Británie</w:t>
      </w:r>
    </w:p>
    <w:p w:rsidR="00785D13" w:rsidRPr="0009273C" w:rsidRDefault="00785D13" w:rsidP="0009273C">
      <w:pPr>
        <w:ind w:firstLine="709"/>
        <w:rPr>
          <w:rFonts w:cs="Calibri"/>
          <w:szCs w:val="22"/>
        </w:rPr>
      </w:pPr>
    </w:p>
    <w:p w:rsidR="00785D13" w:rsidRPr="0009273C" w:rsidRDefault="00785D13" w:rsidP="0009273C">
      <w:pPr>
        <w:ind w:firstLine="709"/>
        <w:rPr>
          <w:rFonts w:cs="Calibri"/>
          <w:szCs w:val="22"/>
        </w:rPr>
      </w:pPr>
      <w:r w:rsidRPr="0009273C">
        <w:rPr>
          <w:rFonts w:cs="Calibri"/>
          <w:b/>
          <w:szCs w:val="22"/>
        </w:rPr>
        <w:t>Nejčastější účely cest</w:t>
      </w:r>
      <w:r w:rsidRPr="0009273C">
        <w:rPr>
          <w:rFonts w:cs="Calibri"/>
          <w:szCs w:val="22"/>
        </w:rPr>
        <w:t>:</w:t>
      </w:r>
    </w:p>
    <w:p w:rsidR="00785D13" w:rsidRPr="0009273C" w:rsidRDefault="00785D13" w:rsidP="0009273C">
      <w:pPr>
        <w:ind w:left="708" w:firstLine="1"/>
        <w:rPr>
          <w:rFonts w:cs="Calibri"/>
          <w:szCs w:val="22"/>
        </w:rPr>
      </w:pPr>
      <w:r w:rsidRPr="0009273C">
        <w:rPr>
          <w:rFonts w:cs="Calibri"/>
          <w:szCs w:val="22"/>
        </w:rPr>
        <w:t xml:space="preserve">konference, studijní pobyt, přednáška, pobyt Erasmus – výuka, projekt </w:t>
      </w:r>
      <w:r w:rsidR="00596BBB">
        <w:rPr>
          <w:rFonts w:cs="Calibri"/>
          <w:szCs w:val="22"/>
        </w:rPr>
        <w:t>–</w:t>
      </w:r>
      <w:r w:rsidR="00596BBB" w:rsidRPr="0009273C">
        <w:rPr>
          <w:rFonts w:cs="Calibri"/>
          <w:szCs w:val="22"/>
        </w:rPr>
        <w:t xml:space="preserve"> </w:t>
      </w:r>
      <w:r w:rsidRPr="0009273C">
        <w:rPr>
          <w:rFonts w:cs="Calibri"/>
          <w:szCs w:val="22"/>
        </w:rPr>
        <w:t>grant, jednání o spolupráci, akreditační komise, exkurze se studenty ad.</w:t>
      </w:r>
    </w:p>
    <w:p w:rsidR="00785D13" w:rsidRPr="0009273C" w:rsidRDefault="00785D13" w:rsidP="0009273C">
      <w:pPr>
        <w:ind w:firstLine="709"/>
        <w:rPr>
          <w:rFonts w:cs="Calibri"/>
          <w:b/>
          <w:szCs w:val="22"/>
        </w:rPr>
      </w:pPr>
    </w:p>
    <w:p w:rsidR="00785D13" w:rsidRPr="0009273C" w:rsidRDefault="00785D13" w:rsidP="0009273C">
      <w:pPr>
        <w:ind w:firstLine="709"/>
        <w:rPr>
          <w:rFonts w:cs="Calibri"/>
          <w:b/>
          <w:szCs w:val="22"/>
        </w:rPr>
      </w:pPr>
      <w:r w:rsidRPr="0009273C">
        <w:rPr>
          <w:rFonts w:cs="Calibri"/>
          <w:b/>
          <w:szCs w:val="22"/>
        </w:rPr>
        <w:t>Pojištění osob</w:t>
      </w:r>
      <w:r w:rsidRPr="0009273C">
        <w:rPr>
          <w:rFonts w:cs="Calibri"/>
          <w:szCs w:val="22"/>
        </w:rPr>
        <w:t xml:space="preserve">: </w:t>
      </w:r>
      <w:r w:rsidRPr="0009273C">
        <w:rPr>
          <w:rFonts w:cs="Calibri"/>
          <w:b/>
          <w:szCs w:val="22"/>
        </w:rPr>
        <w:t>celkem 457 smluv</w:t>
      </w:r>
      <w:r w:rsidRPr="0009273C">
        <w:rPr>
          <w:rFonts w:cs="Calibri"/>
          <w:szCs w:val="22"/>
        </w:rPr>
        <w:t xml:space="preserve"> cestovního pojištění za rok 2013</w:t>
      </w:r>
    </w:p>
    <w:p w:rsidR="00785D13" w:rsidRPr="0009273C" w:rsidRDefault="00785D13" w:rsidP="0009273C">
      <w:pPr>
        <w:ind w:firstLine="709"/>
        <w:rPr>
          <w:rFonts w:cs="Calibri"/>
          <w:i/>
          <w:szCs w:val="22"/>
        </w:rPr>
      </w:pPr>
      <w:r w:rsidRPr="0009273C">
        <w:rPr>
          <w:rFonts w:cs="Calibri"/>
          <w:i/>
          <w:szCs w:val="22"/>
        </w:rPr>
        <w:t>Nejvíce pojištěných osob bylo v měsíci listopadu 2013.</w:t>
      </w:r>
    </w:p>
    <w:p w:rsidR="00785D13" w:rsidRPr="0009273C" w:rsidRDefault="00785D13" w:rsidP="0009273C">
      <w:pPr>
        <w:ind w:firstLine="709"/>
        <w:rPr>
          <w:rFonts w:cs="Calibri"/>
          <w:szCs w:val="22"/>
        </w:rPr>
      </w:pPr>
      <w:r w:rsidRPr="0009273C">
        <w:rPr>
          <w:rFonts w:cs="Calibri"/>
          <w:szCs w:val="22"/>
        </w:rPr>
        <w:t xml:space="preserve">Pojištění osob bylo zajištěno univerzitní smlouvou s pojišťovnou Allianz v Praze. </w:t>
      </w:r>
    </w:p>
    <w:p w:rsidR="00ED340B" w:rsidRDefault="00ED340B" w:rsidP="0009273C">
      <w:pPr>
        <w:ind w:firstLine="709"/>
        <w:rPr>
          <w:rFonts w:cs="Calibri"/>
          <w:b/>
          <w:szCs w:val="22"/>
        </w:rPr>
      </w:pPr>
    </w:p>
    <w:p w:rsidR="00785D13" w:rsidRPr="0009273C" w:rsidRDefault="00785D13" w:rsidP="0009273C">
      <w:pPr>
        <w:ind w:firstLine="709"/>
        <w:rPr>
          <w:rFonts w:cs="Calibri"/>
          <w:b/>
          <w:szCs w:val="22"/>
        </w:rPr>
      </w:pPr>
      <w:r w:rsidRPr="0009273C">
        <w:rPr>
          <w:rFonts w:cs="Calibri"/>
          <w:b/>
          <w:szCs w:val="22"/>
        </w:rPr>
        <w:t>2. Přijetí nových zahraničních pedagogů a hostů</w:t>
      </w:r>
    </w:p>
    <w:p w:rsidR="00785D13" w:rsidRPr="0009273C" w:rsidRDefault="00785D13" w:rsidP="0009273C">
      <w:pPr>
        <w:ind w:firstLine="709"/>
        <w:rPr>
          <w:rFonts w:cs="Calibri"/>
          <w:b/>
          <w:szCs w:val="22"/>
        </w:rPr>
      </w:pPr>
    </w:p>
    <w:p w:rsidR="00785D13" w:rsidRPr="0009273C" w:rsidRDefault="00785D13" w:rsidP="0009273C">
      <w:pPr>
        <w:ind w:left="708" w:firstLine="1"/>
        <w:rPr>
          <w:rFonts w:cs="Calibri"/>
          <w:szCs w:val="22"/>
        </w:rPr>
      </w:pPr>
      <w:r w:rsidRPr="0009273C">
        <w:rPr>
          <w:rFonts w:cs="Calibri"/>
          <w:szCs w:val="22"/>
        </w:rPr>
        <w:lastRenderedPageBreak/>
        <w:t xml:space="preserve">V roce 2013 bylo přijato do pracovního poměru </w:t>
      </w:r>
      <w:r w:rsidRPr="0009273C">
        <w:rPr>
          <w:rFonts w:cs="Calibri"/>
          <w:b/>
          <w:bCs/>
          <w:szCs w:val="22"/>
        </w:rPr>
        <w:t>8 zahraničních pedagogů.</w:t>
      </w:r>
    </w:p>
    <w:p w:rsidR="00785D13" w:rsidRPr="0009273C" w:rsidRDefault="00785D13" w:rsidP="0009273C">
      <w:pPr>
        <w:ind w:left="708" w:firstLine="1"/>
        <w:rPr>
          <w:rFonts w:cs="Calibri"/>
          <w:szCs w:val="22"/>
        </w:rPr>
      </w:pPr>
      <w:r w:rsidRPr="0009273C">
        <w:rPr>
          <w:rFonts w:cs="Calibri"/>
          <w:szCs w:val="22"/>
        </w:rPr>
        <w:t xml:space="preserve">(1 Slovensko, 3 Spojené státy americké, 1 Itálie, 1 Španělsko, 1 Rusko, 1 Řecko) </w:t>
      </w:r>
    </w:p>
    <w:p w:rsidR="00785D13" w:rsidRPr="0009273C" w:rsidRDefault="00785D13" w:rsidP="0009273C">
      <w:pPr>
        <w:ind w:left="708" w:firstLine="1"/>
        <w:rPr>
          <w:rFonts w:cs="Calibri"/>
          <w:szCs w:val="22"/>
        </w:rPr>
      </w:pPr>
    </w:p>
    <w:p w:rsidR="00785D13" w:rsidRPr="0009273C" w:rsidRDefault="00785D13" w:rsidP="0009273C">
      <w:pPr>
        <w:ind w:left="708" w:firstLine="1"/>
        <w:rPr>
          <w:rFonts w:cs="Calibri"/>
          <w:szCs w:val="22"/>
        </w:rPr>
      </w:pPr>
      <w:r w:rsidRPr="0009273C">
        <w:rPr>
          <w:rFonts w:cs="Calibri"/>
          <w:szCs w:val="22"/>
        </w:rPr>
        <w:t>FF MU celkem přijal</w:t>
      </w:r>
      <w:r w:rsidR="00596BBB">
        <w:rPr>
          <w:rFonts w:cs="Calibri"/>
          <w:szCs w:val="22"/>
        </w:rPr>
        <w:t>a</w:t>
      </w:r>
      <w:r w:rsidRPr="0009273C">
        <w:rPr>
          <w:rFonts w:cs="Calibri"/>
          <w:szCs w:val="22"/>
        </w:rPr>
        <w:t xml:space="preserve"> </w:t>
      </w:r>
      <w:r w:rsidRPr="0009273C">
        <w:rPr>
          <w:rFonts w:cs="Calibri"/>
          <w:b/>
          <w:szCs w:val="22"/>
        </w:rPr>
        <w:t>266 zahraničních hostů</w:t>
      </w:r>
      <w:r w:rsidRPr="0009273C">
        <w:rPr>
          <w:rFonts w:cs="Calibri"/>
          <w:szCs w:val="22"/>
        </w:rPr>
        <w:t xml:space="preserve">. Zahraniční hosté byli z partnerských univerzit a dále přijížděli přes programy: CEEPUS a Erasmus mobility, Fullbrightovo stipendium, projekt OPVK ad. </w:t>
      </w:r>
    </w:p>
    <w:p w:rsidR="00785D13" w:rsidRPr="0009273C" w:rsidRDefault="00785D13" w:rsidP="0009273C">
      <w:pPr>
        <w:ind w:firstLine="709"/>
        <w:rPr>
          <w:rFonts w:cs="Calibri"/>
          <w:b/>
          <w:szCs w:val="22"/>
        </w:rPr>
      </w:pPr>
      <w:r w:rsidRPr="0009273C">
        <w:rPr>
          <w:rFonts w:cs="Calibri"/>
          <w:szCs w:val="22"/>
        </w:rPr>
        <w:t xml:space="preserve">Během roku 2013 se přes program Erasmus podílelo na výuce </w:t>
      </w:r>
      <w:r w:rsidRPr="0009273C">
        <w:rPr>
          <w:rFonts w:cs="Calibri"/>
          <w:b/>
          <w:bCs/>
          <w:szCs w:val="22"/>
        </w:rPr>
        <w:t>19</w:t>
      </w:r>
      <w:r w:rsidRPr="0009273C">
        <w:rPr>
          <w:rFonts w:cs="Calibri"/>
          <w:b/>
          <w:szCs w:val="22"/>
        </w:rPr>
        <w:t xml:space="preserve"> pedagogů</w:t>
      </w:r>
      <w:r w:rsidRPr="0009273C">
        <w:rPr>
          <w:rFonts w:cs="Calibri"/>
          <w:szCs w:val="22"/>
        </w:rPr>
        <w:t>.</w:t>
      </w:r>
    </w:p>
    <w:p w:rsidR="00785D13" w:rsidRPr="0009273C" w:rsidRDefault="00785D13" w:rsidP="0009273C">
      <w:pPr>
        <w:ind w:firstLine="709"/>
        <w:rPr>
          <w:rFonts w:cs="Calibri"/>
          <w:b/>
          <w:szCs w:val="22"/>
        </w:rPr>
      </w:pPr>
    </w:p>
    <w:p w:rsidR="00785D13" w:rsidRPr="0009273C" w:rsidRDefault="00785D13" w:rsidP="0009273C">
      <w:pPr>
        <w:ind w:firstLine="709"/>
        <w:rPr>
          <w:rFonts w:cs="Calibri"/>
          <w:b/>
          <w:szCs w:val="22"/>
        </w:rPr>
      </w:pPr>
    </w:p>
    <w:p w:rsidR="00785D13" w:rsidRPr="0009273C" w:rsidRDefault="00785D13" w:rsidP="0009273C">
      <w:pPr>
        <w:ind w:firstLine="709"/>
        <w:rPr>
          <w:rFonts w:cs="Calibri"/>
          <w:b/>
          <w:szCs w:val="22"/>
        </w:rPr>
      </w:pPr>
      <w:r w:rsidRPr="0009273C">
        <w:rPr>
          <w:rFonts w:cs="Calibri"/>
          <w:b/>
          <w:szCs w:val="22"/>
        </w:rPr>
        <w:t>3. Studentské zahraniční mobility</w:t>
      </w:r>
    </w:p>
    <w:p w:rsidR="007F73ED" w:rsidRPr="0009273C" w:rsidRDefault="007F73ED" w:rsidP="0009273C">
      <w:pPr>
        <w:ind w:right="-6124" w:firstLine="709"/>
        <w:rPr>
          <w:rFonts w:cs="Calibri"/>
          <w:bCs/>
          <w:szCs w:val="22"/>
        </w:rPr>
      </w:pPr>
    </w:p>
    <w:p w:rsidR="007F73ED" w:rsidRPr="0009273C" w:rsidRDefault="007F73ED" w:rsidP="0009273C">
      <w:pPr>
        <w:ind w:right="-6124" w:firstLine="709"/>
        <w:rPr>
          <w:rFonts w:cs="Calibri"/>
          <w:bCs/>
          <w:szCs w:val="22"/>
        </w:rPr>
      </w:pPr>
      <w:r w:rsidRPr="0009273C">
        <w:rPr>
          <w:rFonts w:cs="Calibri"/>
          <w:bCs/>
          <w:szCs w:val="22"/>
        </w:rPr>
        <w:t xml:space="preserve">Za rok 2013 celkem </w:t>
      </w:r>
      <w:r w:rsidRPr="0009273C">
        <w:rPr>
          <w:rFonts w:cs="Calibri"/>
          <w:b/>
          <w:bCs/>
          <w:szCs w:val="22"/>
        </w:rPr>
        <w:t>837</w:t>
      </w:r>
      <w:r w:rsidRPr="0009273C">
        <w:rPr>
          <w:rFonts w:cs="Calibri"/>
          <w:bCs/>
          <w:szCs w:val="22"/>
        </w:rPr>
        <w:t xml:space="preserve"> studentů z FF MU vycestovalo do zahraničí.</w:t>
      </w:r>
    </w:p>
    <w:p w:rsidR="007F73ED" w:rsidRPr="0009273C" w:rsidRDefault="007F73ED" w:rsidP="0009273C">
      <w:pPr>
        <w:ind w:right="-6124" w:firstLine="709"/>
        <w:rPr>
          <w:rFonts w:cs="Calibri"/>
          <w:bCs/>
          <w:szCs w:val="22"/>
        </w:rPr>
      </w:pPr>
      <w:r w:rsidRPr="0009273C">
        <w:rPr>
          <w:rFonts w:cs="Calibri"/>
          <w:bCs/>
          <w:szCs w:val="22"/>
        </w:rPr>
        <w:t xml:space="preserve">Za rok 2013 celkem </w:t>
      </w:r>
      <w:r w:rsidRPr="0009273C">
        <w:rPr>
          <w:rFonts w:cs="Calibri"/>
          <w:b/>
          <w:szCs w:val="22"/>
        </w:rPr>
        <w:t>348</w:t>
      </w:r>
      <w:r w:rsidRPr="0009273C">
        <w:rPr>
          <w:rFonts w:cs="Calibri"/>
          <w:bCs/>
          <w:szCs w:val="22"/>
        </w:rPr>
        <w:t xml:space="preserve"> studentů ze zahraničí bylo přijato na stáž na FF MU.</w:t>
      </w:r>
    </w:p>
    <w:p w:rsidR="00785D13" w:rsidRPr="0009273C" w:rsidRDefault="00785D13" w:rsidP="0009273C">
      <w:pPr>
        <w:ind w:right="-6266" w:firstLine="709"/>
        <w:rPr>
          <w:rFonts w:cs="Calibri"/>
          <w:b/>
          <w:color w:val="000000"/>
          <w:szCs w:val="22"/>
        </w:rPr>
      </w:pPr>
    </w:p>
    <w:p w:rsidR="00785D13" w:rsidRPr="0009273C" w:rsidRDefault="00785D13" w:rsidP="0009273C">
      <w:pPr>
        <w:ind w:right="-6266" w:firstLine="709"/>
        <w:rPr>
          <w:rFonts w:cs="Calibri"/>
          <w:b/>
          <w:color w:val="000000"/>
          <w:szCs w:val="22"/>
        </w:rPr>
      </w:pPr>
    </w:p>
    <w:p w:rsidR="00785D13" w:rsidRPr="0009273C" w:rsidRDefault="00785D13" w:rsidP="0009273C">
      <w:pPr>
        <w:spacing w:after="120"/>
        <w:ind w:right="-6266" w:firstLine="709"/>
        <w:rPr>
          <w:rFonts w:cs="Calibri"/>
          <w:b/>
          <w:color w:val="000000"/>
          <w:szCs w:val="22"/>
        </w:rPr>
      </w:pPr>
      <w:r w:rsidRPr="0009273C">
        <w:rPr>
          <w:rFonts w:cs="Calibri"/>
          <w:b/>
          <w:color w:val="000000"/>
          <w:szCs w:val="22"/>
        </w:rPr>
        <w:t>Výjezdy studentů FF MU do zahraničí:</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Program Erasmus – 315 studentů</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Program CEEPUS – 7 studentů</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Program Freemover – 25 studentů</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Program MŠMT mezivládní dohody – 44 studentů</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Mezifakultní smlouvy – 82 studentů</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Meziuniverzitní smlouvy – 33 studentů</w:t>
      </w:r>
    </w:p>
    <w:p w:rsidR="00785D13" w:rsidRPr="0009273C" w:rsidRDefault="00785D13" w:rsidP="0009273C">
      <w:pPr>
        <w:spacing w:line="276" w:lineRule="auto"/>
        <w:ind w:right="-6266" w:firstLine="709"/>
        <w:rPr>
          <w:rFonts w:cs="Calibri"/>
          <w:b/>
          <w:color w:val="000000"/>
          <w:szCs w:val="22"/>
          <w:u w:val="single"/>
        </w:rPr>
      </w:pPr>
    </w:p>
    <w:p w:rsidR="00785D13" w:rsidRPr="0009273C" w:rsidRDefault="00785D13" w:rsidP="0009273C">
      <w:pPr>
        <w:spacing w:after="120" w:line="276" w:lineRule="auto"/>
        <w:ind w:right="-6266" w:firstLine="709"/>
        <w:rPr>
          <w:rFonts w:cs="Calibri"/>
          <w:b/>
          <w:color w:val="000000"/>
          <w:szCs w:val="22"/>
        </w:rPr>
      </w:pPr>
      <w:r w:rsidRPr="0009273C">
        <w:rPr>
          <w:rFonts w:cs="Calibri"/>
          <w:b/>
          <w:color w:val="000000"/>
          <w:szCs w:val="22"/>
        </w:rPr>
        <w:t>Příjezdy zahraničních studentů na FF MU:</w:t>
      </w:r>
    </w:p>
    <w:p w:rsidR="00785D13" w:rsidRPr="0009273C" w:rsidRDefault="00785D13" w:rsidP="0009273C">
      <w:pPr>
        <w:spacing w:line="276" w:lineRule="auto"/>
        <w:ind w:right="-6266" w:firstLine="709"/>
        <w:rPr>
          <w:rFonts w:cs="Calibri"/>
          <w:color w:val="000000"/>
          <w:szCs w:val="22"/>
        </w:rPr>
      </w:pPr>
      <w:r w:rsidRPr="0009273C">
        <w:rPr>
          <w:rFonts w:cs="Calibri"/>
          <w:color w:val="000000"/>
          <w:szCs w:val="22"/>
        </w:rPr>
        <w:t>Program Erasmus: 154 studentů</w:t>
      </w:r>
    </w:p>
    <w:p w:rsidR="00785D13" w:rsidRPr="0009273C" w:rsidRDefault="00785D13" w:rsidP="0009273C">
      <w:pPr>
        <w:spacing w:line="276" w:lineRule="auto"/>
        <w:ind w:firstLine="708"/>
        <w:rPr>
          <w:rFonts w:cs="Calibri"/>
          <w:color w:val="000000"/>
          <w:szCs w:val="22"/>
        </w:rPr>
      </w:pPr>
      <w:r w:rsidRPr="0009273C">
        <w:rPr>
          <w:rFonts w:cs="Calibri"/>
          <w:color w:val="000000"/>
          <w:szCs w:val="22"/>
        </w:rPr>
        <w:t>Ostatní programy: 194 studentů</w:t>
      </w:r>
    </w:p>
    <w:p w:rsidR="00785D13" w:rsidRPr="0009273C" w:rsidRDefault="00785D13" w:rsidP="0009273C">
      <w:pPr>
        <w:ind w:firstLine="708"/>
        <w:rPr>
          <w:rFonts w:cs="Calibri"/>
          <w:color w:val="000000"/>
          <w:szCs w:val="22"/>
        </w:rPr>
      </w:pPr>
    </w:p>
    <w:p w:rsidR="00785D13" w:rsidRPr="0009273C" w:rsidRDefault="00785D13" w:rsidP="0009273C">
      <w:pPr>
        <w:ind w:firstLine="708"/>
        <w:rPr>
          <w:rFonts w:cstheme="minorHAnsi"/>
          <w:b/>
          <w:bCs/>
          <w:szCs w:val="22"/>
        </w:rPr>
      </w:pPr>
    </w:p>
    <w:p w:rsidR="00785D13" w:rsidRPr="0009273C" w:rsidRDefault="00785D13" w:rsidP="0009273C">
      <w:pPr>
        <w:ind w:firstLine="708"/>
        <w:rPr>
          <w:rFonts w:cstheme="minorHAnsi"/>
          <w:szCs w:val="22"/>
        </w:rPr>
      </w:pPr>
      <w:r w:rsidRPr="0009273C">
        <w:rPr>
          <w:rFonts w:cstheme="minorHAnsi"/>
          <w:b/>
          <w:bCs/>
          <w:szCs w:val="22"/>
        </w:rPr>
        <w:t>4. Letní škola slovanských studií</w:t>
      </w:r>
      <w:r w:rsidRPr="0009273C">
        <w:rPr>
          <w:szCs w:val="22"/>
        </w:rPr>
        <w:tab/>
      </w:r>
      <w:r w:rsidRPr="0009273C">
        <w:rPr>
          <w:szCs w:val="22"/>
        </w:rPr>
        <w:tab/>
      </w:r>
      <w:r w:rsidRPr="0009273C">
        <w:rPr>
          <w:rFonts w:cstheme="minorHAnsi"/>
          <w:szCs w:val="22"/>
        </w:rPr>
        <w:t>celkem 145 zahraničních účastníků</w:t>
      </w:r>
    </w:p>
    <w:p w:rsidR="00785D13" w:rsidRPr="0009273C" w:rsidRDefault="00CB0F5A" w:rsidP="0009273C">
      <w:pPr>
        <w:ind w:firstLine="708"/>
        <w:rPr>
          <w:rFonts w:cstheme="minorHAnsi"/>
          <w:szCs w:val="22"/>
        </w:rPr>
      </w:pPr>
      <w:r>
        <w:rPr>
          <w:rFonts w:cstheme="minorHAnsi"/>
          <w:szCs w:val="22"/>
        </w:rPr>
        <w:t xml:space="preserve"> </w:t>
      </w:r>
      <w:r w:rsidR="00785D13" w:rsidRPr="0009273C">
        <w:rPr>
          <w:rFonts w:cstheme="minorHAnsi"/>
          <w:szCs w:val="22"/>
        </w:rPr>
        <w:t>(Kabinet češtiny pro cizince)</w:t>
      </w:r>
      <w:r w:rsidR="00785D13" w:rsidRPr="0009273C">
        <w:rPr>
          <w:rFonts w:cstheme="minorHAnsi"/>
          <w:szCs w:val="22"/>
        </w:rPr>
        <w:tab/>
      </w:r>
    </w:p>
    <w:p w:rsidR="00785D13" w:rsidRPr="0009273C" w:rsidRDefault="00785D13" w:rsidP="0009273C">
      <w:pPr>
        <w:ind w:firstLine="708"/>
        <w:rPr>
          <w:rFonts w:cstheme="minorHAnsi"/>
          <w:szCs w:val="22"/>
        </w:rPr>
      </w:pPr>
    </w:p>
    <w:p w:rsidR="00785D13" w:rsidRPr="0009273C" w:rsidRDefault="00785D13" w:rsidP="0009273C">
      <w:pPr>
        <w:ind w:firstLine="708"/>
        <w:rPr>
          <w:rFonts w:cstheme="minorHAnsi"/>
          <w:szCs w:val="22"/>
        </w:rPr>
      </w:pPr>
    </w:p>
    <w:p w:rsidR="00785D13" w:rsidRPr="0009273C" w:rsidRDefault="00785D13" w:rsidP="0009273C">
      <w:pPr>
        <w:ind w:firstLine="708"/>
        <w:rPr>
          <w:rFonts w:cstheme="minorHAnsi"/>
          <w:b/>
          <w:bCs/>
          <w:szCs w:val="22"/>
        </w:rPr>
      </w:pPr>
      <w:r w:rsidRPr="0009273C">
        <w:rPr>
          <w:rFonts w:cstheme="minorHAnsi"/>
          <w:b/>
          <w:bCs/>
          <w:szCs w:val="22"/>
        </w:rPr>
        <w:t xml:space="preserve">5. Stipendia udělená za rok 2013 pro </w:t>
      </w:r>
      <w:r w:rsidRPr="0009273C">
        <w:rPr>
          <w:rFonts w:cstheme="minorHAnsi"/>
          <w:b/>
          <w:bCs/>
          <w:szCs w:val="22"/>
        </w:rPr>
        <w:tab/>
      </w:r>
      <w:r w:rsidRPr="0009273C">
        <w:rPr>
          <w:rFonts w:cstheme="minorHAnsi"/>
          <w:b/>
          <w:bCs/>
          <w:szCs w:val="22"/>
        </w:rPr>
        <w:tab/>
      </w:r>
      <w:r w:rsidRPr="0009273C">
        <w:rPr>
          <w:rFonts w:cs="Calibri"/>
          <w:bCs/>
          <w:szCs w:val="22"/>
        </w:rPr>
        <w:t>3 zahraniční studenti na Kabinetu češtiny,</w:t>
      </w:r>
    </w:p>
    <w:p w:rsidR="00785D13" w:rsidRPr="0009273C" w:rsidRDefault="00785D13" w:rsidP="0009273C">
      <w:pPr>
        <w:ind w:firstLine="709"/>
        <w:rPr>
          <w:rFonts w:cs="Calibri"/>
          <w:bCs/>
          <w:szCs w:val="22"/>
        </w:rPr>
      </w:pPr>
      <w:r w:rsidRPr="0009273C">
        <w:rPr>
          <w:rFonts w:cstheme="minorHAnsi"/>
          <w:b/>
          <w:bCs/>
          <w:szCs w:val="22"/>
        </w:rPr>
        <w:t>zahraniční studenty na stáži na FF MU</w:t>
      </w:r>
      <w:r w:rsidRPr="0009273C">
        <w:rPr>
          <w:rFonts w:cstheme="minorHAnsi"/>
          <w:b/>
          <w:bCs/>
          <w:szCs w:val="22"/>
        </w:rPr>
        <w:tab/>
      </w:r>
      <w:r w:rsidRPr="0009273C">
        <w:rPr>
          <w:rFonts w:cstheme="minorHAnsi"/>
          <w:b/>
          <w:bCs/>
          <w:szCs w:val="22"/>
        </w:rPr>
        <w:tab/>
      </w:r>
      <w:r w:rsidRPr="0009273C">
        <w:rPr>
          <w:rFonts w:cs="Calibri"/>
          <w:bCs/>
          <w:szCs w:val="22"/>
        </w:rPr>
        <w:t>období</w:t>
      </w:r>
      <w:r w:rsidR="006903D7">
        <w:rPr>
          <w:rFonts w:cs="Calibri"/>
          <w:bCs/>
          <w:szCs w:val="22"/>
        </w:rPr>
        <w:t xml:space="preserve">: III. – V. 2013; částka 7.500 </w:t>
      </w:r>
      <w:r w:rsidRPr="0009273C">
        <w:rPr>
          <w:rFonts w:cs="Calibri"/>
          <w:bCs/>
          <w:szCs w:val="22"/>
        </w:rPr>
        <w:t>CZK/měsíc</w:t>
      </w:r>
    </w:p>
    <w:p w:rsidR="00785D13" w:rsidRPr="0009273C" w:rsidRDefault="00785D13" w:rsidP="0009273C">
      <w:pPr>
        <w:ind w:firstLine="709"/>
        <w:rPr>
          <w:rFonts w:cs="Calibri"/>
          <w:bCs/>
          <w:szCs w:val="22"/>
        </w:rPr>
      </w:pPr>
      <w:r w:rsidRPr="0009273C">
        <w:rPr>
          <w:rFonts w:cstheme="minorHAnsi"/>
          <w:szCs w:val="22"/>
        </w:rPr>
        <w:t>(vyplácená přes zahraniční odd. FF)</w:t>
      </w:r>
      <w:r w:rsidRPr="0009273C">
        <w:rPr>
          <w:rFonts w:cstheme="minorHAnsi"/>
          <w:szCs w:val="22"/>
        </w:rPr>
        <w:tab/>
      </w:r>
      <w:r w:rsidRPr="0009273C">
        <w:rPr>
          <w:rFonts w:cstheme="minorHAnsi"/>
          <w:szCs w:val="22"/>
        </w:rPr>
        <w:tab/>
      </w:r>
      <w:r w:rsidRPr="0009273C">
        <w:rPr>
          <w:rFonts w:cs="Calibri"/>
          <w:bCs/>
          <w:szCs w:val="22"/>
        </w:rPr>
        <w:t xml:space="preserve"> </w:t>
      </w:r>
    </w:p>
    <w:p w:rsidR="00785D13" w:rsidRPr="0009273C" w:rsidRDefault="00785D13" w:rsidP="0009273C">
      <w:pPr>
        <w:ind w:left="4248" w:firstLine="709"/>
        <w:rPr>
          <w:rFonts w:cs="Calibri"/>
          <w:bCs/>
          <w:szCs w:val="22"/>
        </w:rPr>
      </w:pPr>
      <w:r w:rsidRPr="0009273C">
        <w:rPr>
          <w:rFonts w:cs="Calibri"/>
          <w:bCs/>
          <w:szCs w:val="22"/>
        </w:rPr>
        <w:t>5 zahraničních studentů na Kabinetu češtiny,</w:t>
      </w:r>
    </w:p>
    <w:p w:rsidR="00785D13" w:rsidRPr="0009273C" w:rsidRDefault="00785D13" w:rsidP="0009273C">
      <w:pPr>
        <w:ind w:left="4248" w:firstLine="709"/>
        <w:rPr>
          <w:rFonts w:cs="Calibri"/>
          <w:bCs/>
          <w:szCs w:val="22"/>
        </w:rPr>
      </w:pPr>
      <w:r w:rsidRPr="0009273C">
        <w:rPr>
          <w:rFonts w:cs="Calibri"/>
          <w:bCs/>
          <w:szCs w:val="22"/>
        </w:rPr>
        <w:t>období: X. - XII. 2013; částka 8</w:t>
      </w:r>
      <w:r w:rsidR="006903D7">
        <w:rPr>
          <w:rFonts w:cs="Calibri"/>
          <w:bCs/>
          <w:szCs w:val="22"/>
        </w:rPr>
        <w:t xml:space="preserve">.000 </w:t>
      </w:r>
      <w:r w:rsidRPr="0009273C">
        <w:rPr>
          <w:rFonts w:cs="Calibri"/>
          <w:bCs/>
          <w:szCs w:val="22"/>
        </w:rPr>
        <w:t>CZK/měsíc</w:t>
      </w:r>
    </w:p>
    <w:p w:rsidR="00785D13" w:rsidRPr="0009273C" w:rsidRDefault="00785D13" w:rsidP="0009273C">
      <w:pPr>
        <w:ind w:firstLine="709"/>
        <w:rPr>
          <w:rFonts w:cs="Calibri"/>
          <w:bCs/>
          <w:szCs w:val="22"/>
        </w:rPr>
      </w:pPr>
    </w:p>
    <w:p w:rsidR="00785D13" w:rsidRPr="0009273C" w:rsidRDefault="00785D13" w:rsidP="00C50DB9">
      <w:pPr>
        <w:ind w:left="4955" w:firstLine="7"/>
        <w:rPr>
          <w:rFonts w:cs="Calibri"/>
          <w:bCs/>
          <w:szCs w:val="22"/>
        </w:rPr>
      </w:pPr>
      <w:r w:rsidRPr="0009273C">
        <w:rPr>
          <w:rFonts w:cs="Calibri"/>
          <w:bCs/>
          <w:szCs w:val="22"/>
        </w:rPr>
        <w:t xml:space="preserve">1 studentka – lektorka z Taiwanu na Semináři čínských studií, období: I. - VI. 2013; </w:t>
      </w:r>
    </w:p>
    <w:p w:rsidR="00785D13" w:rsidRPr="0009273C" w:rsidRDefault="00785D13" w:rsidP="00C50DB9">
      <w:pPr>
        <w:ind w:left="4955" w:firstLine="7"/>
        <w:rPr>
          <w:rFonts w:cs="Calibri"/>
          <w:bCs/>
          <w:szCs w:val="22"/>
        </w:rPr>
      </w:pPr>
      <w:r w:rsidRPr="0009273C">
        <w:rPr>
          <w:rFonts w:cs="Calibri"/>
          <w:bCs/>
          <w:szCs w:val="22"/>
        </w:rPr>
        <w:t>částka 10.000</w:t>
      </w:r>
      <w:r w:rsidR="006903D7">
        <w:rPr>
          <w:rFonts w:cs="Calibri"/>
          <w:bCs/>
          <w:szCs w:val="22"/>
        </w:rPr>
        <w:t xml:space="preserve"> </w:t>
      </w:r>
      <w:r w:rsidRPr="0009273C">
        <w:rPr>
          <w:rFonts w:cs="Calibri"/>
          <w:bCs/>
          <w:szCs w:val="22"/>
        </w:rPr>
        <w:t>CZK/měsíc</w:t>
      </w:r>
    </w:p>
    <w:p w:rsidR="00785D13" w:rsidRPr="0009273C" w:rsidRDefault="00785D13" w:rsidP="0009273C">
      <w:pPr>
        <w:ind w:firstLine="709"/>
        <w:rPr>
          <w:rFonts w:cs="Calibri"/>
          <w:bCs/>
          <w:szCs w:val="22"/>
        </w:rPr>
      </w:pPr>
    </w:p>
    <w:p w:rsidR="00785D13" w:rsidRPr="0009273C" w:rsidRDefault="00785D13" w:rsidP="0009273C">
      <w:pPr>
        <w:ind w:left="4956" w:firstLine="1"/>
        <w:rPr>
          <w:rFonts w:cs="Calibri"/>
          <w:bCs/>
          <w:szCs w:val="22"/>
        </w:rPr>
      </w:pPr>
      <w:r w:rsidRPr="0009273C">
        <w:rPr>
          <w:rFonts w:cs="Calibri"/>
          <w:bCs/>
          <w:szCs w:val="22"/>
        </w:rPr>
        <w:t xml:space="preserve">1 studentka – lektorka z Taiwanu na Semináři čínských studií, období: IX. - XII. 2013; </w:t>
      </w:r>
    </w:p>
    <w:p w:rsidR="006903D7" w:rsidRDefault="00785D13" w:rsidP="006903D7">
      <w:pPr>
        <w:ind w:left="4956" w:firstLine="1"/>
        <w:rPr>
          <w:rFonts w:cs="Calibri"/>
          <w:bCs/>
          <w:szCs w:val="22"/>
        </w:rPr>
      </w:pPr>
      <w:r w:rsidRPr="0009273C">
        <w:rPr>
          <w:rFonts w:cs="Calibri"/>
          <w:bCs/>
          <w:szCs w:val="22"/>
        </w:rPr>
        <w:t>částka 10.000</w:t>
      </w:r>
      <w:r w:rsidR="006903D7">
        <w:rPr>
          <w:rFonts w:cs="Calibri"/>
          <w:bCs/>
          <w:szCs w:val="22"/>
        </w:rPr>
        <w:t xml:space="preserve"> CZK/měsíc</w:t>
      </w:r>
    </w:p>
    <w:p w:rsidR="006903D7" w:rsidRDefault="006903D7" w:rsidP="006903D7">
      <w:pPr>
        <w:ind w:left="4956" w:firstLine="1"/>
        <w:rPr>
          <w:rFonts w:cs="Calibri"/>
          <w:bCs/>
          <w:szCs w:val="22"/>
        </w:rPr>
      </w:pPr>
    </w:p>
    <w:p w:rsidR="006903D7" w:rsidRDefault="006903D7" w:rsidP="006903D7">
      <w:pPr>
        <w:pStyle w:val="Nadpis2"/>
      </w:pPr>
      <w:bookmarkStart w:id="68" w:name="_Toc381561286"/>
      <w:r w:rsidRPr="00D94193">
        <w:t>Přehled významných akc</w:t>
      </w:r>
      <w:r>
        <w:t>í konaných na FF MU v roce 2013</w:t>
      </w:r>
      <w:bookmarkEnd w:id="68"/>
    </w:p>
    <w:p w:rsidR="006903D7" w:rsidRPr="006903D7" w:rsidRDefault="006903D7" w:rsidP="006903D7"/>
    <w:tbl>
      <w:tblPr>
        <w:tblStyle w:val="Mkatabulky"/>
        <w:tblW w:w="0" w:type="auto"/>
        <w:tblInd w:w="284" w:type="dxa"/>
        <w:tblLook w:val="04A0" w:firstRow="1" w:lastRow="0" w:firstColumn="1" w:lastColumn="0" w:noHBand="0" w:noVBand="1"/>
      </w:tblPr>
      <w:tblGrid>
        <w:gridCol w:w="1809"/>
        <w:gridCol w:w="7195"/>
      </w:tblGrid>
      <w:tr w:rsidR="00EB44BE" w:rsidRPr="00EB44BE" w:rsidTr="00C50DB9">
        <w:tc>
          <w:tcPr>
            <w:tcW w:w="1809" w:type="dxa"/>
          </w:tcPr>
          <w:p w:rsidR="00EB44BE" w:rsidRPr="00EB44BE" w:rsidRDefault="00EB44BE" w:rsidP="00A8031F">
            <w:pPr>
              <w:ind w:firstLine="0"/>
            </w:pPr>
            <w:r w:rsidRPr="00EB44BE">
              <w:lastRenderedPageBreak/>
              <w:t>11. 1. 2013</w:t>
            </w:r>
          </w:p>
        </w:tc>
        <w:tc>
          <w:tcPr>
            <w:tcW w:w="7195" w:type="dxa"/>
          </w:tcPr>
          <w:p w:rsidR="00EB44BE" w:rsidRPr="00EB44BE" w:rsidRDefault="00EB44BE" w:rsidP="00A8031F">
            <w:pPr>
              <w:ind w:firstLine="0"/>
            </w:pPr>
            <w:r w:rsidRPr="00EB44BE">
              <w:t>Workshop – cembalo 2012/10; Akademie staré hudby FF</w:t>
            </w:r>
          </w:p>
        </w:tc>
      </w:tr>
      <w:tr w:rsidR="00EB44BE" w:rsidRPr="00EB44BE" w:rsidTr="00C50DB9">
        <w:tc>
          <w:tcPr>
            <w:tcW w:w="1809" w:type="dxa"/>
          </w:tcPr>
          <w:p w:rsidR="00EB44BE" w:rsidRPr="00EB44BE" w:rsidRDefault="00EB44BE" w:rsidP="00A8031F">
            <w:pPr>
              <w:ind w:firstLine="0"/>
            </w:pPr>
            <w:r w:rsidRPr="00EB44BE">
              <w:t>13. 1. 2013</w:t>
            </w:r>
          </w:p>
        </w:tc>
        <w:tc>
          <w:tcPr>
            <w:tcW w:w="7195" w:type="dxa"/>
          </w:tcPr>
          <w:p w:rsidR="00EB44BE" w:rsidRPr="00EB44BE" w:rsidRDefault="00EB44BE" w:rsidP="00A8031F">
            <w:pPr>
              <w:ind w:firstLine="0"/>
            </w:pPr>
            <w:r w:rsidRPr="00EB44BE">
              <w:t>Workshop – barokní violoncello 2012/10; Akademie staré hudby FF</w:t>
            </w:r>
          </w:p>
        </w:tc>
      </w:tr>
      <w:tr w:rsidR="00EB44BE" w:rsidRPr="00EB44BE" w:rsidTr="00C50DB9">
        <w:tc>
          <w:tcPr>
            <w:tcW w:w="1809" w:type="dxa"/>
          </w:tcPr>
          <w:p w:rsidR="00EB44BE" w:rsidRPr="00EB44BE" w:rsidRDefault="00EB44BE" w:rsidP="00A8031F">
            <w:pPr>
              <w:ind w:firstLine="0"/>
            </w:pPr>
            <w:r w:rsidRPr="00EB44BE">
              <w:t>26. 1. 2013</w:t>
            </w:r>
          </w:p>
        </w:tc>
        <w:tc>
          <w:tcPr>
            <w:tcW w:w="7195" w:type="dxa"/>
          </w:tcPr>
          <w:p w:rsidR="00EB44BE" w:rsidRPr="00EB44BE" w:rsidRDefault="00EB44BE" w:rsidP="00A8031F">
            <w:pPr>
              <w:ind w:firstLine="0"/>
            </w:pPr>
            <w:r w:rsidRPr="00EB44BE">
              <w:t>Workshop – traverso 2012/10; Akademie staré hudby FF</w:t>
            </w:r>
          </w:p>
        </w:tc>
      </w:tr>
      <w:tr w:rsidR="00EB44BE" w:rsidRPr="00EB44BE" w:rsidTr="00C50DB9">
        <w:tc>
          <w:tcPr>
            <w:tcW w:w="1809" w:type="dxa"/>
          </w:tcPr>
          <w:p w:rsidR="00EB44BE" w:rsidRPr="00EB44BE" w:rsidRDefault="00EB44BE" w:rsidP="00A8031F">
            <w:pPr>
              <w:ind w:firstLine="0"/>
            </w:pPr>
            <w:r w:rsidRPr="00EB44BE">
              <w:t>11. 2. 2013</w:t>
            </w:r>
          </w:p>
        </w:tc>
        <w:tc>
          <w:tcPr>
            <w:tcW w:w="7195" w:type="dxa"/>
          </w:tcPr>
          <w:p w:rsidR="00EB44BE" w:rsidRPr="00EB44BE" w:rsidRDefault="00EB44BE" w:rsidP="00A8031F">
            <w:pPr>
              <w:ind w:firstLine="0"/>
            </w:pPr>
            <w:r w:rsidRPr="00EB44BE">
              <w:t>Neurobiologie úzkosti, odborné sympózium; Psychologický ústav FF</w:t>
            </w:r>
          </w:p>
        </w:tc>
      </w:tr>
      <w:tr w:rsidR="00EB44BE" w:rsidRPr="00EB44BE" w:rsidTr="00C50DB9">
        <w:tc>
          <w:tcPr>
            <w:tcW w:w="1809" w:type="dxa"/>
          </w:tcPr>
          <w:p w:rsidR="00EB44BE" w:rsidRPr="00EB44BE" w:rsidRDefault="00EB44BE" w:rsidP="00A8031F">
            <w:pPr>
              <w:ind w:firstLine="0"/>
            </w:pPr>
            <w:r w:rsidRPr="00EB44BE">
              <w:t>16. – 17. 2. 2013</w:t>
            </w:r>
          </w:p>
        </w:tc>
        <w:tc>
          <w:tcPr>
            <w:tcW w:w="7195" w:type="dxa"/>
          </w:tcPr>
          <w:p w:rsidR="00EB44BE" w:rsidRPr="00EB44BE" w:rsidRDefault="00EB44BE" w:rsidP="00A8031F">
            <w:pPr>
              <w:ind w:firstLine="0"/>
            </w:pPr>
            <w:r w:rsidRPr="00EB44BE">
              <w:t>Workshop – zobcová flétna 2013/1; Akademie staré hudby FF</w:t>
            </w:r>
          </w:p>
        </w:tc>
      </w:tr>
      <w:tr w:rsidR="00EB44BE" w:rsidRPr="00EB44BE" w:rsidTr="00C50DB9">
        <w:tc>
          <w:tcPr>
            <w:tcW w:w="1809" w:type="dxa"/>
          </w:tcPr>
          <w:p w:rsidR="00EB44BE" w:rsidRPr="00EB44BE" w:rsidRDefault="00EB44BE" w:rsidP="00A8031F">
            <w:pPr>
              <w:ind w:firstLine="0"/>
            </w:pPr>
            <w:r w:rsidRPr="00EB44BE">
              <w:t>19. 2. 2013</w:t>
            </w:r>
          </w:p>
        </w:tc>
        <w:tc>
          <w:tcPr>
            <w:tcW w:w="7195" w:type="dxa"/>
          </w:tcPr>
          <w:p w:rsidR="00EB44BE" w:rsidRPr="00EB44BE" w:rsidRDefault="00EB44BE" w:rsidP="00A8031F">
            <w:pPr>
              <w:ind w:firstLine="0"/>
            </w:pPr>
            <w:r w:rsidRPr="00EB44BE">
              <w:t>Změny ve Francii po nástupu levice, přednáška paní Marie Chatardové, velvyslankyně České republiky ve Francii, FF</w:t>
            </w:r>
          </w:p>
        </w:tc>
      </w:tr>
      <w:tr w:rsidR="00EB44BE" w:rsidRPr="00EB44BE" w:rsidTr="00C50DB9">
        <w:tc>
          <w:tcPr>
            <w:tcW w:w="1809" w:type="dxa"/>
          </w:tcPr>
          <w:p w:rsidR="00EB44BE" w:rsidRPr="00EB44BE" w:rsidRDefault="00EB44BE" w:rsidP="00A8031F">
            <w:pPr>
              <w:ind w:firstLine="0"/>
            </w:pPr>
            <w:r w:rsidRPr="00EB44BE">
              <w:t>23. 2. 2013</w:t>
            </w:r>
          </w:p>
        </w:tc>
        <w:tc>
          <w:tcPr>
            <w:tcW w:w="7195" w:type="dxa"/>
          </w:tcPr>
          <w:p w:rsidR="00EB44BE" w:rsidRPr="00EB44BE" w:rsidRDefault="00EB44BE" w:rsidP="00A8031F">
            <w:pPr>
              <w:ind w:firstLine="0"/>
            </w:pPr>
            <w:r w:rsidRPr="00EB44BE">
              <w:t>Blok expertů: Počítačové zpracování emocí; KISK FF</w:t>
            </w:r>
          </w:p>
        </w:tc>
      </w:tr>
      <w:tr w:rsidR="00EB44BE" w:rsidRPr="00EB44BE" w:rsidTr="00C50DB9">
        <w:tc>
          <w:tcPr>
            <w:tcW w:w="1809" w:type="dxa"/>
          </w:tcPr>
          <w:p w:rsidR="00EB44BE" w:rsidRPr="00EB44BE" w:rsidRDefault="00EB44BE" w:rsidP="00A8031F">
            <w:pPr>
              <w:ind w:firstLine="0"/>
            </w:pPr>
            <w:r w:rsidRPr="00EB44BE">
              <w:t>23. 2. 2013</w:t>
            </w:r>
          </w:p>
        </w:tc>
        <w:tc>
          <w:tcPr>
            <w:tcW w:w="7195" w:type="dxa"/>
          </w:tcPr>
          <w:p w:rsidR="00EB44BE" w:rsidRPr="00EB44BE" w:rsidRDefault="00EB44BE" w:rsidP="00A8031F">
            <w:pPr>
              <w:ind w:firstLine="0"/>
            </w:pPr>
            <w:r w:rsidRPr="00EB44BE">
              <w:t>Workshop – cembalo 2013/1; Akademie staré hudby FF</w:t>
            </w:r>
          </w:p>
        </w:tc>
      </w:tr>
      <w:tr w:rsidR="00EB44BE" w:rsidRPr="00EB44BE" w:rsidTr="00C50DB9">
        <w:tc>
          <w:tcPr>
            <w:tcW w:w="1809" w:type="dxa"/>
          </w:tcPr>
          <w:p w:rsidR="00EB44BE" w:rsidRPr="00EB44BE" w:rsidRDefault="00EB44BE" w:rsidP="00A8031F">
            <w:pPr>
              <w:ind w:firstLine="0"/>
            </w:pPr>
            <w:r w:rsidRPr="00EB44BE">
              <w:t>28. 2. 2013</w:t>
            </w:r>
          </w:p>
        </w:tc>
        <w:tc>
          <w:tcPr>
            <w:tcW w:w="7195" w:type="dxa"/>
          </w:tcPr>
          <w:p w:rsidR="00EB44BE" w:rsidRPr="00EB44BE" w:rsidRDefault="00EB44BE" w:rsidP="00A8031F">
            <w:pPr>
              <w:ind w:firstLine="0"/>
            </w:pPr>
            <w:r w:rsidRPr="00EB44BE">
              <w:t>Blok expertů: Zero2Hero aneb lesk a bída start-upů, KISK FF</w:t>
            </w:r>
          </w:p>
        </w:tc>
      </w:tr>
      <w:tr w:rsidR="00EB44BE" w:rsidRPr="00EB44BE" w:rsidTr="00C50DB9">
        <w:tc>
          <w:tcPr>
            <w:tcW w:w="1809" w:type="dxa"/>
          </w:tcPr>
          <w:p w:rsidR="00EB44BE" w:rsidRPr="00EB44BE" w:rsidRDefault="00EB44BE" w:rsidP="00A8031F">
            <w:pPr>
              <w:ind w:firstLine="0"/>
            </w:pPr>
            <w:r w:rsidRPr="00EB44BE">
              <w:t>1. 3. 2013</w:t>
            </w:r>
          </w:p>
        </w:tc>
        <w:tc>
          <w:tcPr>
            <w:tcW w:w="7195" w:type="dxa"/>
          </w:tcPr>
          <w:p w:rsidR="00EB44BE" w:rsidRPr="00EB44BE" w:rsidRDefault="00EB44BE" w:rsidP="00A8031F">
            <w:pPr>
              <w:ind w:firstLine="0"/>
            </w:pPr>
            <w:r w:rsidRPr="00EB44BE">
              <w:t>Workshop Ireny Troupové 2013/1; Akademie staré hudby FF</w:t>
            </w:r>
          </w:p>
        </w:tc>
      </w:tr>
      <w:tr w:rsidR="00EB44BE" w:rsidRPr="00EB44BE" w:rsidTr="00C50DB9">
        <w:tc>
          <w:tcPr>
            <w:tcW w:w="1809" w:type="dxa"/>
          </w:tcPr>
          <w:p w:rsidR="00EB44BE" w:rsidRPr="00EB44BE" w:rsidRDefault="00EB44BE" w:rsidP="00A8031F">
            <w:pPr>
              <w:ind w:firstLine="0"/>
            </w:pPr>
            <w:r w:rsidRPr="00EB44BE">
              <w:t>5. – 6. 3. 2013</w:t>
            </w:r>
          </w:p>
        </w:tc>
        <w:tc>
          <w:tcPr>
            <w:tcW w:w="7195" w:type="dxa"/>
          </w:tcPr>
          <w:p w:rsidR="00EB44BE" w:rsidRPr="00EB44BE" w:rsidRDefault="00EB44BE" w:rsidP="00A8031F">
            <w:pPr>
              <w:ind w:firstLine="0"/>
            </w:pPr>
            <w:r w:rsidRPr="00EB44BE">
              <w:t>Zkušenost-reflexe-učení; Akademické centrum osobnostního rozvoje FF</w:t>
            </w:r>
          </w:p>
        </w:tc>
      </w:tr>
      <w:tr w:rsidR="00EB44BE" w:rsidRPr="00EB44BE" w:rsidTr="00C50DB9">
        <w:tc>
          <w:tcPr>
            <w:tcW w:w="1809" w:type="dxa"/>
          </w:tcPr>
          <w:p w:rsidR="00EB44BE" w:rsidRPr="00EB44BE" w:rsidRDefault="00EB44BE" w:rsidP="00A8031F">
            <w:pPr>
              <w:ind w:firstLine="0"/>
            </w:pPr>
            <w:r w:rsidRPr="00EB44BE">
              <w:t>7. 3. 2013</w:t>
            </w:r>
          </w:p>
        </w:tc>
        <w:tc>
          <w:tcPr>
            <w:tcW w:w="7195" w:type="dxa"/>
          </w:tcPr>
          <w:p w:rsidR="00EB44BE" w:rsidRPr="00EB44BE" w:rsidRDefault="00EB44BE" w:rsidP="00A8031F">
            <w:pPr>
              <w:ind w:firstLine="0"/>
            </w:pPr>
            <w:r w:rsidRPr="00EB44BE">
              <w:t>Projekce slovinského dokumentárního filmu Aleksandrinky se slovenskými titulky; Ústav slavistiky FF</w:t>
            </w:r>
          </w:p>
        </w:tc>
      </w:tr>
      <w:tr w:rsidR="00EB44BE" w:rsidRPr="00EB44BE" w:rsidTr="00C50DB9">
        <w:tc>
          <w:tcPr>
            <w:tcW w:w="1809" w:type="dxa"/>
          </w:tcPr>
          <w:p w:rsidR="00EB44BE" w:rsidRPr="00EB44BE" w:rsidRDefault="00EB44BE" w:rsidP="00A8031F">
            <w:pPr>
              <w:ind w:firstLine="0"/>
            </w:pPr>
            <w:r w:rsidRPr="00EB44BE">
              <w:t>7. 3. 2013</w:t>
            </w:r>
          </w:p>
        </w:tc>
        <w:tc>
          <w:tcPr>
            <w:tcW w:w="7195" w:type="dxa"/>
          </w:tcPr>
          <w:p w:rsidR="00EB44BE" w:rsidRPr="00EB44BE" w:rsidRDefault="00EB44BE" w:rsidP="00A8031F">
            <w:pPr>
              <w:ind w:firstLine="0"/>
            </w:pPr>
            <w:r w:rsidRPr="00EB44BE">
              <w:t>Blok expertů: Specifika notových záznamů v knihovnách; KISK FF</w:t>
            </w:r>
          </w:p>
        </w:tc>
      </w:tr>
      <w:tr w:rsidR="00EB44BE" w:rsidRPr="00EB44BE" w:rsidTr="00C50DB9">
        <w:tc>
          <w:tcPr>
            <w:tcW w:w="1809" w:type="dxa"/>
          </w:tcPr>
          <w:p w:rsidR="00EB44BE" w:rsidRPr="00EB44BE" w:rsidRDefault="00EB44BE" w:rsidP="00A8031F">
            <w:pPr>
              <w:ind w:firstLine="0"/>
            </w:pPr>
            <w:r w:rsidRPr="00EB44BE">
              <w:t>8. 3. 2013</w:t>
            </w:r>
          </w:p>
        </w:tc>
        <w:tc>
          <w:tcPr>
            <w:tcW w:w="7195" w:type="dxa"/>
          </w:tcPr>
          <w:p w:rsidR="00EB44BE" w:rsidRPr="00EB44BE" w:rsidRDefault="00EB44BE" w:rsidP="00A8031F">
            <w:pPr>
              <w:ind w:firstLine="0"/>
            </w:pPr>
            <w:r w:rsidRPr="00EB44BE">
              <w:t>Workshop – barokní housle 2013/1; Akademie staré hudby FF</w:t>
            </w:r>
          </w:p>
        </w:tc>
      </w:tr>
      <w:tr w:rsidR="00EB44BE" w:rsidRPr="00EB44BE" w:rsidTr="00C50DB9">
        <w:tc>
          <w:tcPr>
            <w:tcW w:w="1809" w:type="dxa"/>
          </w:tcPr>
          <w:p w:rsidR="00EB44BE" w:rsidRPr="00EB44BE" w:rsidRDefault="00EB44BE" w:rsidP="00A8031F">
            <w:pPr>
              <w:ind w:firstLine="0"/>
            </w:pPr>
            <w:r w:rsidRPr="00EB44BE">
              <w:t>12. 3. 2013</w:t>
            </w:r>
          </w:p>
        </w:tc>
        <w:tc>
          <w:tcPr>
            <w:tcW w:w="7195" w:type="dxa"/>
          </w:tcPr>
          <w:p w:rsidR="00EB44BE" w:rsidRPr="00EB44BE" w:rsidRDefault="00EB44BE" w:rsidP="00A8031F">
            <w:pPr>
              <w:ind w:firstLine="0"/>
            </w:pPr>
            <w:r w:rsidRPr="00EB44BE">
              <w:t>XVI. Reprezentační ples FF MU; Nadační fond studentů FF</w:t>
            </w:r>
          </w:p>
        </w:tc>
      </w:tr>
      <w:tr w:rsidR="00EB44BE" w:rsidRPr="00EB44BE" w:rsidTr="00C50DB9">
        <w:tc>
          <w:tcPr>
            <w:tcW w:w="1809" w:type="dxa"/>
          </w:tcPr>
          <w:p w:rsidR="00EB44BE" w:rsidRPr="00EB44BE" w:rsidRDefault="00EB44BE" w:rsidP="00A8031F">
            <w:pPr>
              <w:ind w:firstLine="0"/>
            </w:pPr>
            <w:r w:rsidRPr="00EB44BE">
              <w:t>13. 3. 2013</w:t>
            </w:r>
          </w:p>
        </w:tc>
        <w:tc>
          <w:tcPr>
            <w:tcW w:w="7195" w:type="dxa"/>
          </w:tcPr>
          <w:p w:rsidR="00EB44BE" w:rsidRPr="00EB44BE" w:rsidRDefault="00EB44BE" w:rsidP="00A8031F">
            <w:pPr>
              <w:ind w:firstLine="0"/>
            </w:pPr>
            <w:r w:rsidRPr="00EB44BE">
              <w:t xml:space="preserve">Dr. Raúl Diego Rivera Hernández – přednáška „Vidas precarias y cuerpos que hablan: el caso de feminicidios en México.“ Ústav románských jazyků a literatur </w:t>
            </w:r>
          </w:p>
        </w:tc>
      </w:tr>
      <w:tr w:rsidR="00EB44BE" w:rsidRPr="00EB44BE" w:rsidTr="00C50DB9">
        <w:tc>
          <w:tcPr>
            <w:tcW w:w="1809" w:type="dxa"/>
          </w:tcPr>
          <w:p w:rsidR="00EB44BE" w:rsidRPr="00EB44BE" w:rsidRDefault="00EB44BE" w:rsidP="00A8031F">
            <w:pPr>
              <w:ind w:firstLine="0"/>
            </w:pPr>
            <w:r w:rsidRPr="00EB44BE">
              <w:t>14. 3. 2013</w:t>
            </w:r>
          </w:p>
        </w:tc>
        <w:tc>
          <w:tcPr>
            <w:tcW w:w="7195" w:type="dxa"/>
          </w:tcPr>
          <w:p w:rsidR="00EB44BE" w:rsidRPr="00EB44BE" w:rsidRDefault="00EB44BE" w:rsidP="00A8031F">
            <w:pPr>
              <w:ind w:firstLine="0"/>
            </w:pPr>
            <w:r w:rsidRPr="00EB44BE">
              <w:t>Bok expertů: Krizová komunikace s médii; KISK FF</w:t>
            </w:r>
          </w:p>
        </w:tc>
      </w:tr>
      <w:tr w:rsidR="00EB44BE" w:rsidRPr="00EB44BE" w:rsidTr="00C50DB9">
        <w:tc>
          <w:tcPr>
            <w:tcW w:w="1809" w:type="dxa"/>
          </w:tcPr>
          <w:p w:rsidR="00EB44BE" w:rsidRPr="00EB44BE" w:rsidRDefault="00EB44BE" w:rsidP="00A8031F">
            <w:pPr>
              <w:ind w:firstLine="0"/>
            </w:pPr>
            <w:r w:rsidRPr="00EB44BE">
              <w:t>15. 3. 2013</w:t>
            </w:r>
          </w:p>
        </w:tc>
        <w:tc>
          <w:tcPr>
            <w:tcW w:w="7195" w:type="dxa"/>
          </w:tcPr>
          <w:p w:rsidR="00EB44BE" w:rsidRPr="00EB44BE" w:rsidRDefault="00EB44BE" w:rsidP="00A8031F">
            <w:pPr>
              <w:ind w:firstLine="0"/>
            </w:pPr>
            <w:r w:rsidRPr="00EB44BE">
              <w:t>Workshop Ireny Troupové 2013/2; Akademie staré hudby FF</w:t>
            </w:r>
          </w:p>
        </w:tc>
      </w:tr>
      <w:tr w:rsidR="00EB44BE" w:rsidRPr="00EB44BE" w:rsidTr="00C50DB9">
        <w:tc>
          <w:tcPr>
            <w:tcW w:w="1809" w:type="dxa"/>
          </w:tcPr>
          <w:p w:rsidR="00EB44BE" w:rsidRPr="00EB44BE" w:rsidRDefault="00EB44BE" w:rsidP="00A8031F">
            <w:pPr>
              <w:ind w:firstLine="0"/>
            </w:pPr>
            <w:r w:rsidRPr="00EB44BE">
              <w:t xml:space="preserve">15. 3. 2013 </w:t>
            </w:r>
          </w:p>
        </w:tc>
        <w:tc>
          <w:tcPr>
            <w:tcW w:w="7195" w:type="dxa"/>
          </w:tcPr>
          <w:p w:rsidR="00EB44BE" w:rsidRPr="00EB44BE" w:rsidRDefault="00EB44BE" w:rsidP="00A8031F">
            <w:pPr>
              <w:ind w:firstLine="0"/>
            </w:pPr>
            <w:r w:rsidRPr="00EB44BE">
              <w:t>11. ročník konference Jídlo, pití a evropská vzdělanost na téma "Dialog"; Katedra filozofie FF</w:t>
            </w:r>
          </w:p>
        </w:tc>
      </w:tr>
      <w:tr w:rsidR="00EB44BE" w:rsidRPr="00EB44BE" w:rsidTr="00C50DB9">
        <w:tc>
          <w:tcPr>
            <w:tcW w:w="1809" w:type="dxa"/>
          </w:tcPr>
          <w:p w:rsidR="00EB44BE" w:rsidRPr="00EB44BE" w:rsidRDefault="00EB44BE" w:rsidP="00A8031F">
            <w:pPr>
              <w:ind w:firstLine="0"/>
            </w:pPr>
            <w:r w:rsidRPr="00EB44BE">
              <w:t>15. 3. 2013</w:t>
            </w:r>
          </w:p>
        </w:tc>
        <w:tc>
          <w:tcPr>
            <w:tcW w:w="7195" w:type="dxa"/>
          </w:tcPr>
          <w:p w:rsidR="00EB44BE" w:rsidRPr="00EB44BE" w:rsidRDefault="00EB44BE" w:rsidP="00A8031F">
            <w:pPr>
              <w:ind w:firstLine="0"/>
            </w:pPr>
            <w:r w:rsidRPr="00EB44BE">
              <w:t>Workshop – barokní housle 2013/2; Akademie staré hudby FF</w:t>
            </w:r>
          </w:p>
        </w:tc>
      </w:tr>
      <w:tr w:rsidR="00EB44BE" w:rsidRPr="00EB44BE" w:rsidTr="00C50DB9">
        <w:tc>
          <w:tcPr>
            <w:tcW w:w="1809" w:type="dxa"/>
          </w:tcPr>
          <w:p w:rsidR="00EB44BE" w:rsidRPr="00EB44BE" w:rsidRDefault="00EB44BE" w:rsidP="00A8031F">
            <w:pPr>
              <w:ind w:firstLine="0"/>
            </w:pPr>
            <w:r w:rsidRPr="00EB44BE">
              <w:t>17. 3. 2013</w:t>
            </w:r>
          </w:p>
        </w:tc>
        <w:tc>
          <w:tcPr>
            <w:tcW w:w="7195" w:type="dxa"/>
          </w:tcPr>
          <w:p w:rsidR="00EB44BE" w:rsidRPr="00EB44BE" w:rsidRDefault="00EB44BE" w:rsidP="00A8031F">
            <w:pPr>
              <w:ind w:firstLine="0"/>
            </w:pPr>
            <w:r w:rsidRPr="00EB44BE">
              <w:t>Workshop – traverso 2013/3; Akademie staré hudby FF</w:t>
            </w:r>
          </w:p>
        </w:tc>
      </w:tr>
      <w:tr w:rsidR="00EB44BE" w:rsidRPr="00EB44BE" w:rsidTr="00C50DB9">
        <w:tc>
          <w:tcPr>
            <w:tcW w:w="1809" w:type="dxa"/>
          </w:tcPr>
          <w:p w:rsidR="00EB44BE" w:rsidRPr="00EB44BE" w:rsidRDefault="00EB44BE" w:rsidP="00A8031F">
            <w:pPr>
              <w:ind w:firstLine="0"/>
            </w:pPr>
            <w:r w:rsidRPr="00EB44BE">
              <w:t>18. 3. 2013</w:t>
            </w:r>
          </w:p>
        </w:tc>
        <w:tc>
          <w:tcPr>
            <w:tcW w:w="7195" w:type="dxa"/>
          </w:tcPr>
          <w:p w:rsidR="00EB44BE" w:rsidRPr="00EB44BE" w:rsidRDefault="00EB44BE" w:rsidP="00A8031F">
            <w:pPr>
              <w:ind w:firstLine="0"/>
            </w:pPr>
            <w:r w:rsidRPr="00EB44BE">
              <w:t>Přednáška prof. Jaroslava Peregrina: Člověk jako normativní tvor; Katedra filozofie FF</w:t>
            </w:r>
          </w:p>
        </w:tc>
      </w:tr>
      <w:tr w:rsidR="00EB44BE" w:rsidRPr="00EB44BE" w:rsidTr="00C50DB9">
        <w:tc>
          <w:tcPr>
            <w:tcW w:w="1809" w:type="dxa"/>
          </w:tcPr>
          <w:p w:rsidR="00EB44BE" w:rsidRPr="00EB44BE" w:rsidRDefault="00EB44BE" w:rsidP="00A8031F">
            <w:pPr>
              <w:ind w:firstLine="0"/>
            </w:pPr>
            <w:r w:rsidRPr="00EB44BE">
              <w:t>21. 3. 2013</w:t>
            </w:r>
          </w:p>
        </w:tc>
        <w:tc>
          <w:tcPr>
            <w:tcW w:w="7195" w:type="dxa"/>
          </w:tcPr>
          <w:p w:rsidR="00EB44BE" w:rsidRPr="00EB44BE" w:rsidRDefault="00EB44BE" w:rsidP="00A8031F">
            <w:pPr>
              <w:ind w:firstLine="0"/>
            </w:pPr>
            <w:r w:rsidRPr="00EB44BE">
              <w:t>Blok expertů: Zkušenosti s využitím Cloud Computingu ve vzdělávání; KISK FF</w:t>
            </w:r>
          </w:p>
        </w:tc>
      </w:tr>
      <w:tr w:rsidR="00EB44BE" w:rsidRPr="00EB44BE" w:rsidTr="00C50DB9">
        <w:tc>
          <w:tcPr>
            <w:tcW w:w="1809" w:type="dxa"/>
          </w:tcPr>
          <w:p w:rsidR="00EB44BE" w:rsidRPr="00EB44BE" w:rsidRDefault="00EB44BE" w:rsidP="00A8031F">
            <w:pPr>
              <w:ind w:firstLine="0"/>
            </w:pPr>
            <w:r w:rsidRPr="00EB44BE">
              <w:t>23. – 24. 3. 2013</w:t>
            </w:r>
          </w:p>
        </w:tc>
        <w:tc>
          <w:tcPr>
            <w:tcW w:w="7195" w:type="dxa"/>
          </w:tcPr>
          <w:p w:rsidR="00EB44BE" w:rsidRPr="00EB44BE" w:rsidRDefault="00EB44BE" w:rsidP="00A8031F">
            <w:pPr>
              <w:ind w:firstLine="0"/>
            </w:pPr>
            <w:r w:rsidRPr="00EB44BE">
              <w:t>Workshop – zobcová flétna 2013/2; Akademie staré hudby FF</w:t>
            </w:r>
          </w:p>
        </w:tc>
      </w:tr>
      <w:tr w:rsidR="00EB44BE" w:rsidRPr="00EB44BE" w:rsidTr="00C50DB9">
        <w:tc>
          <w:tcPr>
            <w:tcW w:w="1809" w:type="dxa"/>
          </w:tcPr>
          <w:p w:rsidR="00EB44BE" w:rsidRPr="00EB44BE" w:rsidRDefault="00EB44BE" w:rsidP="00A8031F">
            <w:pPr>
              <w:ind w:firstLine="0"/>
            </w:pPr>
            <w:r w:rsidRPr="00EB44BE">
              <w:t>23. 3. 2013</w:t>
            </w:r>
          </w:p>
        </w:tc>
        <w:tc>
          <w:tcPr>
            <w:tcW w:w="7195" w:type="dxa"/>
          </w:tcPr>
          <w:p w:rsidR="00EB44BE" w:rsidRPr="00EB44BE" w:rsidRDefault="00EB44BE" w:rsidP="00A8031F">
            <w:pPr>
              <w:ind w:firstLine="0"/>
            </w:pPr>
            <w:r w:rsidRPr="00EB44BE">
              <w:t>Workshop – cembalo 2013/2; Akademie staré hudby FF</w:t>
            </w:r>
          </w:p>
        </w:tc>
      </w:tr>
      <w:tr w:rsidR="00EB44BE" w:rsidRPr="00EB44BE" w:rsidTr="00C50DB9">
        <w:tc>
          <w:tcPr>
            <w:tcW w:w="1809" w:type="dxa"/>
          </w:tcPr>
          <w:p w:rsidR="00EB44BE" w:rsidRPr="00EB44BE" w:rsidRDefault="00EB44BE" w:rsidP="00A8031F">
            <w:pPr>
              <w:ind w:firstLine="0"/>
            </w:pPr>
            <w:r w:rsidRPr="00EB44BE">
              <w:t>26. 3. 2013</w:t>
            </w:r>
          </w:p>
        </w:tc>
        <w:tc>
          <w:tcPr>
            <w:tcW w:w="7195" w:type="dxa"/>
          </w:tcPr>
          <w:p w:rsidR="00EB44BE" w:rsidRPr="00EB44BE" w:rsidRDefault="00EB44BE" w:rsidP="00A8031F">
            <w:pPr>
              <w:ind w:firstLine="0"/>
            </w:pPr>
            <w:r w:rsidRPr="00EB44BE">
              <w:t>Role Byzance v kulturním vývoji Evropy v 9.-12. století; přednáška Prof. Dr. Sylvaina Gouguenheima; Historický ústav FF</w:t>
            </w:r>
          </w:p>
        </w:tc>
      </w:tr>
      <w:tr w:rsidR="00EB44BE" w:rsidRPr="00EB44BE" w:rsidTr="00C50DB9">
        <w:tc>
          <w:tcPr>
            <w:tcW w:w="1809" w:type="dxa"/>
          </w:tcPr>
          <w:p w:rsidR="00EB44BE" w:rsidRPr="00EB44BE" w:rsidRDefault="00EB44BE" w:rsidP="00A8031F">
            <w:pPr>
              <w:ind w:firstLine="0"/>
            </w:pPr>
            <w:r w:rsidRPr="00EB44BE">
              <w:t>26. 3. – 2. 4. 2013</w:t>
            </w:r>
          </w:p>
        </w:tc>
        <w:tc>
          <w:tcPr>
            <w:tcW w:w="7195" w:type="dxa"/>
          </w:tcPr>
          <w:p w:rsidR="00EB44BE" w:rsidRPr="00EB44BE" w:rsidRDefault="00EB44BE" w:rsidP="00A8031F">
            <w:pPr>
              <w:ind w:firstLine="0"/>
            </w:pPr>
            <w:r w:rsidRPr="00EB44BE">
              <w:t>Přednáškový cyklus - Christian Guilbault; ÚRJL FF</w:t>
            </w:r>
          </w:p>
        </w:tc>
      </w:tr>
      <w:tr w:rsidR="00EB44BE" w:rsidRPr="00EB44BE" w:rsidTr="00C50DB9">
        <w:tc>
          <w:tcPr>
            <w:tcW w:w="1809" w:type="dxa"/>
          </w:tcPr>
          <w:p w:rsidR="00EB44BE" w:rsidRPr="00EB44BE" w:rsidRDefault="00EB44BE" w:rsidP="00A8031F">
            <w:pPr>
              <w:ind w:firstLine="0"/>
            </w:pPr>
            <w:r w:rsidRPr="00EB44BE">
              <w:t>28. – 29. 3. 2013</w:t>
            </w:r>
          </w:p>
        </w:tc>
        <w:tc>
          <w:tcPr>
            <w:tcW w:w="7195" w:type="dxa"/>
          </w:tcPr>
          <w:p w:rsidR="00EB44BE" w:rsidRPr="00EB44BE" w:rsidRDefault="00EB44BE" w:rsidP="00A8031F">
            <w:pPr>
              <w:ind w:firstLine="0"/>
            </w:pPr>
            <w:r w:rsidRPr="00EB44BE">
              <w:t xml:space="preserve">Dějiny umění a Bildwissenschaft: styčné plochy, interakce, rozpory. Mezinárodní konference; Seminář dějin umění, Centrum pro dějiny obrazu a vizuální kultury </w:t>
            </w:r>
          </w:p>
        </w:tc>
      </w:tr>
      <w:tr w:rsidR="00EB44BE" w:rsidRPr="00EB44BE" w:rsidTr="00C50DB9">
        <w:tc>
          <w:tcPr>
            <w:tcW w:w="1809" w:type="dxa"/>
          </w:tcPr>
          <w:p w:rsidR="00EB44BE" w:rsidRPr="00EB44BE" w:rsidRDefault="00EB44BE" w:rsidP="00A8031F">
            <w:pPr>
              <w:ind w:firstLine="0"/>
            </w:pPr>
            <w:r w:rsidRPr="00EB44BE">
              <w:t>29. 3. 2013</w:t>
            </w:r>
          </w:p>
        </w:tc>
        <w:tc>
          <w:tcPr>
            <w:tcW w:w="7195" w:type="dxa"/>
          </w:tcPr>
          <w:p w:rsidR="00EB44BE" w:rsidRPr="00EB44BE" w:rsidRDefault="00EB44BE" w:rsidP="00A8031F">
            <w:pPr>
              <w:ind w:firstLine="0"/>
            </w:pPr>
            <w:r w:rsidRPr="00EB44BE">
              <w:t>Workshop – barokní housle 2013/3; Akademie staré hudby FF</w:t>
            </w:r>
          </w:p>
        </w:tc>
      </w:tr>
      <w:tr w:rsidR="00EB44BE" w:rsidRPr="00EB44BE" w:rsidTr="00C50DB9">
        <w:tc>
          <w:tcPr>
            <w:tcW w:w="1809" w:type="dxa"/>
          </w:tcPr>
          <w:p w:rsidR="00EB44BE" w:rsidRPr="00EB44BE" w:rsidRDefault="00EB44BE" w:rsidP="00A8031F">
            <w:pPr>
              <w:ind w:firstLine="0"/>
            </w:pPr>
            <w:r w:rsidRPr="00EB44BE">
              <w:t>3. 4. 2013</w:t>
            </w:r>
          </w:p>
        </w:tc>
        <w:tc>
          <w:tcPr>
            <w:tcW w:w="7195" w:type="dxa"/>
          </w:tcPr>
          <w:p w:rsidR="00EB44BE" w:rsidRPr="00EB44BE" w:rsidRDefault="00EB44BE" w:rsidP="00A8031F">
            <w:pPr>
              <w:ind w:firstLine="0"/>
            </w:pPr>
            <w:r w:rsidRPr="00EB44BE">
              <w:t>Projekce slovinských dokumentárních filmů Zadnji čoln – Presihajoče jezero a Spomini med koši; Ústav slavistiky FF</w:t>
            </w:r>
          </w:p>
        </w:tc>
      </w:tr>
      <w:tr w:rsidR="00EB44BE" w:rsidRPr="00EB44BE" w:rsidTr="00C50DB9">
        <w:tc>
          <w:tcPr>
            <w:tcW w:w="1809" w:type="dxa"/>
          </w:tcPr>
          <w:p w:rsidR="00EB44BE" w:rsidRPr="00EB44BE" w:rsidRDefault="00EB44BE" w:rsidP="00A8031F">
            <w:pPr>
              <w:ind w:firstLine="0"/>
            </w:pPr>
            <w:r w:rsidRPr="00EB44BE">
              <w:t>4. 4. 2013</w:t>
            </w:r>
          </w:p>
        </w:tc>
        <w:tc>
          <w:tcPr>
            <w:tcW w:w="7195" w:type="dxa"/>
          </w:tcPr>
          <w:p w:rsidR="00EB44BE" w:rsidRPr="00EB44BE" w:rsidRDefault="00EB44BE" w:rsidP="00A8031F">
            <w:pPr>
              <w:ind w:firstLine="0"/>
            </w:pPr>
            <w:r w:rsidRPr="00EB44BE">
              <w:t>Blok expertů: Co obnáší řízení znalostí v jedné z největších globál. poradensko-auditorských firmách; KISK FF</w:t>
            </w:r>
          </w:p>
        </w:tc>
      </w:tr>
      <w:tr w:rsidR="00EB44BE" w:rsidRPr="00EB44BE" w:rsidTr="00C50DB9">
        <w:tc>
          <w:tcPr>
            <w:tcW w:w="1809" w:type="dxa"/>
          </w:tcPr>
          <w:p w:rsidR="00EB44BE" w:rsidRPr="00EB44BE" w:rsidRDefault="00EB44BE" w:rsidP="00A8031F">
            <w:pPr>
              <w:ind w:firstLine="0"/>
            </w:pPr>
            <w:r w:rsidRPr="00EB44BE">
              <w:t>4. 4. 2013</w:t>
            </w:r>
          </w:p>
        </w:tc>
        <w:tc>
          <w:tcPr>
            <w:tcW w:w="7195" w:type="dxa"/>
          </w:tcPr>
          <w:p w:rsidR="00EB44BE" w:rsidRPr="00EB44BE" w:rsidRDefault="00EB44BE" w:rsidP="00A8031F">
            <w:pPr>
              <w:ind w:firstLine="0"/>
            </w:pPr>
            <w:r w:rsidRPr="00EB44BE">
              <w:t>Přednáška doc. Marka Petrů Neurokosmetika: Lze vylepšit lidský mozek?; Katedra filozofie FF</w:t>
            </w:r>
          </w:p>
        </w:tc>
      </w:tr>
      <w:tr w:rsidR="00EB44BE" w:rsidRPr="00EB44BE" w:rsidTr="00C50DB9">
        <w:tc>
          <w:tcPr>
            <w:tcW w:w="1809" w:type="dxa"/>
          </w:tcPr>
          <w:p w:rsidR="00EB44BE" w:rsidRPr="00EB44BE" w:rsidRDefault="00EB44BE" w:rsidP="00A8031F">
            <w:pPr>
              <w:ind w:firstLine="0"/>
            </w:pPr>
            <w:r w:rsidRPr="00EB44BE">
              <w:t>5. – 6. 4. 2013</w:t>
            </w:r>
          </w:p>
        </w:tc>
        <w:tc>
          <w:tcPr>
            <w:tcW w:w="7195" w:type="dxa"/>
          </w:tcPr>
          <w:p w:rsidR="00EB44BE" w:rsidRPr="00EB44BE" w:rsidRDefault="00EB44BE" w:rsidP="00A8031F">
            <w:pPr>
              <w:ind w:firstLine="0"/>
            </w:pPr>
            <w:r w:rsidRPr="00EB44BE">
              <w:t>Workshop – traverso 2013/4; Akademie staré hudby FF</w:t>
            </w:r>
          </w:p>
        </w:tc>
      </w:tr>
      <w:tr w:rsidR="00EB44BE" w:rsidRPr="00EB44BE" w:rsidTr="00C50DB9">
        <w:tc>
          <w:tcPr>
            <w:tcW w:w="1809" w:type="dxa"/>
          </w:tcPr>
          <w:p w:rsidR="00EB44BE" w:rsidRPr="00EB44BE" w:rsidRDefault="00EB44BE" w:rsidP="00A8031F">
            <w:pPr>
              <w:ind w:firstLine="0"/>
            </w:pPr>
            <w:r w:rsidRPr="00EB44BE">
              <w:t>5. 4. 2013</w:t>
            </w:r>
          </w:p>
        </w:tc>
        <w:tc>
          <w:tcPr>
            <w:tcW w:w="7195" w:type="dxa"/>
          </w:tcPr>
          <w:p w:rsidR="00EB44BE" w:rsidRPr="00EB44BE" w:rsidRDefault="00EB44BE" w:rsidP="00A8031F">
            <w:pPr>
              <w:ind w:firstLine="0"/>
            </w:pPr>
            <w:r w:rsidRPr="00EB44BE">
              <w:t>Workshop – barokní housle 2013/4; Akademie staré hudby FF</w:t>
            </w:r>
          </w:p>
        </w:tc>
      </w:tr>
      <w:tr w:rsidR="00EB44BE" w:rsidRPr="00EB44BE" w:rsidTr="00C50DB9">
        <w:tc>
          <w:tcPr>
            <w:tcW w:w="1809" w:type="dxa"/>
          </w:tcPr>
          <w:p w:rsidR="00EB44BE" w:rsidRPr="00EB44BE" w:rsidRDefault="00EB44BE" w:rsidP="00A8031F">
            <w:pPr>
              <w:ind w:firstLine="0"/>
            </w:pPr>
            <w:r w:rsidRPr="00EB44BE">
              <w:t>8. – 19. 4. 2013</w:t>
            </w:r>
          </w:p>
        </w:tc>
        <w:tc>
          <w:tcPr>
            <w:tcW w:w="7195" w:type="dxa"/>
          </w:tcPr>
          <w:p w:rsidR="00EB44BE" w:rsidRPr="00EB44BE" w:rsidRDefault="00EB44BE" w:rsidP="00A8031F">
            <w:pPr>
              <w:ind w:firstLine="0"/>
            </w:pPr>
            <w:r w:rsidRPr="00EB44BE">
              <w:t>Přednáškový cyklus - Marc Sourdot; ÚRJL FF</w:t>
            </w:r>
          </w:p>
        </w:tc>
      </w:tr>
      <w:tr w:rsidR="00EB44BE" w:rsidRPr="00EB44BE" w:rsidTr="00C50DB9">
        <w:tc>
          <w:tcPr>
            <w:tcW w:w="1809" w:type="dxa"/>
          </w:tcPr>
          <w:p w:rsidR="00EB44BE" w:rsidRPr="00EB44BE" w:rsidRDefault="00EB44BE" w:rsidP="00A8031F">
            <w:pPr>
              <w:ind w:firstLine="0"/>
            </w:pPr>
            <w:r w:rsidRPr="00EB44BE">
              <w:t>11. 4. 2013</w:t>
            </w:r>
          </w:p>
        </w:tc>
        <w:tc>
          <w:tcPr>
            <w:tcW w:w="7195" w:type="dxa"/>
          </w:tcPr>
          <w:p w:rsidR="00EB44BE" w:rsidRPr="00EB44BE" w:rsidRDefault="00EB44BE" w:rsidP="00A8031F">
            <w:pPr>
              <w:ind w:firstLine="0"/>
            </w:pPr>
            <w:r w:rsidRPr="00EB44BE">
              <w:t xml:space="preserve">Bok expertů: Co se dá udělat s malou akademickou knihovnou za 8 let; KISK </w:t>
            </w:r>
          </w:p>
        </w:tc>
      </w:tr>
      <w:tr w:rsidR="00EB44BE" w:rsidRPr="00EB44BE" w:rsidTr="00C50DB9">
        <w:tc>
          <w:tcPr>
            <w:tcW w:w="1809" w:type="dxa"/>
          </w:tcPr>
          <w:p w:rsidR="00EB44BE" w:rsidRPr="00EB44BE" w:rsidRDefault="00EB44BE" w:rsidP="00A8031F">
            <w:pPr>
              <w:ind w:firstLine="0"/>
            </w:pPr>
            <w:r w:rsidRPr="00EB44BE">
              <w:t>12. 4. 2013</w:t>
            </w:r>
          </w:p>
        </w:tc>
        <w:tc>
          <w:tcPr>
            <w:tcW w:w="7195" w:type="dxa"/>
          </w:tcPr>
          <w:p w:rsidR="00EB44BE" w:rsidRPr="00EB44BE" w:rsidRDefault="00EB44BE" w:rsidP="00A8031F">
            <w:pPr>
              <w:ind w:firstLine="0"/>
            </w:pPr>
            <w:r w:rsidRPr="00EB44BE">
              <w:t>Workshop Ireny Troupové 2013/3; Akademie staré hudby FF</w:t>
            </w:r>
          </w:p>
        </w:tc>
      </w:tr>
      <w:tr w:rsidR="00EB44BE" w:rsidRPr="00EB44BE" w:rsidTr="00C50DB9">
        <w:tc>
          <w:tcPr>
            <w:tcW w:w="1809" w:type="dxa"/>
          </w:tcPr>
          <w:p w:rsidR="00EB44BE" w:rsidRPr="00EB44BE" w:rsidRDefault="00EB44BE" w:rsidP="00A8031F">
            <w:pPr>
              <w:ind w:firstLine="0"/>
            </w:pPr>
            <w:r w:rsidRPr="00EB44BE">
              <w:t>15. 4. 2013</w:t>
            </w:r>
          </w:p>
        </w:tc>
        <w:tc>
          <w:tcPr>
            <w:tcW w:w="7195" w:type="dxa"/>
          </w:tcPr>
          <w:p w:rsidR="00EB44BE" w:rsidRPr="00EB44BE" w:rsidRDefault="00EB44BE" w:rsidP="00A8031F">
            <w:pPr>
              <w:ind w:firstLine="0"/>
            </w:pPr>
            <w:r w:rsidRPr="00EB44BE">
              <w:t>Křest knihy prof. Svobody Psychodiagnostika dospělých; Psychologický ústav</w:t>
            </w:r>
          </w:p>
        </w:tc>
      </w:tr>
      <w:tr w:rsidR="00EB44BE" w:rsidRPr="00EB44BE" w:rsidTr="00C50DB9">
        <w:tc>
          <w:tcPr>
            <w:tcW w:w="1809" w:type="dxa"/>
          </w:tcPr>
          <w:p w:rsidR="00EB44BE" w:rsidRPr="00EB44BE" w:rsidRDefault="00EB44BE" w:rsidP="00A8031F">
            <w:pPr>
              <w:ind w:firstLine="0"/>
            </w:pPr>
            <w:r w:rsidRPr="00EB44BE">
              <w:lastRenderedPageBreak/>
              <w:t>17. 4. 2013</w:t>
            </w:r>
          </w:p>
        </w:tc>
        <w:tc>
          <w:tcPr>
            <w:tcW w:w="7195" w:type="dxa"/>
          </w:tcPr>
          <w:p w:rsidR="00EB44BE" w:rsidRPr="00EB44BE" w:rsidRDefault="00EB44BE" w:rsidP="00A8031F">
            <w:pPr>
              <w:ind w:firstLine="0"/>
            </w:pPr>
            <w:r w:rsidRPr="00EB44BE">
              <w:t>MOC: modely, sociální psychologie, neurobiologie a patologie; sympózium klinické psychologie; Psychologický ústav FF</w:t>
            </w:r>
          </w:p>
        </w:tc>
      </w:tr>
      <w:tr w:rsidR="00EB44BE" w:rsidRPr="00EB44BE" w:rsidTr="00C50DB9">
        <w:tc>
          <w:tcPr>
            <w:tcW w:w="1809" w:type="dxa"/>
          </w:tcPr>
          <w:p w:rsidR="00EB44BE" w:rsidRPr="00EB44BE" w:rsidRDefault="00EB44BE" w:rsidP="00A8031F">
            <w:pPr>
              <w:ind w:firstLine="0"/>
            </w:pPr>
            <w:r w:rsidRPr="00EB44BE">
              <w:t>17. 4. 2013</w:t>
            </w:r>
          </w:p>
        </w:tc>
        <w:tc>
          <w:tcPr>
            <w:tcW w:w="7195" w:type="dxa"/>
          </w:tcPr>
          <w:p w:rsidR="00EB44BE" w:rsidRPr="00EB44BE" w:rsidRDefault="00EB44BE" w:rsidP="00A8031F">
            <w:pPr>
              <w:ind w:firstLine="0"/>
            </w:pPr>
            <w:r w:rsidRPr="00EB44BE">
              <w:t>Přednáška dr. Andrzeja Kapusta (UMCS Lublin): Delusions, self-deceptions and confabulations; Katedra filozofie FF</w:t>
            </w:r>
          </w:p>
        </w:tc>
      </w:tr>
      <w:tr w:rsidR="00EB44BE" w:rsidRPr="00EB44BE" w:rsidTr="00C50DB9">
        <w:tc>
          <w:tcPr>
            <w:tcW w:w="1809" w:type="dxa"/>
          </w:tcPr>
          <w:p w:rsidR="00EB44BE" w:rsidRPr="00EB44BE" w:rsidRDefault="00EB44BE" w:rsidP="00A8031F">
            <w:pPr>
              <w:ind w:firstLine="0"/>
            </w:pPr>
            <w:r w:rsidRPr="00EB44BE">
              <w:t>17. 4. 2013</w:t>
            </w:r>
          </w:p>
        </w:tc>
        <w:tc>
          <w:tcPr>
            <w:tcW w:w="7195" w:type="dxa"/>
          </w:tcPr>
          <w:p w:rsidR="00EB44BE" w:rsidRPr="00EB44BE" w:rsidRDefault="00EB44BE" w:rsidP="00A8031F">
            <w:pPr>
              <w:ind w:firstLine="0"/>
            </w:pPr>
            <w:r w:rsidRPr="00EB44BE">
              <w:t>Shaped by the Legacy of the Holocaust: The Second Generation Voices in American Fiction; přednáška doc. PhDr. Stanislav Kolář, Ph.D.; KAA FF</w:t>
            </w:r>
          </w:p>
        </w:tc>
      </w:tr>
      <w:tr w:rsidR="00EB44BE" w:rsidRPr="00EB44BE" w:rsidTr="00C50DB9">
        <w:tc>
          <w:tcPr>
            <w:tcW w:w="1809" w:type="dxa"/>
          </w:tcPr>
          <w:p w:rsidR="00EB44BE" w:rsidRPr="00EB44BE" w:rsidRDefault="00EB44BE" w:rsidP="00A8031F">
            <w:pPr>
              <w:ind w:firstLine="0"/>
            </w:pPr>
            <w:r w:rsidRPr="00EB44BE">
              <w:t>18. 4. 2013</w:t>
            </w:r>
          </w:p>
        </w:tc>
        <w:tc>
          <w:tcPr>
            <w:tcW w:w="7195" w:type="dxa"/>
          </w:tcPr>
          <w:p w:rsidR="00EB44BE" w:rsidRPr="00EB44BE" w:rsidRDefault="00EB44BE" w:rsidP="00A8031F">
            <w:pPr>
              <w:ind w:firstLine="0"/>
            </w:pPr>
            <w:r w:rsidRPr="00EB44BE">
              <w:t>Blok expertů: Budování komunitního centra z knihovny podle Koncepce rozvoje knihoven 2011-2015; KISK FF</w:t>
            </w:r>
          </w:p>
        </w:tc>
      </w:tr>
      <w:tr w:rsidR="00EB44BE" w:rsidRPr="00EB44BE" w:rsidTr="00C50DB9">
        <w:tc>
          <w:tcPr>
            <w:tcW w:w="1809" w:type="dxa"/>
          </w:tcPr>
          <w:p w:rsidR="00EB44BE" w:rsidRPr="00EB44BE" w:rsidRDefault="00EB44BE" w:rsidP="00A8031F">
            <w:pPr>
              <w:ind w:firstLine="0"/>
            </w:pPr>
            <w:r w:rsidRPr="00EB44BE">
              <w:t>18. – 19. 4. 2013</w:t>
            </w:r>
          </w:p>
        </w:tc>
        <w:tc>
          <w:tcPr>
            <w:tcW w:w="7195" w:type="dxa"/>
          </w:tcPr>
          <w:p w:rsidR="00EB44BE" w:rsidRPr="00EB44BE" w:rsidRDefault="00EB44BE" w:rsidP="00A8031F">
            <w:pPr>
              <w:ind w:firstLine="0"/>
            </w:pPr>
            <w:r w:rsidRPr="00EB44BE">
              <w:t>Konference „Film Adaptation: A Dialogue among Approaches“; Ústav české literatury a knihovnictví FF</w:t>
            </w:r>
          </w:p>
        </w:tc>
      </w:tr>
      <w:tr w:rsidR="00EB44BE" w:rsidRPr="00EB44BE" w:rsidTr="00C50DB9">
        <w:tc>
          <w:tcPr>
            <w:tcW w:w="1809" w:type="dxa"/>
          </w:tcPr>
          <w:p w:rsidR="00EB44BE" w:rsidRPr="00EB44BE" w:rsidRDefault="00EB44BE" w:rsidP="00A8031F">
            <w:pPr>
              <w:ind w:firstLine="0"/>
            </w:pPr>
            <w:r w:rsidRPr="00EB44BE">
              <w:t>19. 4. 2013</w:t>
            </w:r>
          </w:p>
        </w:tc>
        <w:tc>
          <w:tcPr>
            <w:tcW w:w="7195" w:type="dxa"/>
          </w:tcPr>
          <w:p w:rsidR="00EB44BE" w:rsidRPr="00EB44BE" w:rsidRDefault="00EB44BE" w:rsidP="00A8031F">
            <w:pPr>
              <w:ind w:firstLine="0"/>
            </w:pPr>
            <w:r w:rsidRPr="00EB44BE">
              <w:t>Workshop – cembalo 2013/3; Akademie staré hudby FF</w:t>
            </w:r>
          </w:p>
        </w:tc>
      </w:tr>
      <w:tr w:rsidR="00EB44BE" w:rsidRPr="00EB44BE" w:rsidTr="00C50DB9">
        <w:tc>
          <w:tcPr>
            <w:tcW w:w="1809" w:type="dxa"/>
          </w:tcPr>
          <w:p w:rsidR="00EB44BE" w:rsidRPr="00EB44BE" w:rsidRDefault="00EB44BE" w:rsidP="00A8031F">
            <w:pPr>
              <w:ind w:firstLine="0"/>
            </w:pPr>
            <w:r w:rsidRPr="00EB44BE">
              <w:t>19. – 20. 4. 2013</w:t>
            </w:r>
          </w:p>
        </w:tc>
        <w:tc>
          <w:tcPr>
            <w:tcW w:w="7195" w:type="dxa"/>
          </w:tcPr>
          <w:p w:rsidR="00EB44BE" w:rsidRPr="00EB44BE" w:rsidRDefault="00EB44BE" w:rsidP="00A8031F">
            <w:pPr>
              <w:ind w:firstLine="0"/>
            </w:pPr>
            <w:r w:rsidRPr="00EB44BE">
              <w:t>Spojuje nás Estonsko; studentská konference; Ústav jazykovědy a baltistiky FF</w:t>
            </w:r>
          </w:p>
        </w:tc>
      </w:tr>
      <w:tr w:rsidR="00EB44BE" w:rsidRPr="00EB44BE" w:rsidTr="00C50DB9">
        <w:tc>
          <w:tcPr>
            <w:tcW w:w="1809" w:type="dxa"/>
          </w:tcPr>
          <w:p w:rsidR="00EB44BE" w:rsidRPr="00EB44BE" w:rsidRDefault="00EB44BE" w:rsidP="00A8031F">
            <w:pPr>
              <w:ind w:firstLine="0"/>
            </w:pPr>
            <w:r w:rsidRPr="00EB44BE">
              <w:t>20. – 21. 4. 2013</w:t>
            </w:r>
          </w:p>
        </w:tc>
        <w:tc>
          <w:tcPr>
            <w:tcW w:w="7195" w:type="dxa"/>
          </w:tcPr>
          <w:p w:rsidR="00EB44BE" w:rsidRPr="00EB44BE" w:rsidRDefault="00EB44BE" w:rsidP="00A8031F">
            <w:pPr>
              <w:ind w:firstLine="0"/>
            </w:pPr>
            <w:r w:rsidRPr="00EB44BE">
              <w:t>Workshop – zobcová flétna 2013/3; Akademie staré hudby FF</w:t>
            </w:r>
          </w:p>
        </w:tc>
      </w:tr>
      <w:tr w:rsidR="00EB44BE" w:rsidRPr="00EB44BE" w:rsidTr="00C50DB9">
        <w:tc>
          <w:tcPr>
            <w:tcW w:w="1809" w:type="dxa"/>
          </w:tcPr>
          <w:p w:rsidR="00EB44BE" w:rsidRPr="00EB44BE" w:rsidRDefault="00EB44BE" w:rsidP="00A8031F">
            <w:pPr>
              <w:ind w:firstLine="0"/>
            </w:pPr>
            <w:r w:rsidRPr="00EB44BE">
              <w:t>22. 4. 2013</w:t>
            </w:r>
          </w:p>
        </w:tc>
        <w:tc>
          <w:tcPr>
            <w:tcW w:w="7195" w:type="dxa"/>
          </w:tcPr>
          <w:p w:rsidR="00EB44BE" w:rsidRPr="00EB44BE" w:rsidRDefault="00EB44BE" w:rsidP="00A8031F">
            <w:pPr>
              <w:ind w:firstLine="0"/>
            </w:pPr>
            <w:r w:rsidRPr="00EB44BE">
              <w:t xml:space="preserve">Dr. Stanislaw Gozdz-Roszkowski: Corpus-Based Distributive Phraseology; KAA </w:t>
            </w:r>
          </w:p>
        </w:tc>
      </w:tr>
      <w:tr w:rsidR="00EB44BE" w:rsidRPr="00EB44BE" w:rsidTr="00C50DB9">
        <w:tc>
          <w:tcPr>
            <w:tcW w:w="1809" w:type="dxa"/>
          </w:tcPr>
          <w:p w:rsidR="00EB44BE" w:rsidRPr="00EB44BE" w:rsidRDefault="00EB44BE" w:rsidP="00A8031F">
            <w:pPr>
              <w:ind w:firstLine="0"/>
            </w:pPr>
            <w:r w:rsidRPr="00EB44BE">
              <w:t>24. – 26. 4. 2013</w:t>
            </w:r>
          </w:p>
        </w:tc>
        <w:tc>
          <w:tcPr>
            <w:tcW w:w="7195" w:type="dxa"/>
          </w:tcPr>
          <w:p w:rsidR="00EB44BE" w:rsidRPr="00EB44BE" w:rsidRDefault="00EB44BE" w:rsidP="00A8031F">
            <w:pPr>
              <w:ind w:firstLine="0"/>
            </w:pPr>
            <w:r w:rsidRPr="00EB44BE">
              <w:t>Přednášky prof. Thomase Leitche: Adaptation Past, Present, and Future; Ústav české literatury a knihovnictví FF</w:t>
            </w:r>
          </w:p>
        </w:tc>
      </w:tr>
      <w:tr w:rsidR="00EB44BE" w:rsidRPr="00EB44BE" w:rsidTr="00C50DB9">
        <w:tc>
          <w:tcPr>
            <w:tcW w:w="1809" w:type="dxa"/>
          </w:tcPr>
          <w:p w:rsidR="00EB44BE" w:rsidRPr="00EB44BE" w:rsidRDefault="00EB44BE" w:rsidP="00A8031F">
            <w:pPr>
              <w:ind w:firstLine="0"/>
            </w:pPr>
            <w:r w:rsidRPr="00EB44BE">
              <w:t>25. 4. 2013</w:t>
            </w:r>
          </w:p>
        </w:tc>
        <w:tc>
          <w:tcPr>
            <w:tcW w:w="7195" w:type="dxa"/>
          </w:tcPr>
          <w:p w:rsidR="00EB44BE" w:rsidRPr="00EB44BE" w:rsidRDefault="00EB44BE" w:rsidP="00A8031F">
            <w:pPr>
              <w:ind w:firstLine="0"/>
            </w:pPr>
            <w:r w:rsidRPr="00EB44BE">
              <w:t>Odborný seminář – Profil absolventa andragogiky; Centrum inovace andragogických studií FF</w:t>
            </w:r>
          </w:p>
        </w:tc>
      </w:tr>
      <w:tr w:rsidR="00EB44BE" w:rsidRPr="00EB44BE" w:rsidTr="00C50DB9">
        <w:tc>
          <w:tcPr>
            <w:tcW w:w="1809" w:type="dxa"/>
          </w:tcPr>
          <w:p w:rsidR="00EB44BE" w:rsidRPr="00EB44BE" w:rsidRDefault="00EB44BE" w:rsidP="00A8031F">
            <w:pPr>
              <w:ind w:firstLine="0"/>
            </w:pPr>
            <w:r w:rsidRPr="00EB44BE">
              <w:t>25. 4. 2013</w:t>
            </w:r>
          </w:p>
        </w:tc>
        <w:tc>
          <w:tcPr>
            <w:tcW w:w="7195" w:type="dxa"/>
          </w:tcPr>
          <w:p w:rsidR="00EB44BE" w:rsidRPr="00EB44BE" w:rsidRDefault="00EB44BE" w:rsidP="00A8031F">
            <w:pPr>
              <w:ind w:firstLine="0"/>
            </w:pPr>
            <w:r w:rsidRPr="00EB44BE">
              <w:t>Blok expertů: Kreativita v marketingu – vystrčte hlavu z krabice; KISK FF</w:t>
            </w:r>
          </w:p>
        </w:tc>
      </w:tr>
      <w:tr w:rsidR="00EB44BE" w:rsidRPr="00EB44BE" w:rsidTr="00C50DB9">
        <w:tc>
          <w:tcPr>
            <w:tcW w:w="1809" w:type="dxa"/>
          </w:tcPr>
          <w:p w:rsidR="00EB44BE" w:rsidRPr="00EB44BE" w:rsidRDefault="00EB44BE" w:rsidP="00A8031F">
            <w:pPr>
              <w:ind w:firstLine="0"/>
            </w:pPr>
            <w:r w:rsidRPr="00EB44BE">
              <w:t>2. 5. 2013</w:t>
            </w:r>
          </w:p>
        </w:tc>
        <w:tc>
          <w:tcPr>
            <w:tcW w:w="7195" w:type="dxa"/>
          </w:tcPr>
          <w:p w:rsidR="00EB44BE" w:rsidRPr="00EB44BE" w:rsidRDefault="00EB44BE" w:rsidP="00A8031F">
            <w:pPr>
              <w:ind w:firstLine="0"/>
            </w:pPr>
            <w:r w:rsidRPr="00EB44BE">
              <w:t>Blok expertů: Vize o knihovně 21. Století ve víru přeměn 90. Let 20. Století: Liberec 1991-2000; KISK FF</w:t>
            </w:r>
          </w:p>
        </w:tc>
      </w:tr>
      <w:tr w:rsidR="00EB44BE" w:rsidRPr="00EB44BE" w:rsidTr="00C50DB9">
        <w:tc>
          <w:tcPr>
            <w:tcW w:w="1809" w:type="dxa"/>
          </w:tcPr>
          <w:p w:rsidR="00EB44BE" w:rsidRPr="00EB44BE" w:rsidRDefault="00EB44BE" w:rsidP="00A8031F">
            <w:pPr>
              <w:ind w:firstLine="0"/>
            </w:pPr>
            <w:r w:rsidRPr="00EB44BE">
              <w:t>4. – 5. 5. 2013</w:t>
            </w:r>
          </w:p>
        </w:tc>
        <w:tc>
          <w:tcPr>
            <w:tcW w:w="7195" w:type="dxa"/>
          </w:tcPr>
          <w:p w:rsidR="00EB44BE" w:rsidRPr="00EB44BE" w:rsidRDefault="00EB44BE" w:rsidP="00A8031F">
            <w:pPr>
              <w:ind w:firstLine="0"/>
            </w:pPr>
            <w:r w:rsidRPr="00EB44BE">
              <w:t>II. Studentská konference / II COLOQUIO ESTUDIANTIL; ÚRJL FF</w:t>
            </w:r>
          </w:p>
        </w:tc>
      </w:tr>
      <w:tr w:rsidR="00EB44BE" w:rsidRPr="00EB44BE" w:rsidTr="00C50DB9">
        <w:tc>
          <w:tcPr>
            <w:tcW w:w="1809" w:type="dxa"/>
          </w:tcPr>
          <w:p w:rsidR="00EB44BE" w:rsidRPr="00EB44BE" w:rsidRDefault="00EB44BE" w:rsidP="00A8031F">
            <w:pPr>
              <w:ind w:firstLine="0"/>
            </w:pPr>
            <w:r w:rsidRPr="00EB44BE">
              <w:t>9. 5. 2013</w:t>
            </w:r>
          </w:p>
        </w:tc>
        <w:tc>
          <w:tcPr>
            <w:tcW w:w="7195" w:type="dxa"/>
          </w:tcPr>
          <w:p w:rsidR="00EB44BE" w:rsidRPr="00EB44BE" w:rsidRDefault="00EB44BE" w:rsidP="00A8031F">
            <w:pPr>
              <w:ind w:firstLine="0"/>
            </w:pPr>
            <w:r w:rsidRPr="00EB44BE">
              <w:t>Blok expertů: Osobní knižní fondy a jejich zpřístupnění veřejnosti; KISK FF</w:t>
            </w:r>
          </w:p>
        </w:tc>
      </w:tr>
      <w:tr w:rsidR="00EB44BE" w:rsidRPr="00EB44BE" w:rsidTr="00C50DB9">
        <w:tc>
          <w:tcPr>
            <w:tcW w:w="1809" w:type="dxa"/>
          </w:tcPr>
          <w:p w:rsidR="00EB44BE" w:rsidRPr="00EB44BE" w:rsidRDefault="00EB44BE" w:rsidP="00A8031F">
            <w:pPr>
              <w:ind w:firstLine="0"/>
            </w:pPr>
            <w:r w:rsidRPr="00EB44BE">
              <w:t>10. 5. 2013</w:t>
            </w:r>
          </w:p>
        </w:tc>
        <w:tc>
          <w:tcPr>
            <w:tcW w:w="7195" w:type="dxa"/>
          </w:tcPr>
          <w:p w:rsidR="00EB44BE" w:rsidRPr="00EB44BE" w:rsidRDefault="00EB44BE" w:rsidP="00A8031F">
            <w:pPr>
              <w:ind w:firstLine="0"/>
            </w:pPr>
            <w:r w:rsidRPr="00EB44BE">
              <w:t>Workshop – barokní housle 2013/4; Akademie staré hudby FF</w:t>
            </w:r>
          </w:p>
        </w:tc>
      </w:tr>
      <w:tr w:rsidR="00EB44BE" w:rsidRPr="00EB44BE" w:rsidTr="00C50DB9">
        <w:tc>
          <w:tcPr>
            <w:tcW w:w="1809" w:type="dxa"/>
          </w:tcPr>
          <w:p w:rsidR="00EB44BE" w:rsidRPr="00EB44BE" w:rsidRDefault="00EB44BE" w:rsidP="00A8031F">
            <w:pPr>
              <w:ind w:firstLine="0"/>
            </w:pPr>
            <w:r w:rsidRPr="00EB44BE">
              <w:t>10. 5. 2013</w:t>
            </w:r>
          </w:p>
        </w:tc>
        <w:tc>
          <w:tcPr>
            <w:tcW w:w="7195" w:type="dxa"/>
          </w:tcPr>
          <w:p w:rsidR="00EB44BE" w:rsidRPr="00EB44BE" w:rsidRDefault="00EB44BE" w:rsidP="00A8031F">
            <w:pPr>
              <w:ind w:firstLine="0"/>
            </w:pPr>
            <w:r w:rsidRPr="00EB44BE">
              <w:t>Workshop Ireny Troupové 2013/4; Akademie staré hudby FF</w:t>
            </w:r>
          </w:p>
        </w:tc>
      </w:tr>
      <w:tr w:rsidR="00EB44BE" w:rsidRPr="00EB44BE" w:rsidTr="00C50DB9">
        <w:tc>
          <w:tcPr>
            <w:tcW w:w="1809" w:type="dxa"/>
          </w:tcPr>
          <w:p w:rsidR="00EB44BE" w:rsidRPr="00EB44BE" w:rsidRDefault="00EB44BE" w:rsidP="00A8031F">
            <w:pPr>
              <w:ind w:firstLine="0"/>
            </w:pPr>
            <w:r w:rsidRPr="00EB44BE">
              <w:t>10. 5. 2013</w:t>
            </w:r>
          </w:p>
        </w:tc>
        <w:tc>
          <w:tcPr>
            <w:tcW w:w="7195" w:type="dxa"/>
          </w:tcPr>
          <w:p w:rsidR="00EB44BE" w:rsidRPr="00EB44BE" w:rsidRDefault="00EB44BE" w:rsidP="00A8031F">
            <w:pPr>
              <w:ind w:firstLine="0"/>
            </w:pPr>
            <w:r w:rsidRPr="00EB44BE">
              <w:t>XIX. brněnský medievistický pátek; Historický ústav FF</w:t>
            </w:r>
          </w:p>
        </w:tc>
      </w:tr>
      <w:tr w:rsidR="00EB44BE" w:rsidRPr="00EB44BE" w:rsidTr="00C50DB9">
        <w:tc>
          <w:tcPr>
            <w:tcW w:w="1809" w:type="dxa"/>
          </w:tcPr>
          <w:p w:rsidR="00EB44BE" w:rsidRPr="00EB44BE" w:rsidRDefault="00EB44BE" w:rsidP="00A8031F">
            <w:pPr>
              <w:ind w:firstLine="0"/>
            </w:pPr>
            <w:r w:rsidRPr="00EB44BE">
              <w:t>11. 5. 2013</w:t>
            </w:r>
          </w:p>
        </w:tc>
        <w:tc>
          <w:tcPr>
            <w:tcW w:w="7195" w:type="dxa"/>
          </w:tcPr>
          <w:p w:rsidR="00EB44BE" w:rsidRPr="00EB44BE" w:rsidRDefault="00EB44BE" w:rsidP="00A8031F">
            <w:pPr>
              <w:ind w:firstLine="0"/>
            </w:pPr>
            <w:r w:rsidRPr="00EB44BE">
              <w:t>Workshop – cembalo 2013/4; Akademie staré hudby FF</w:t>
            </w:r>
          </w:p>
        </w:tc>
      </w:tr>
      <w:tr w:rsidR="00EB44BE" w:rsidRPr="00EB44BE" w:rsidTr="00C50DB9">
        <w:tc>
          <w:tcPr>
            <w:tcW w:w="1809" w:type="dxa"/>
          </w:tcPr>
          <w:p w:rsidR="00EB44BE" w:rsidRPr="00EB44BE" w:rsidRDefault="00EB44BE" w:rsidP="00A8031F">
            <w:pPr>
              <w:ind w:firstLine="0"/>
            </w:pPr>
            <w:r w:rsidRPr="00EB44BE">
              <w:t>11. – 12. 5. 2013</w:t>
            </w:r>
          </w:p>
        </w:tc>
        <w:tc>
          <w:tcPr>
            <w:tcW w:w="7195" w:type="dxa"/>
          </w:tcPr>
          <w:p w:rsidR="00EB44BE" w:rsidRPr="00EB44BE" w:rsidRDefault="00EB44BE" w:rsidP="00A8031F">
            <w:pPr>
              <w:ind w:firstLine="0"/>
            </w:pPr>
            <w:r w:rsidRPr="00EB44BE">
              <w:t>Workshop – zobcová flétna 2013/4; Akademie staré hudby FF</w:t>
            </w:r>
          </w:p>
        </w:tc>
      </w:tr>
      <w:tr w:rsidR="00EB44BE" w:rsidRPr="00EB44BE" w:rsidTr="00C50DB9">
        <w:tc>
          <w:tcPr>
            <w:tcW w:w="1809" w:type="dxa"/>
          </w:tcPr>
          <w:p w:rsidR="00EB44BE" w:rsidRPr="00EB44BE" w:rsidRDefault="00EB44BE" w:rsidP="00A8031F">
            <w:pPr>
              <w:ind w:firstLine="0"/>
            </w:pPr>
            <w:r w:rsidRPr="00EB44BE">
              <w:t>13. 5. 2013</w:t>
            </w:r>
          </w:p>
        </w:tc>
        <w:tc>
          <w:tcPr>
            <w:tcW w:w="7195" w:type="dxa"/>
          </w:tcPr>
          <w:p w:rsidR="00EB44BE" w:rsidRPr="00EB44BE" w:rsidRDefault="00EB44BE" w:rsidP="00A8031F">
            <w:pPr>
              <w:ind w:firstLine="0"/>
            </w:pPr>
            <w:r w:rsidRPr="00EB44BE">
              <w:t>Projekce slovinského dokumentárního filmu Plečnik: Fabiani s českými titulky; Ústav slavistiky FF</w:t>
            </w:r>
          </w:p>
        </w:tc>
      </w:tr>
      <w:tr w:rsidR="00EB44BE" w:rsidRPr="00EB44BE" w:rsidTr="00C50DB9">
        <w:tc>
          <w:tcPr>
            <w:tcW w:w="1809" w:type="dxa"/>
          </w:tcPr>
          <w:p w:rsidR="00EB44BE" w:rsidRPr="00EB44BE" w:rsidRDefault="00EB44BE" w:rsidP="00A8031F">
            <w:pPr>
              <w:ind w:firstLine="0"/>
            </w:pPr>
            <w:r w:rsidRPr="00EB44BE">
              <w:t>13. 5. 2013</w:t>
            </w:r>
          </w:p>
        </w:tc>
        <w:tc>
          <w:tcPr>
            <w:tcW w:w="7195" w:type="dxa"/>
          </w:tcPr>
          <w:p w:rsidR="00EB44BE" w:rsidRPr="00EB44BE" w:rsidRDefault="00EB44BE" w:rsidP="00A8031F">
            <w:pPr>
              <w:ind w:firstLine="0"/>
            </w:pPr>
            <w:r w:rsidRPr="00EB44BE">
              <w:t>‘It is not about a hurricane - it is about America’? Discursive Framings of Hurricane Katrina; přednáší Dr. Susanne Leikam; KAA FF</w:t>
            </w:r>
          </w:p>
        </w:tc>
      </w:tr>
      <w:tr w:rsidR="00EB44BE" w:rsidRPr="00EB44BE" w:rsidTr="00C50DB9">
        <w:tc>
          <w:tcPr>
            <w:tcW w:w="1809" w:type="dxa"/>
          </w:tcPr>
          <w:p w:rsidR="00EB44BE" w:rsidRPr="00EB44BE" w:rsidRDefault="00EB44BE" w:rsidP="00A8031F">
            <w:pPr>
              <w:ind w:firstLine="0"/>
            </w:pPr>
            <w:r w:rsidRPr="00EB44BE">
              <w:t>14. 5. 2013</w:t>
            </w:r>
          </w:p>
        </w:tc>
        <w:tc>
          <w:tcPr>
            <w:tcW w:w="7195" w:type="dxa"/>
          </w:tcPr>
          <w:p w:rsidR="00EB44BE" w:rsidRPr="00EB44BE" w:rsidRDefault="00EB44BE" w:rsidP="00A8031F">
            <w:pPr>
              <w:ind w:firstLine="0"/>
            </w:pPr>
            <w:r w:rsidRPr="00EB44BE">
              <w:t>Howells, Travel, and Intermediality; přednáška Dr. Floriana Sedlmeiera; Katedra anglistiky a amerikanistiky FF</w:t>
            </w:r>
          </w:p>
        </w:tc>
      </w:tr>
      <w:tr w:rsidR="00EB44BE" w:rsidRPr="00EB44BE" w:rsidTr="00C50DB9">
        <w:tc>
          <w:tcPr>
            <w:tcW w:w="1809" w:type="dxa"/>
          </w:tcPr>
          <w:p w:rsidR="00EB44BE" w:rsidRPr="00EB44BE" w:rsidRDefault="00EB44BE" w:rsidP="00A8031F">
            <w:pPr>
              <w:ind w:firstLine="0"/>
            </w:pPr>
            <w:r w:rsidRPr="00EB44BE">
              <w:t>15. 5. 2013</w:t>
            </w:r>
          </w:p>
        </w:tc>
        <w:tc>
          <w:tcPr>
            <w:tcW w:w="7195" w:type="dxa"/>
          </w:tcPr>
          <w:p w:rsidR="00EB44BE" w:rsidRPr="00EB44BE" w:rsidRDefault="00EB44BE" w:rsidP="00A8031F">
            <w:pPr>
              <w:ind w:firstLine="0"/>
            </w:pPr>
            <w:r w:rsidRPr="00EB44BE">
              <w:t>Přednáška o slovanské mytologii a literární večer se slovinským autorem Vladem Žabotem; Ústav slavistiky FF</w:t>
            </w:r>
          </w:p>
        </w:tc>
      </w:tr>
      <w:tr w:rsidR="00EB44BE" w:rsidRPr="00EB44BE" w:rsidTr="00C50DB9">
        <w:tc>
          <w:tcPr>
            <w:tcW w:w="1809" w:type="dxa"/>
          </w:tcPr>
          <w:p w:rsidR="00EB44BE" w:rsidRPr="00EB44BE" w:rsidRDefault="00EB44BE" w:rsidP="00A8031F">
            <w:pPr>
              <w:ind w:firstLine="0"/>
            </w:pPr>
            <w:r w:rsidRPr="00EB44BE">
              <w:t>16. 5. 2013</w:t>
            </w:r>
          </w:p>
        </w:tc>
        <w:tc>
          <w:tcPr>
            <w:tcW w:w="7195" w:type="dxa"/>
          </w:tcPr>
          <w:p w:rsidR="00EB44BE" w:rsidRPr="00EB44BE" w:rsidRDefault="00EB44BE" w:rsidP="00A8031F">
            <w:pPr>
              <w:ind w:firstLine="0"/>
            </w:pPr>
            <w:r w:rsidRPr="00EB44BE">
              <w:t>The Evolution of Criticism Circa 1900: Education, Scientification and Realism; přednáška Dr. Floriana Sedlmeiera; Katedra anglistiky a amerikanistiky FF</w:t>
            </w:r>
          </w:p>
        </w:tc>
      </w:tr>
      <w:tr w:rsidR="00EB44BE" w:rsidRPr="00EB44BE" w:rsidTr="00C50DB9">
        <w:tc>
          <w:tcPr>
            <w:tcW w:w="1809" w:type="dxa"/>
          </w:tcPr>
          <w:p w:rsidR="00EB44BE" w:rsidRPr="00EB44BE" w:rsidRDefault="00EB44BE" w:rsidP="00A8031F">
            <w:pPr>
              <w:ind w:firstLine="0"/>
            </w:pPr>
            <w:r w:rsidRPr="00EB44BE">
              <w:t>16. 5. 2013</w:t>
            </w:r>
          </w:p>
        </w:tc>
        <w:tc>
          <w:tcPr>
            <w:tcW w:w="7195" w:type="dxa"/>
          </w:tcPr>
          <w:p w:rsidR="00EB44BE" w:rsidRPr="00EB44BE" w:rsidRDefault="00EB44BE" w:rsidP="00A8031F">
            <w:pPr>
              <w:ind w:firstLine="0"/>
            </w:pPr>
            <w:r w:rsidRPr="00EB44BE">
              <w:t>Urban Ruins on Display: The Aesthetics and Politics of San Franciscan Earthquake and Fire Representations into the Early Twentieth Century; přednáší Dr. Susanne Leikam; KAA FF</w:t>
            </w:r>
          </w:p>
        </w:tc>
      </w:tr>
      <w:tr w:rsidR="00EB44BE" w:rsidRPr="00EB44BE" w:rsidTr="00C50DB9">
        <w:tc>
          <w:tcPr>
            <w:tcW w:w="1809" w:type="dxa"/>
          </w:tcPr>
          <w:p w:rsidR="00EB44BE" w:rsidRPr="00EB44BE" w:rsidRDefault="00EB44BE" w:rsidP="00A8031F">
            <w:pPr>
              <w:ind w:firstLine="0"/>
            </w:pPr>
            <w:r w:rsidRPr="00EB44BE">
              <w:t>16. 5. 2013</w:t>
            </w:r>
          </w:p>
        </w:tc>
        <w:tc>
          <w:tcPr>
            <w:tcW w:w="7195" w:type="dxa"/>
          </w:tcPr>
          <w:p w:rsidR="00EB44BE" w:rsidRPr="00EB44BE" w:rsidRDefault="00EB44BE" w:rsidP="00A8031F">
            <w:pPr>
              <w:ind w:firstLine="0"/>
            </w:pPr>
            <w:r w:rsidRPr="00EB44BE">
              <w:t>Blok expertů: Další vzdělávání dospělých v knihovnách; KISK FF</w:t>
            </w:r>
          </w:p>
        </w:tc>
      </w:tr>
      <w:tr w:rsidR="00EB44BE" w:rsidRPr="00EB44BE" w:rsidTr="00C50DB9">
        <w:tc>
          <w:tcPr>
            <w:tcW w:w="1809" w:type="dxa"/>
          </w:tcPr>
          <w:p w:rsidR="00EB44BE" w:rsidRPr="00EB44BE" w:rsidRDefault="00EB44BE" w:rsidP="00A8031F">
            <w:pPr>
              <w:ind w:firstLine="0"/>
            </w:pPr>
            <w:r w:rsidRPr="00EB44BE">
              <w:t>16. 5. 2013</w:t>
            </w:r>
          </w:p>
        </w:tc>
        <w:tc>
          <w:tcPr>
            <w:tcW w:w="7195" w:type="dxa"/>
          </w:tcPr>
          <w:p w:rsidR="00EB44BE" w:rsidRPr="00EB44BE" w:rsidRDefault="00EB44BE" w:rsidP="00A8031F">
            <w:pPr>
              <w:ind w:firstLine="0"/>
            </w:pPr>
            <w:r w:rsidRPr="00EB44BE">
              <w:t>Konference Prague Semiotics Stage Revisited II; Katedra divadelních studií FF</w:t>
            </w:r>
          </w:p>
        </w:tc>
      </w:tr>
      <w:tr w:rsidR="00EB44BE" w:rsidRPr="00EB44BE" w:rsidTr="00C50DB9">
        <w:tc>
          <w:tcPr>
            <w:tcW w:w="1809" w:type="dxa"/>
          </w:tcPr>
          <w:p w:rsidR="00EB44BE" w:rsidRPr="00EB44BE" w:rsidRDefault="00EB44BE" w:rsidP="00A8031F">
            <w:pPr>
              <w:ind w:firstLine="0"/>
            </w:pPr>
            <w:r w:rsidRPr="00EB44BE">
              <w:t>17. 5. 2013</w:t>
            </w:r>
          </w:p>
        </w:tc>
        <w:tc>
          <w:tcPr>
            <w:tcW w:w="7195" w:type="dxa"/>
          </w:tcPr>
          <w:p w:rsidR="00EB44BE" w:rsidRPr="00EB44BE" w:rsidRDefault="00EB44BE" w:rsidP="00A8031F">
            <w:pPr>
              <w:ind w:firstLine="0"/>
            </w:pPr>
            <w:r w:rsidRPr="00EB44BE">
              <w:t>Dr. Louis Wei-Lun Lu, Ph.D.: Why we COME in one languag but have to GO in another; KAA FF</w:t>
            </w:r>
          </w:p>
        </w:tc>
      </w:tr>
      <w:tr w:rsidR="00EB44BE" w:rsidRPr="00EB44BE" w:rsidTr="00C50DB9">
        <w:tc>
          <w:tcPr>
            <w:tcW w:w="1809" w:type="dxa"/>
          </w:tcPr>
          <w:p w:rsidR="00EB44BE" w:rsidRPr="00EB44BE" w:rsidRDefault="00EB44BE" w:rsidP="00A8031F">
            <w:pPr>
              <w:ind w:firstLine="0"/>
            </w:pPr>
            <w:r w:rsidRPr="00EB44BE">
              <w:t>20. – 25. 5. 2013</w:t>
            </w:r>
          </w:p>
        </w:tc>
        <w:tc>
          <w:tcPr>
            <w:tcW w:w="7195" w:type="dxa"/>
          </w:tcPr>
          <w:p w:rsidR="00EB44BE" w:rsidRPr="00EB44BE" w:rsidRDefault="00EB44BE" w:rsidP="00A8031F">
            <w:pPr>
              <w:ind w:firstLine="0"/>
            </w:pPr>
            <w:r w:rsidRPr="00EB44BE">
              <w:t>Cesta ke čtenářství; workshop; Ústav slavistiky FF</w:t>
            </w:r>
          </w:p>
        </w:tc>
      </w:tr>
      <w:tr w:rsidR="00EB44BE" w:rsidRPr="00EB44BE" w:rsidTr="00C50DB9">
        <w:tc>
          <w:tcPr>
            <w:tcW w:w="1809" w:type="dxa"/>
          </w:tcPr>
          <w:p w:rsidR="00EB44BE" w:rsidRPr="00EB44BE" w:rsidRDefault="00EB44BE" w:rsidP="00A8031F">
            <w:pPr>
              <w:ind w:firstLine="0"/>
            </w:pPr>
            <w:r w:rsidRPr="00EB44BE">
              <w:t>22. – 24. 5. 2013</w:t>
            </w:r>
          </w:p>
        </w:tc>
        <w:tc>
          <w:tcPr>
            <w:tcW w:w="7195" w:type="dxa"/>
          </w:tcPr>
          <w:p w:rsidR="00EB44BE" w:rsidRPr="00EB44BE" w:rsidRDefault="00EB44BE" w:rsidP="00A8031F">
            <w:pPr>
              <w:ind w:firstLine="0"/>
            </w:pPr>
            <w:r w:rsidRPr="00EB44BE">
              <w:t>Mezinárodní konference pozitivní psychologie v ČR (CPPC 2013); Psychologický ústav FF</w:t>
            </w:r>
          </w:p>
        </w:tc>
      </w:tr>
      <w:tr w:rsidR="00EB44BE" w:rsidRPr="00EB44BE" w:rsidTr="00C50DB9">
        <w:tc>
          <w:tcPr>
            <w:tcW w:w="1809" w:type="dxa"/>
          </w:tcPr>
          <w:p w:rsidR="00EB44BE" w:rsidRPr="00EB44BE" w:rsidRDefault="00EB44BE" w:rsidP="00A8031F">
            <w:pPr>
              <w:ind w:firstLine="0"/>
            </w:pPr>
            <w:r w:rsidRPr="00EB44BE">
              <w:t>23. 5. 2013</w:t>
            </w:r>
          </w:p>
        </w:tc>
        <w:tc>
          <w:tcPr>
            <w:tcW w:w="7195" w:type="dxa"/>
          </w:tcPr>
          <w:p w:rsidR="00EB44BE" w:rsidRPr="00EB44BE" w:rsidRDefault="00EB44BE" w:rsidP="00A8031F">
            <w:pPr>
              <w:ind w:firstLine="0"/>
            </w:pPr>
            <w:r w:rsidRPr="00EB44BE">
              <w:t>Odborný seminář – Odborné praxe – sdílení zkušeností; Centrum inovace andragogických studií FF</w:t>
            </w:r>
          </w:p>
        </w:tc>
      </w:tr>
      <w:tr w:rsidR="00EB44BE" w:rsidRPr="00EB44BE" w:rsidTr="00C50DB9">
        <w:tc>
          <w:tcPr>
            <w:tcW w:w="1809" w:type="dxa"/>
          </w:tcPr>
          <w:p w:rsidR="00EB44BE" w:rsidRPr="00EB44BE" w:rsidRDefault="00EB44BE" w:rsidP="00A8031F">
            <w:pPr>
              <w:ind w:firstLine="0"/>
            </w:pPr>
            <w:r w:rsidRPr="00EB44BE">
              <w:lastRenderedPageBreak/>
              <w:t>23. – 24. 5. 2013</w:t>
            </w:r>
          </w:p>
        </w:tc>
        <w:tc>
          <w:tcPr>
            <w:tcW w:w="7195" w:type="dxa"/>
          </w:tcPr>
          <w:p w:rsidR="00EB44BE" w:rsidRPr="00EB44BE" w:rsidRDefault="00EB44BE" w:rsidP="00A8031F">
            <w:pPr>
              <w:ind w:firstLine="0"/>
            </w:pPr>
            <w:r w:rsidRPr="00EB44BE">
              <w:t>Studentská konference Věda a filozofie ve filmu a literatuře; Katedra filozofie FF</w:t>
            </w:r>
          </w:p>
        </w:tc>
      </w:tr>
      <w:tr w:rsidR="00EB44BE" w:rsidRPr="00EB44BE" w:rsidTr="00C50DB9">
        <w:tc>
          <w:tcPr>
            <w:tcW w:w="1809" w:type="dxa"/>
          </w:tcPr>
          <w:p w:rsidR="00EB44BE" w:rsidRPr="00EB44BE" w:rsidRDefault="00EB44BE" w:rsidP="00A8031F">
            <w:pPr>
              <w:ind w:firstLine="0"/>
            </w:pPr>
            <w:r w:rsidRPr="00EB44BE">
              <w:t>23. – 24. 5. 2013</w:t>
            </w:r>
          </w:p>
        </w:tc>
        <w:tc>
          <w:tcPr>
            <w:tcW w:w="7195" w:type="dxa"/>
          </w:tcPr>
          <w:p w:rsidR="00EB44BE" w:rsidRPr="00EB44BE" w:rsidRDefault="00EB44BE" w:rsidP="00A8031F">
            <w:pPr>
              <w:ind w:firstLine="0"/>
            </w:pPr>
            <w:r w:rsidRPr="00EB44BE">
              <w:t>Doktorandská konference; Ústav filmu a audiovizuální kultury FF</w:t>
            </w:r>
          </w:p>
        </w:tc>
      </w:tr>
      <w:tr w:rsidR="00EB44BE" w:rsidRPr="00EB44BE" w:rsidTr="00C50DB9">
        <w:tc>
          <w:tcPr>
            <w:tcW w:w="1809" w:type="dxa"/>
          </w:tcPr>
          <w:p w:rsidR="00EB44BE" w:rsidRPr="00EB44BE" w:rsidRDefault="00EB44BE" w:rsidP="00A8031F">
            <w:pPr>
              <w:ind w:firstLine="0"/>
            </w:pPr>
            <w:r w:rsidRPr="00EB44BE">
              <w:t>27. – 30. 5. 2013</w:t>
            </w:r>
          </w:p>
        </w:tc>
        <w:tc>
          <w:tcPr>
            <w:tcW w:w="7195" w:type="dxa"/>
          </w:tcPr>
          <w:p w:rsidR="00EB44BE" w:rsidRPr="00EB44BE" w:rsidRDefault="00EB44BE" w:rsidP="00A8031F">
            <w:pPr>
              <w:ind w:firstLine="0"/>
            </w:pPr>
            <w:r w:rsidRPr="00EB44BE">
              <w:t>Letní škola kvalitativního výzkumu určená pro doktorské studenty; Ústav pedagogických věd FF</w:t>
            </w:r>
          </w:p>
        </w:tc>
      </w:tr>
      <w:tr w:rsidR="00EB44BE" w:rsidRPr="00EB44BE" w:rsidTr="00C50DB9">
        <w:tc>
          <w:tcPr>
            <w:tcW w:w="1809" w:type="dxa"/>
          </w:tcPr>
          <w:p w:rsidR="00EB44BE" w:rsidRPr="00EB44BE" w:rsidRDefault="00EB44BE" w:rsidP="00A8031F">
            <w:pPr>
              <w:ind w:firstLine="0"/>
            </w:pPr>
            <w:r w:rsidRPr="00EB44BE">
              <w:t>30. 5. – 1. 6. 2013</w:t>
            </w:r>
          </w:p>
        </w:tc>
        <w:tc>
          <w:tcPr>
            <w:tcW w:w="7195" w:type="dxa"/>
          </w:tcPr>
          <w:p w:rsidR="00EB44BE" w:rsidRPr="00EB44BE" w:rsidRDefault="00EB44BE" w:rsidP="00A8031F">
            <w:pPr>
              <w:ind w:firstLine="0"/>
            </w:pPr>
            <w:r w:rsidRPr="00EB44BE">
              <w:t>Česko-jihoslovanská mezinárodní konference. Výuka jihoslovanských jazyků a literatur v dnešní Evropě; Ústav slavistiky FF</w:t>
            </w:r>
          </w:p>
        </w:tc>
      </w:tr>
      <w:tr w:rsidR="00EB44BE" w:rsidRPr="00EB44BE" w:rsidTr="00C50DB9">
        <w:tc>
          <w:tcPr>
            <w:tcW w:w="1809" w:type="dxa"/>
          </w:tcPr>
          <w:p w:rsidR="00EB44BE" w:rsidRPr="00EB44BE" w:rsidRDefault="00EB44BE" w:rsidP="00A8031F">
            <w:pPr>
              <w:ind w:firstLine="0"/>
            </w:pPr>
            <w:r w:rsidRPr="00EB44BE">
              <w:t>8. – 9. 6. 2013</w:t>
            </w:r>
          </w:p>
        </w:tc>
        <w:tc>
          <w:tcPr>
            <w:tcW w:w="7195" w:type="dxa"/>
          </w:tcPr>
          <w:p w:rsidR="00EB44BE" w:rsidRPr="00EB44BE" w:rsidRDefault="00EB44BE" w:rsidP="00A8031F">
            <w:pPr>
              <w:ind w:firstLine="0"/>
            </w:pPr>
            <w:r w:rsidRPr="00EB44BE">
              <w:t>Workshop – zobcová flétna 2013/5; Akademie staré hudby FF</w:t>
            </w:r>
          </w:p>
        </w:tc>
      </w:tr>
      <w:tr w:rsidR="00EB44BE" w:rsidRPr="00EB44BE" w:rsidTr="00C50DB9">
        <w:tc>
          <w:tcPr>
            <w:tcW w:w="1809" w:type="dxa"/>
          </w:tcPr>
          <w:p w:rsidR="00EB44BE" w:rsidRPr="00EB44BE" w:rsidRDefault="00EB44BE" w:rsidP="00A8031F">
            <w:pPr>
              <w:ind w:firstLine="0"/>
            </w:pPr>
            <w:r w:rsidRPr="00EB44BE">
              <w:t>14. 6. 2013</w:t>
            </w:r>
          </w:p>
        </w:tc>
        <w:tc>
          <w:tcPr>
            <w:tcW w:w="7195" w:type="dxa"/>
          </w:tcPr>
          <w:p w:rsidR="00EB44BE" w:rsidRPr="00EB44BE" w:rsidRDefault="00EB44BE" w:rsidP="00A8031F">
            <w:pPr>
              <w:ind w:firstLine="0"/>
            </w:pPr>
            <w:r w:rsidRPr="00EB44BE">
              <w:t>Workshop – cembalo 2013/5; Akademie staré hudby FF</w:t>
            </w:r>
          </w:p>
        </w:tc>
      </w:tr>
      <w:tr w:rsidR="00EB44BE" w:rsidRPr="00EB44BE" w:rsidTr="00C50DB9">
        <w:tc>
          <w:tcPr>
            <w:tcW w:w="1809" w:type="dxa"/>
          </w:tcPr>
          <w:p w:rsidR="00EB44BE" w:rsidRPr="00EB44BE" w:rsidRDefault="00EB44BE" w:rsidP="00A8031F">
            <w:pPr>
              <w:ind w:firstLine="0"/>
            </w:pPr>
            <w:r w:rsidRPr="00EB44BE">
              <w:t>21. 6. 2013</w:t>
            </w:r>
          </w:p>
        </w:tc>
        <w:tc>
          <w:tcPr>
            <w:tcW w:w="7195" w:type="dxa"/>
          </w:tcPr>
          <w:p w:rsidR="00EB44BE" w:rsidRPr="00EB44BE" w:rsidRDefault="00EB44BE" w:rsidP="00A8031F">
            <w:pPr>
              <w:ind w:firstLine="0"/>
            </w:pPr>
            <w:r w:rsidRPr="00EB44BE">
              <w:t xml:space="preserve">Kolokvium Tvůrčí psaní a textová kompetence; Česká literatura a knihovnictví </w:t>
            </w:r>
          </w:p>
        </w:tc>
      </w:tr>
      <w:tr w:rsidR="00EB44BE" w:rsidRPr="00EB44BE" w:rsidTr="00C50DB9">
        <w:tc>
          <w:tcPr>
            <w:tcW w:w="1809" w:type="dxa"/>
          </w:tcPr>
          <w:p w:rsidR="00EB44BE" w:rsidRPr="00EB44BE" w:rsidRDefault="00EB44BE" w:rsidP="00A8031F">
            <w:pPr>
              <w:ind w:firstLine="0"/>
            </w:pPr>
            <w:r w:rsidRPr="00EB44BE">
              <w:t>30. 6. 2013</w:t>
            </w:r>
          </w:p>
        </w:tc>
        <w:tc>
          <w:tcPr>
            <w:tcW w:w="7195" w:type="dxa"/>
          </w:tcPr>
          <w:p w:rsidR="00EB44BE" w:rsidRPr="00EB44BE" w:rsidRDefault="00EB44BE" w:rsidP="00A8031F">
            <w:pPr>
              <w:ind w:firstLine="0"/>
            </w:pPr>
            <w:r w:rsidRPr="00EB44BE">
              <w:t>Workshop – traverso 2013/5; Akademie staré hudby FF</w:t>
            </w:r>
          </w:p>
        </w:tc>
      </w:tr>
      <w:tr w:rsidR="00EB44BE" w:rsidRPr="00EB44BE" w:rsidTr="00C50DB9">
        <w:tc>
          <w:tcPr>
            <w:tcW w:w="1809" w:type="dxa"/>
          </w:tcPr>
          <w:p w:rsidR="00EB44BE" w:rsidRPr="00EB44BE" w:rsidRDefault="00EB44BE" w:rsidP="00A8031F">
            <w:pPr>
              <w:ind w:firstLine="0"/>
            </w:pPr>
            <w:r w:rsidRPr="00EB44BE">
              <w:t>20. 7. – 17. 8. 2013</w:t>
            </w:r>
          </w:p>
        </w:tc>
        <w:tc>
          <w:tcPr>
            <w:tcW w:w="7195" w:type="dxa"/>
          </w:tcPr>
          <w:p w:rsidR="00EB44BE" w:rsidRPr="00EB44BE" w:rsidRDefault="00EB44BE" w:rsidP="00A8031F">
            <w:pPr>
              <w:ind w:firstLine="0"/>
            </w:pPr>
            <w:r w:rsidRPr="00EB44BE">
              <w:t>Letní škola slovanských (bohemistických) studií (46. ročník); Kabinet ČJ pro c.</w:t>
            </w:r>
          </w:p>
        </w:tc>
      </w:tr>
      <w:tr w:rsidR="00EB44BE" w:rsidRPr="00EB44BE" w:rsidTr="00C50DB9">
        <w:tc>
          <w:tcPr>
            <w:tcW w:w="1809" w:type="dxa"/>
          </w:tcPr>
          <w:p w:rsidR="00EB44BE" w:rsidRPr="00EB44BE" w:rsidRDefault="00EB44BE" w:rsidP="00A8031F">
            <w:pPr>
              <w:ind w:firstLine="0"/>
            </w:pPr>
            <w:r w:rsidRPr="00EB44BE">
              <w:t>26. – 31. 8. 2013</w:t>
            </w:r>
          </w:p>
        </w:tc>
        <w:tc>
          <w:tcPr>
            <w:tcW w:w="7195" w:type="dxa"/>
          </w:tcPr>
          <w:p w:rsidR="00EB44BE" w:rsidRPr="00EB44BE" w:rsidRDefault="00EB44BE" w:rsidP="00A8031F">
            <w:pPr>
              <w:ind w:firstLine="0"/>
            </w:pPr>
            <w:r w:rsidRPr="00EB44BE">
              <w:t>Workshop na téma taiwanská studia: Taiwan – minulost a současnost; Seminář čínských studií FF</w:t>
            </w:r>
          </w:p>
        </w:tc>
      </w:tr>
      <w:tr w:rsidR="00EB44BE" w:rsidRPr="00EB44BE" w:rsidTr="00C50DB9">
        <w:tc>
          <w:tcPr>
            <w:tcW w:w="1809" w:type="dxa"/>
          </w:tcPr>
          <w:p w:rsidR="00EB44BE" w:rsidRPr="00EB44BE" w:rsidRDefault="00EB44BE" w:rsidP="00A8031F">
            <w:pPr>
              <w:ind w:firstLine="0"/>
            </w:pPr>
            <w:r w:rsidRPr="00EB44BE">
              <w:t>29. 8. – 3. 9. 2013</w:t>
            </w:r>
          </w:p>
        </w:tc>
        <w:tc>
          <w:tcPr>
            <w:tcW w:w="7195" w:type="dxa"/>
          </w:tcPr>
          <w:p w:rsidR="00EB44BE" w:rsidRPr="00EB44BE" w:rsidRDefault="00EB44BE" w:rsidP="00A8031F">
            <w:pPr>
              <w:ind w:firstLine="0"/>
            </w:pPr>
            <w:r w:rsidRPr="00EB44BE">
              <w:t>Mezinárodní studentský camp EMAE; Centrum inovace andragogických studií FF</w:t>
            </w:r>
          </w:p>
        </w:tc>
      </w:tr>
      <w:tr w:rsidR="00EB44BE" w:rsidRPr="00EB44BE" w:rsidTr="00C50DB9">
        <w:tc>
          <w:tcPr>
            <w:tcW w:w="1809" w:type="dxa"/>
          </w:tcPr>
          <w:p w:rsidR="00EB44BE" w:rsidRPr="00EB44BE" w:rsidRDefault="00EB44BE" w:rsidP="00A8031F">
            <w:pPr>
              <w:ind w:firstLine="0"/>
            </w:pPr>
            <w:r w:rsidRPr="00EB44BE">
              <w:t>16. 9. 2013</w:t>
            </w:r>
          </w:p>
        </w:tc>
        <w:tc>
          <w:tcPr>
            <w:tcW w:w="7195" w:type="dxa"/>
          </w:tcPr>
          <w:p w:rsidR="00EB44BE" w:rsidRPr="00EB44BE" w:rsidRDefault="00EB44BE" w:rsidP="00A8031F">
            <w:pPr>
              <w:ind w:firstLine="0"/>
            </w:pPr>
            <w:r w:rsidRPr="00EB44BE">
              <w:t>DEN PSYCHOSOMATIKY - Dr. Chvála &amp; Dr. Trapková; Psychologický ústav FF</w:t>
            </w:r>
          </w:p>
        </w:tc>
      </w:tr>
      <w:tr w:rsidR="00EB44BE" w:rsidRPr="00EB44BE" w:rsidTr="00C50DB9">
        <w:tc>
          <w:tcPr>
            <w:tcW w:w="1809" w:type="dxa"/>
          </w:tcPr>
          <w:p w:rsidR="00EB44BE" w:rsidRPr="00EB44BE" w:rsidRDefault="00EB44BE" w:rsidP="00A8031F">
            <w:pPr>
              <w:ind w:firstLine="0"/>
            </w:pPr>
            <w:r w:rsidRPr="00EB44BE">
              <w:t>17. 9. 2013</w:t>
            </w:r>
          </w:p>
        </w:tc>
        <w:tc>
          <w:tcPr>
            <w:tcW w:w="7195" w:type="dxa"/>
          </w:tcPr>
          <w:p w:rsidR="00EB44BE" w:rsidRPr="00EB44BE" w:rsidRDefault="00EB44BE" w:rsidP="00A8031F">
            <w:pPr>
              <w:ind w:firstLine="0"/>
            </w:pPr>
            <w:r w:rsidRPr="00EB44BE">
              <w:t>Šlechtická divadla a zámecké knihovny, mezinárodní workshop; Ústav hudební vědy FF MU</w:t>
            </w:r>
          </w:p>
        </w:tc>
      </w:tr>
      <w:tr w:rsidR="00EB44BE" w:rsidRPr="00EB44BE" w:rsidTr="00C50DB9">
        <w:tc>
          <w:tcPr>
            <w:tcW w:w="1809" w:type="dxa"/>
          </w:tcPr>
          <w:p w:rsidR="00EB44BE" w:rsidRPr="00EB44BE" w:rsidRDefault="00EB44BE" w:rsidP="00A8031F">
            <w:pPr>
              <w:ind w:firstLine="0"/>
            </w:pPr>
            <w:r w:rsidRPr="00EB44BE">
              <w:t>18. – 22. 9. 2013</w:t>
            </w:r>
          </w:p>
        </w:tc>
        <w:tc>
          <w:tcPr>
            <w:tcW w:w="7195" w:type="dxa"/>
          </w:tcPr>
          <w:p w:rsidR="00EB44BE" w:rsidRPr="00EB44BE" w:rsidRDefault="00EB44BE" w:rsidP="00A8031F">
            <w:pPr>
              <w:ind w:firstLine="0"/>
            </w:pPr>
            <w:r w:rsidRPr="00EB44BE">
              <w:t>XXXV. Colloque international de linguistique fonctionnelle, mezinárodní konference; Ústav románských jazyků a literatur FF</w:t>
            </w:r>
          </w:p>
        </w:tc>
      </w:tr>
      <w:tr w:rsidR="00EB44BE" w:rsidRPr="00EB44BE" w:rsidTr="00C50DB9">
        <w:tc>
          <w:tcPr>
            <w:tcW w:w="1809" w:type="dxa"/>
          </w:tcPr>
          <w:p w:rsidR="00EB44BE" w:rsidRPr="00EB44BE" w:rsidRDefault="00EB44BE" w:rsidP="00A8031F">
            <w:pPr>
              <w:ind w:firstLine="0"/>
            </w:pPr>
            <w:r w:rsidRPr="00EB44BE">
              <w:t>23. 9. 2013</w:t>
            </w:r>
          </w:p>
        </w:tc>
        <w:tc>
          <w:tcPr>
            <w:tcW w:w="7195" w:type="dxa"/>
          </w:tcPr>
          <w:p w:rsidR="00EB44BE" w:rsidRPr="00EB44BE" w:rsidRDefault="00EB44BE" w:rsidP="00A8031F">
            <w:pPr>
              <w:ind w:firstLine="0"/>
            </w:pPr>
            <w:r w:rsidRPr="00EB44BE">
              <w:t>Přednáška prof. Alexandera T. Vazsonyiho na téma: Adolescents Across Cultures: Are they more Similar or Different?; Psychologický ústav FF</w:t>
            </w:r>
          </w:p>
        </w:tc>
      </w:tr>
      <w:tr w:rsidR="00EB44BE" w:rsidRPr="00EB44BE" w:rsidTr="00C50DB9">
        <w:tc>
          <w:tcPr>
            <w:tcW w:w="1809" w:type="dxa"/>
          </w:tcPr>
          <w:p w:rsidR="00EB44BE" w:rsidRPr="00EB44BE" w:rsidRDefault="00EB44BE" w:rsidP="00A8031F">
            <w:pPr>
              <w:ind w:firstLine="0"/>
            </w:pPr>
            <w:r w:rsidRPr="00EB44BE">
              <w:t>24. – 25. 9. 2013</w:t>
            </w:r>
          </w:p>
        </w:tc>
        <w:tc>
          <w:tcPr>
            <w:tcW w:w="7195" w:type="dxa"/>
          </w:tcPr>
          <w:p w:rsidR="00EB44BE" w:rsidRPr="00EB44BE" w:rsidRDefault="00EB44BE" w:rsidP="00A8031F">
            <w:pPr>
              <w:ind w:firstLine="0"/>
            </w:pPr>
            <w:r w:rsidRPr="00EB44BE">
              <w:t>Přednášky polského archeologa Dr. Tomasze Gralaka; ÚAM FF</w:t>
            </w:r>
          </w:p>
        </w:tc>
      </w:tr>
      <w:tr w:rsidR="00EB44BE" w:rsidRPr="00EB44BE" w:rsidTr="00C50DB9">
        <w:tc>
          <w:tcPr>
            <w:tcW w:w="1809" w:type="dxa"/>
          </w:tcPr>
          <w:p w:rsidR="00EB44BE" w:rsidRPr="00EB44BE" w:rsidRDefault="00EB44BE" w:rsidP="00A8031F">
            <w:pPr>
              <w:ind w:firstLine="0"/>
            </w:pPr>
            <w:r w:rsidRPr="00EB44BE">
              <w:t>25. 9. 2013</w:t>
            </w:r>
          </w:p>
        </w:tc>
        <w:tc>
          <w:tcPr>
            <w:tcW w:w="7195" w:type="dxa"/>
          </w:tcPr>
          <w:p w:rsidR="00EB44BE" w:rsidRPr="00EB44BE" w:rsidRDefault="00EB44BE" w:rsidP="00A8031F">
            <w:pPr>
              <w:ind w:firstLine="0"/>
            </w:pPr>
            <w:r w:rsidRPr="00EB44BE">
              <w:t>20 let novořečtiny na MU, Literárně-hudební večer; Ústav klasických studií FF</w:t>
            </w:r>
          </w:p>
        </w:tc>
      </w:tr>
      <w:tr w:rsidR="00EB44BE" w:rsidRPr="00EB44BE" w:rsidTr="00C50DB9">
        <w:tc>
          <w:tcPr>
            <w:tcW w:w="1809" w:type="dxa"/>
          </w:tcPr>
          <w:p w:rsidR="00EB44BE" w:rsidRPr="00EB44BE" w:rsidRDefault="00EB44BE" w:rsidP="00A8031F">
            <w:pPr>
              <w:ind w:firstLine="0"/>
            </w:pPr>
            <w:r w:rsidRPr="00EB44BE">
              <w:t>25. 9. 2013</w:t>
            </w:r>
          </w:p>
        </w:tc>
        <w:tc>
          <w:tcPr>
            <w:tcW w:w="7195" w:type="dxa"/>
          </w:tcPr>
          <w:p w:rsidR="00EB44BE" w:rsidRPr="00EB44BE" w:rsidRDefault="00EB44BE" w:rsidP="00A8031F">
            <w:pPr>
              <w:ind w:firstLine="0"/>
            </w:pPr>
            <w:r w:rsidRPr="00EB44BE">
              <w:t>Blok expertů: Budoucnost vzdělávání v 21. Století (Bořivoj Brdička), KISK FF</w:t>
            </w:r>
          </w:p>
        </w:tc>
      </w:tr>
      <w:tr w:rsidR="00EB44BE" w:rsidRPr="00EB44BE" w:rsidTr="00C50DB9">
        <w:tc>
          <w:tcPr>
            <w:tcW w:w="1809" w:type="dxa"/>
          </w:tcPr>
          <w:p w:rsidR="00EB44BE" w:rsidRPr="00EB44BE" w:rsidRDefault="00EB44BE" w:rsidP="00A8031F">
            <w:pPr>
              <w:ind w:firstLine="0"/>
            </w:pPr>
            <w:r w:rsidRPr="00EB44BE">
              <w:t>26. 9. 2013</w:t>
            </w:r>
          </w:p>
        </w:tc>
        <w:tc>
          <w:tcPr>
            <w:tcW w:w="7195" w:type="dxa"/>
          </w:tcPr>
          <w:p w:rsidR="00EB44BE" w:rsidRPr="00EB44BE" w:rsidRDefault="00EB44BE" w:rsidP="00A8031F">
            <w:pPr>
              <w:ind w:firstLine="0"/>
            </w:pPr>
            <w:r w:rsidRPr="00EB44BE">
              <w:t>Setkání s brazilským spisovatelem - Miltonem Hatoumem; ÚRJL FF</w:t>
            </w:r>
          </w:p>
        </w:tc>
      </w:tr>
      <w:tr w:rsidR="00EB44BE" w:rsidRPr="00EB44BE" w:rsidTr="00C50DB9">
        <w:tc>
          <w:tcPr>
            <w:tcW w:w="1809" w:type="dxa"/>
          </w:tcPr>
          <w:p w:rsidR="00EB44BE" w:rsidRPr="00EB44BE" w:rsidRDefault="00EB44BE" w:rsidP="00A8031F">
            <w:pPr>
              <w:ind w:firstLine="0"/>
            </w:pPr>
            <w:r w:rsidRPr="00EB44BE">
              <w:t>27. 9. 2013</w:t>
            </w:r>
          </w:p>
        </w:tc>
        <w:tc>
          <w:tcPr>
            <w:tcW w:w="7195" w:type="dxa"/>
          </w:tcPr>
          <w:p w:rsidR="00EB44BE" w:rsidRPr="00EB44BE" w:rsidRDefault="00EB44BE" w:rsidP="00A8031F">
            <w:pPr>
              <w:ind w:firstLine="0"/>
            </w:pPr>
            <w:r w:rsidRPr="00EB44BE">
              <w:t>Slavnostní zasedání věnované Prof. Dr. Hansi Sauerovi; KAA FF</w:t>
            </w:r>
          </w:p>
        </w:tc>
      </w:tr>
      <w:tr w:rsidR="00EB44BE" w:rsidRPr="00EB44BE" w:rsidTr="00C50DB9">
        <w:tc>
          <w:tcPr>
            <w:tcW w:w="1809" w:type="dxa"/>
          </w:tcPr>
          <w:p w:rsidR="00EB44BE" w:rsidRPr="00EB44BE" w:rsidRDefault="00EB44BE" w:rsidP="00A8031F">
            <w:pPr>
              <w:ind w:firstLine="0"/>
            </w:pPr>
            <w:r w:rsidRPr="00EB44BE">
              <w:t>27. 9. 2013</w:t>
            </w:r>
          </w:p>
        </w:tc>
        <w:tc>
          <w:tcPr>
            <w:tcW w:w="7195" w:type="dxa"/>
          </w:tcPr>
          <w:p w:rsidR="00EB44BE" w:rsidRPr="00EB44BE" w:rsidRDefault="00EB44BE" w:rsidP="00A8031F">
            <w:pPr>
              <w:ind w:firstLine="0"/>
            </w:pPr>
            <w:r w:rsidRPr="00EB44BE">
              <w:t>Workshop Ireny Troupové 2013/1; Akademie staré hudby FF</w:t>
            </w:r>
          </w:p>
        </w:tc>
      </w:tr>
      <w:tr w:rsidR="00EB44BE" w:rsidRPr="00EB44BE" w:rsidTr="00C50DB9">
        <w:tc>
          <w:tcPr>
            <w:tcW w:w="1809" w:type="dxa"/>
          </w:tcPr>
          <w:p w:rsidR="00EB44BE" w:rsidRPr="00EB44BE" w:rsidRDefault="00EB44BE" w:rsidP="00A8031F">
            <w:pPr>
              <w:ind w:firstLine="0"/>
            </w:pPr>
            <w:r w:rsidRPr="00EB44BE">
              <w:t>1. 11. – 2. 11. 2013</w:t>
            </w:r>
          </w:p>
        </w:tc>
        <w:tc>
          <w:tcPr>
            <w:tcW w:w="7195" w:type="dxa"/>
          </w:tcPr>
          <w:p w:rsidR="00EB44BE" w:rsidRPr="00EB44BE" w:rsidRDefault="00EB44BE" w:rsidP="00A8031F">
            <w:pPr>
              <w:ind w:firstLine="0"/>
            </w:pPr>
            <w:r w:rsidRPr="00EB44BE">
              <w:t xml:space="preserve">Perspektivy vědeckého studia náboženství: Kde hledat důkazy?; Religionistika </w:t>
            </w:r>
          </w:p>
        </w:tc>
      </w:tr>
      <w:tr w:rsidR="00EB44BE" w:rsidRPr="00EB44BE" w:rsidTr="00C50DB9">
        <w:tc>
          <w:tcPr>
            <w:tcW w:w="1809" w:type="dxa"/>
          </w:tcPr>
          <w:p w:rsidR="00EB44BE" w:rsidRPr="00EB44BE" w:rsidRDefault="00EB44BE" w:rsidP="00A8031F">
            <w:pPr>
              <w:ind w:firstLine="0"/>
            </w:pPr>
            <w:r w:rsidRPr="00EB44BE">
              <w:t>2. 10. 2013</w:t>
            </w:r>
          </w:p>
        </w:tc>
        <w:tc>
          <w:tcPr>
            <w:tcW w:w="7195" w:type="dxa"/>
          </w:tcPr>
          <w:p w:rsidR="00EB44BE" w:rsidRPr="00EB44BE" w:rsidRDefault="00EB44BE" w:rsidP="00A8031F">
            <w:pPr>
              <w:ind w:firstLine="0"/>
            </w:pPr>
            <w:r w:rsidRPr="00EB44BE">
              <w:t>Kung-fu překladu aneb investice do ztráty; beseda Roberta Hýska; KAA FF</w:t>
            </w:r>
          </w:p>
        </w:tc>
      </w:tr>
      <w:tr w:rsidR="00EB44BE" w:rsidRPr="00EB44BE" w:rsidTr="00C50DB9">
        <w:tc>
          <w:tcPr>
            <w:tcW w:w="1809" w:type="dxa"/>
          </w:tcPr>
          <w:p w:rsidR="00EB44BE" w:rsidRPr="00EB44BE" w:rsidRDefault="00EB44BE" w:rsidP="00A8031F">
            <w:pPr>
              <w:ind w:firstLine="0"/>
            </w:pPr>
            <w:r w:rsidRPr="00EB44BE">
              <w:t>2. 10. 2013</w:t>
            </w:r>
          </w:p>
        </w:tc>
        <w:tc>
          <w:tcPr>
            <w:tcW w:w="7195" w:type="dxa"/>
          </w:tcPr>
          <w:p w:rsidR="00EB44BE" w:rsidRPr="00EB44BE" w:rsidRDefault="00EB44BE" w:rsidP="00A8031F">
            <w:pPr>
              <w:ind w:firstLine="0"/>
            </w:pPr>
            <w:r w:rsidRPr="00EB44BE">
              <w:t>Workshop: How to write competitive proposals, Oddělení vědy a výzkumu</w:t>
            </w:r>
          </w:p>
        </w:tc>
      </w:tr>
      <w:tr w:rsidR="00EB44BE" w:rsidRPr="00EB44BE" w:rsidTr="00C50DB9">
        <w:tc>
          <w:tcPr>
            <w:tcW w:w="1809" w:type="dxa"/>
          </w:tcPr>
          <w:p w:rsidR="00EB44BE" w:rsidRPr="00EB44BE" w:rsidRDefault="00EB44BE" w:rsidP="00A8031F">
            <w:pPr>
              <w:ind w:firstLine="0"/>
            </w:pPr>
            <w:r w:rsidRPr="00EB44BE">
              <w:t>3. 10. 2013</w:t>
            </w:r>
          </w:p>
        </w:tc>
        <w:tc>
          <w:tcPr>
            <w:tcW w:w="7195" w:type="dxa"/>
          </w:tcPr>
          <w:p w:rsidR="00EB44BE" w:rsidRPr="00EB44BE" w:rsidRDefault="00EB44BE" w:rsidP="00A8031F">
            <w:pPr>
              <w:ind w:firstLine="0"/>
            </w:pPr>
            <w:r w:rsidRPr="00EB44BE">
              <w:t>Blok expertů: O marketingu na interentu (Jindřich Fáborský), KISK FF</w:t>
            </w:r>
          </w:p>
        </w:tc>
      </w:tr>
      <w:tr w:rsidR="00EB44BE" w:rsidRPr="00EB44BE" w:rsidTr="00C50DB9">
        <w:tc>
          <w:tcPr>
            <w:tcW w:w="1809" w:type="dxa"/>
          </w:tcPr>
          <w:p w:rsidR="00EB44BE" w:rsidRPr="00EB44BE" w:rsidRDefault="00EB44BE" w:rsidP="00A8031F">
            <w:pPr>
              <w:ind w:firstLine="0"/>
            </w:pPr>
            <w:r w:rsidRPr="00EB44BE">
              <w:t>4. 10. 2013</w:t>
            </w:r>
          </w:p>
        </w:tc>
        <w:tc>
          <w:tcPr>
            <w:tcW w:w="7195" w:type="dxa"/>
          </w:tcPr>
          <w:p w:rsidR="00EB44BE" w:rsidRPr="00EB44BE" w:rsidRDefault="00EB44BE" w:rsidP="00A8031F">
            <w:pPr>
              <w:ind w:firstLine="0"/>
            </w:pPr>
            <w:r w:rsidRPr="00EB44BE">
              <w:t>Workshop – loutna 2013/1; Akademie staré hudby FF</w:t>
            </w:r>
          </w:p>
        </w:tc>
      </w:tr>
      <w:tr w:rsidR="00EB44BE" w:rsidRPr="00EB44BE" w:rsidTr="00C50DB9">
        <w:tc>
          <w:tcPr>
            <w:tcW w:w="1809" w:type="dxa"/>
          </w:tcPr>
          <w:p w:rsidR="00EB44BE" w:rsidRPr="00EB44BE" w:rsidRDefault="00EB44BE" w:rsidP="00A8031F">
            <w:pPr>
              <w:ind w:firstLine="0"/>
            </w:pPr>
            <w:r w:rsidRPr="00EB44BE">
              <w:t>4. 10. 2013</w:t>
            </w:r>
          </w:p>
        </w:tc>
        <w:tc>
          <w:tcPr>
            <w:tcW w:w="7195" w:type="dxa"/>
          </w:tcPr>
          <w:p w:rsidR="00EB44BE" w:rsidRPr="00EB44BE" w:rsidRDefault="00EB44BE" w:rsidP="00A8031F">
            <w:pPr>
              <w:ind w:firstLine="0"/>
            </w:pPr>
            <w:r w:rsidRPr="00EB44BE">
              <w:t>Konference studentů českého jazyka „brling.cz“; Ústav ČJ FF</w:t>
            </w:r>
          </w:p>
        </w:tc>
      </w:tr>
      <w:tr w:rsidR="00EB44BE" w:rsidRPr="00EB44BE" w:rsidTr="00C50DB9">
        <w:tc>
          <w:tcPr>
            <w:tcW w:w="1809" w:type="dxa"/>
          </w:tcPr>
          <w:p w:rsidR="00EB44BE" w:rsidRPr="00EB44BE" w:rsidRDefault="00EB44BE" w:rsidP="00A8031F">
            <w:pPr>
              <w:ind w:firstLine="0"/>
            </w:pPr>
            <w:r w:rsidRPr="00EB44BE">
              <w:t>7.10. – 9.12.2013</w:t>
            </w:r>
          </w:p>
        </w:tc>
        <w:tc>
          <w:tcPr>
            <w:tcW w:w="7195" w:type="dxa"/>
          </w:tcPr>
          <w:p w:rsidR="00EB44BE" w:rsidRPr="00EB44BE" w:rsidRDefault="00EB44BE" w:rsidP="00A8031F">
            <w:pPr>
              <w:ind w:firstLine="0"/>
            </w:pPr>
            <w:r w:rsidRPr="00EB44BE">
              <w:t>Rakouská knihovna v přednáškách IV: Architektura a literatura; Ústav germanistiky a Ústav hudební vědy FF</w:t>
            </w:r>
          </w:p>
        </w:tc>
      </w:tr>
      <w:tr w:rsidR="00EB44BE" w:rsidRPr="00EB44BE" w:rsidTr="00C50DB9">
        <w:tc>
          <w:tcPr>
            <w:tcW w:w="1809" w:type="dxa"/>
          </w:tcPr>
          <w:p w:rsidR="00EB44BE" w:rsidRPr="00EB44BE" w:rsidRDefault="00EB44BE" w:rsidP="00A8031F">
            <w:pPr>
              <w:ind w:firstLine="0"/>
            </w:pPr>
            <w:r w:rsidRPr="00EB44BE">
              <w:t>9. 10. 2013</w:t>
            </w:r>
          </w:p>
        </w:tc>
        <w:tc>
          <w:tcPr>
            <w:tcW w:w="7195" w:type="dxa"/>
          </w:tcPr>
          <w:p w:rsidR="00EB44BE" w:rsidRPr="00EB44BE" w:rsidRDefault="00EB44BE" w:rsidP="00A8031F">
            <w:pPr>
              <w:ind w:firstLine="0"/>
            </w:pPr>
            <w:r w:rsidRPr="00EB44BE">
              <w:t>Přednáška Prof. Dr. Marity Krauss: Cizí domov, Integrace vyhnanců v poválečném Německu; Historický ústav FF</w:t>
            </w:r>
          </w:p>
        </w:tc>
      </w:tr>
      <w:tr w:rsidR="00EB44BE" w:rsidRPr="00EB44BE" w:rsidTr="00C50DB9">
        <w:tc>
          <w:tcPr>
            <w:tcW w:w="1809" w:type="dxa"/>
          </w:tcPr>
          <w:p w:rsidR="00EB44BE" w:rsidRPr="00EB44BE" w:rsidRDefault="00EB44BE" w:rsidP="00A8031F">
            <w:pPr>
              <w:ind w:firstLine="0"/>
            </w:pPr>
            <w:r w:rsidRPr="00EB44BE">
              <w:t>10. 10. 2013</w:t>
            </w:r>
          </w:p>
        </w:tc>
        <w:tc>
          <w:tcPr>
            <w:tcW w:w="7195" w:type="dxa"/>
          </w:tcPr>
          <w:p w:rsidR="00EB44BE" w:rsidRPr="00EB44BE" w:rsidRDefault="00EB44BE" w:rsidP="00A8031F">
            <w:pPr>
              <w:ind w:firstLine="0"/>
            </w:pPr>
            <w:r w:rsidRPr="00EB44BE">
              <w:t>Blok expertů: Digitální technologie a procesy remediace v kultuře, KISK FF</w:t>
            </w:r>
          </w:p>
        </w:tc>
      </w:tr>
      <w:tr w:rsidR="00EB44BE" w:rsidRPr="00EB44BE" w:rsidTr="00C50DB9">
        <w:tc>
          <w:tcPr>
            <w:tcW w:w="1809" w:type="dxa"/>
          </w:tcPr>
          <w:p w:rsidR="00EB44BE" w:rsidRPr="00EB44BE" w:rsidRDefault="00EB44BE" w:rsidP="00A8031F">
            <w:pPr>
              <w:ind w:firstLine="0"/>
            </w:pPr>
            <w:r w:rsidRPr="00EB44BE">
              <w:t>10. – 11. 10. 2013</w:t>
            </w:r>
          </w:p>
        </w:tc>
        <w:tc>
          <w:tcPr>
            <w:tcW w:w="7195" w:type="dxa"/>
          </w:tcPr>
          <w:p w:rsidR="00EB44BE" w:rsidRPr="00EB44BE" w:rsidRDefault="00EB44BE" w:rsidP="00A8031F">
            <w:pPr>
              <w:ind w:firstLine="0"/>
            </w:pPr>
            <w:r w:rsidRPr="00EB44BE">
              <w:t>II. Brněnské indoevropeistické kolokvium; Ústav jazykovědy a baltistiky FF</w:t>
            </w:r>
          </w:p>
        </w:tc>
      </w:tr>
      <w:tr w:rsidR="00EB44BE" w:rsidRPr="00EB44BE" w:rsidTr="00C50DB9">
        <w:tc>
          <w:tcPr>
            <w:tcW w:w="1809" w:type="dxa"/>
          </w:tcPr>
          <w:p w:rsidR="00EB44BE" w:rsidRPr="00EB44BE" w:rsidRDefault="00EB44BE" w:rsidP="00A8031F">
            <w:pPr>
              <w:ind w:firstLine="0"/>
            </w:pPr>
            <w:r w:rsidRPr="00EB44BE">
              <w:t>11. 10. 2013</w:t>
            </w:r>
          </w:p>
        </w:tc>
        <w:tc>
          <w:tcPr>
            <w:tcW w:w="7195" w:type="dxa"/>
          </w:tcPr>
          <w:p w:rsidR="00EB44BE" w:rsidRPr="00EB44BE" w:rsidRDefault="00EB44BE" w:rsidP="00A8031F">
            <w:pPr>
              <w:ind w:firstLine="0"/>
            </w:pPr>
            <w:r w:rsidRPr="00EB44BE">
              <w:t>XXI. brněnský medievistický pátek; Historický ústav, Regesta Imperii – pobočka Brno FF</w:t>
            </w:r>
          </w:p>
        </w:tc>
      </w:tr>
      <w:tr w:rsidR="00EB44BE" w:rsidRPr="00EB44BE" w:rsidTr="00C50DB9">
        <w:tc>
          <w:tcPr>
            <w:tcW w:w="1809" w:type="dxa"/>
          </w:tcPr>
          <w:p w:rsidR="00EB44BE" w:rsidRPr="00EB44BE" w:rsidRDefault="00EB44BE" w:rsidP="00A8031F">
            <w:pPr>
              <w:ind w:firstLine="0"/>
            </w:pPr>
            <w:r w:rsidRPr="00EB44BE">
              <w:t>11. 10. 2013</w:t>
            </w:r>
          </w:p>
        </w:tc>
        <w:tc>
          <w:tcPr>
            <w:tcW w:w="7195" w:type="dxa"/>
          </w:tcPr>
          <w:p w:rsidR="00EB44BE" w:rsidRPr="00EB44BE" w:rsidRDefault="00EB44BE" w:rsidP="00A8031F">
            <w:pPr>
              <w:ind w:firstLine="0"/>
            </w:pPr>
            <w:r w:rsidRPr="00EB44BE">
              <w:t>Workshop – barokní housle 2013/1; Akademie staré hudby FF</w:t>
            </w:r>
          </w:p>
        </w:tc>
      </w:tr>
      <w:tr w:rsidR="00EB44BE" w:rsidRPr="00EB44BE" w:rsidTr="00C50DB9">
        <w:tc>
          <w:tcPr>
            <w:tcW w:w="1809" w:type="dxa"/>
          </w:tcPr>
          <w:p w:rsidR="00EB44BE" w:rsidRPr="00EB44BE" w:rsidRDefault="00EB44BE" w:rsidP="00A8031F">
            <w:pPr>
              <w:ind w:firstLine="0"/>
            </w:pPr>
            <w:r w:rsidRPr="00EB44BE">
              <w:t>12. 10. 2013</w:t>
            </w:r>
          </w:p>
        </w:tc>
        <w:tc>
          <w:tcPr>
            <w:tcW w:w="7195" w:type="dxa"/>
          </w:tcPr>
          <w:p w:rsidR="00EB44BE" w:rsidRPr="00EB44BE" w:rsidRDefault="00EB44BE" w:rsidP="00A8031F">
            <w:pPr>
              <w:ind w:firstLine="0"/>
            </w:pPr>
            <w:r w:rsidRPr="00EB44BE">
              <w:t>Setkání při příležitosti 50 let filmové vědy na FF MU; FAV FF</w:t>
            </w:r>
          </w:p>
        </w:tc>
      </w:tr>
      <w:tr w:rsidR="00EB44BE" w:rsidRPr="00EB44BE" w:rsidTr="00C50DB9">
        <w:tc>
          <w:tcPr>
            <w:tcW w:w="1809" w:type="dxa"/>
          </w:tcPr>
          <w:p w:rsidR="00EB44BE" w:rsidRPr="00EB44BE" w:rsidRDefault="00EB44BE" w:rsidP="00A8031F">
            <w:pPr>
              <w:ind w:firstLine="0"/>
            </w:pPr>
            <w:r w:rsidRPr="00EB44BE">
              <w:t>13. 10. 2013</w:t>
            </w:r>
          </w:p>
        </w:tc>
        <w:tc>
          <w:tcPr>
            <w:tcW w:w="7195" w:type="dxa"/>
          </w:tcPr>
          <w:p w:rsidR="00EB44BE" w:rsidRPr="00EB44BE" w:rsidRDefault="00EB44BE" w:rsidP="00A8031F">
            <w:pPr>
              <w:ind w:firstLine="0"/>
            </w:pPr>
            <w:r w:rsidRPr="00EB44BE">
              <w:t>Workshop – zobcová flétna 2013/1; Akademie staré hudby FF</w:t>
            </w:r>
          </w:p>
        </w:tc>
      </w:tr>
      <w:tr w:rsidR="00EB44BE" w:rsidRPr="00EB44BE" w:rsidTr="00C50DB9">
        <w:tc>
          <w:tcPr>
            <w:tcW w:w="1809" w:type="dxa"/>
          </w:tcPr>
          <w:p w:rsidR="00EB44BE" w:rsidRPr="00EB44BE" w:rsidRDefault="00EB44BE" w:rsidP="00A8031F">
            <w:pPr>
              <w:ind w:firstLine="0"/>
            </w:pPr>
            <w:r w:rsidRPr="00EB44BE">
              <w:t>15. 10. – 31. 12. 2013</w:t>
            </w:r>
          </w:p>
        </w:tc>
        <w:tc>
          <w:tcPr>
            <w:tcW w:w="7195" w:type="dxa"/>
          </w:tcPr>
          <w:p w:rsidR="00EB44BE" w:rsidRPr="00EB44BE" w:rsidRDefault="00EB44BE" w:rsidP="00A8031F">
            <w:pPr>
              <w:ind w:firstLine="0"/>
            </w:pPr>
            <w:r w:rsidRPr="00EB44BE">
              <w:t>Výstava 50 let brněnské muzeologie, ÚAM FF</w:t>
            </w:r>
          </w:p>
        </w:tc>
      </w:tr>
      <w:tr w:rsidR="00EB44BE" w:rsidRPr="00EB44BE" w:rsidTr="00C50DB9">
        <w:tc>
          <w:tcPr>
            <w:tcW w:w="1809" w:type="dxa"/>
          </w:tcPr>
          <w:p w:rsidR="00EB44BE" w:rsidRPr="00EB44BE" w:rsidRDefault="00EB44BE" w:rsidP="00A8031F">
            <w:pPr>
              <w:ind w:firstLine="0"/>
            </w:pPr>
            <w:r w:rsidRPr="00EB44BE">
              <w:lastRenderedPageBreak/>
              <w:t>17. 10. 2013</w:t>
            </w:r>
          </w:p>
        </w:tc>
        <w:tc>
          <w:tcPr>
            <w:tcW w:w="7195" w:type="dxa"/>
          </w:tcPr>
          <w:p w:rsidR="00EB44BE" w:rsidRPr="00EB44BE" w:rsidRDefault="00EB44BE" w:rsidP="00A8031F">
            <w:pPr>
              <w:ind w:firstLine="0"/>
            </w:pPr>
            <w:r w:rsidRPr="00EB44BE">
              <w:t>Blok expertů: Mýty o distanč</w:t>
            </w:r>
            <w:r w:rsidR="007F73ED">
              <w:t>n</w:t>
            </w:r>
            <w:r w:rsidRPr="00EB44BE">
              <w:t>ím vzdělávání (Lucie Rohlíková), KISK FF</w:t>
            </w:r>
          </w:p>
        </w:tc>
      </w:tr>
      <w:tr w:rsidR="00EB44BE" w:rsidRPr="00EB44BE" w:rsidTr="00C50DB9">
        <w:tc>
          <w:tcPr>
            <w:tcW w:w="1809" w:type="dxa"/>
          </w:tcPr>
          <w:p w:rsidR="00EB44BE" w:rsidRPr="00EB44BE" w:rsidRDefault="00EB44BE" w:rsidP="00A8031F">
            <w:pPr>
              <w:ind w:firstLine="0"/>
            </w:pPr>
            <w:r w:rsidRPr="00EB44BE">
              <w:t>18. 10. 2013</w:t>
            </w:r>
          </w:p>
        </w:tc>
        <w:tc>
          <w:tcPr>
            <w:tcW w:w="7195" w:type="dxa"/>
          </w:tcPr>
          <w:p w:rsidR="00EB44BE" w:rsidRPr="00EB44BE" w:rsidRDefault="00EB44BE" w:rsidP="00A8031F">
            <w:pPr>
              <w:ind w:firstLine="0"/>
            </w:pPr>
            <w:r w:rsidRPr="00EB44BE">
              <w:t>Workshop – barokní housle 2013/2; Akademie staré hudby FF</w:t>
            </w:r>
          </w:p>
        </w:tc>
      </w:tr>
      <w:tr w:rsidR="00EB44BE" w:rsidRPr="00EB44BE" w:rsidTr="00C50DB9">
        <w:tc>
          <w:tcPr>
            <w:tcW w:w="1809" w:type="dxa"/>
          </w:tcPr>
          <w:p w:rsidR="00EB44BE" w:rsidRPr="00EB44BE" w:rsidRDefault="00EB44BE" w:rsidP="00A8031F">
            <w:pPr>
              <w:ind w:firstLine="0"/>
            </w:pPr>
            <w:r w:rsidRPr="00EB44BE">
              <w:t>18. 10. 2013</w:t>
            </w:r>
          </w:p>
        </w:tc>
        <w:tc>
          <w:tcPr>
            <w:tcW w:w="7195" w:type="dxa"/>
          </w:tcPr>
          <w:p w:rsidR="00EB44BE" w:rsidRPr="00EB44BE" w:rsidRDefault="00EB44BE" w:rsidP="00A8031F">
            <w:pPr>
              <w:ind w:firstLine="0"/>
            </w:pPr>
            <w:r w:rsidRPr="00EB44BE">
              <w:t>Workshop – traverso 2013/1; Akademie staré hudby FF</w:t>
            </w:r>
          </w:p>
        </w:tc>
      </w:tr>
      <w:tr w:rsidR="00EB44BE" w:rsidRPr="00EB44BE" w:rsidTr="00C50DB9">
        <w:tc>
          <w:tcPr>
            <w:tcW w:w="1809" w:type="dxa"/>
          </w:tcPr>
          <w:p w:rsidR="00EB44BE" w:rsidRPr="00EB44BE" w:rsidRDefault="00EB44BE" w:rsidP="00A8031F">
            <w:pPr>
              <w:ind w:firstLine="0"/>
            </w:pPr>
            <w:r w:rsidRPr="00EB44BE">
              <w:t>24. 10. 2013</w:t>
            </w:r>
          </w:p>
        </w:tc>
        <w:tc>
          <w:tcPr>
            <w:tcW w:w="7195" w:type="dxa"/>
          </w:tcPr>
          <w:p w:rsidR="00EB44BE" w:rsidRPr="00EB44BE" w:rsidRDefault="00EB44BE" w:rsidP="00A8031F">
            <w:pPr>
              <w:ind w:firstLine="0"/>
            </w:pPr>
            <w:r w:rsidRPr="00EB44BE">
              <w:t>Blok expertů: Inovace ve vzdělávání s podporou digitálních technologií (Ondřej Neumajer); KISK FF</w:t>
            </w:r>
          </w:p>
        </w:tc>
      </w:tr>
      <w:tr w:rsidR="00EB44BE" w:rsidRPr="00EB44BE" w:rsidTr="00C50DB9">
        <w:tc>
          <w:tcPr>
            <w:tcW w:w="1809" w:type="dxa"/>
          </w:tcPr>
          <w:p w:rsidR="00EB44BE" w:rsidRPr="00EB44BE" w:rsidRDefault="00EB44BE" w:rsidP="00A8031F">
            <w:pPr>
              <w:ind w:firstLine="0"/>
            </w:pPr>
            <w:r w:rsidRPr="00EB44BE">
              <w:t>25. 10. 2013</w:t>
            </w:r>
          </w:p>
        </w:tc>
        <w:tc>
          <w:tcPr>
            <w:tcW w:w="7195" w:type="dxa"/>
          </w:tcPr>
          <w:p w:rsidR="00EB44BE" w:rsidRPr="00EB44BE" w:rsidRDefault="00EB44BE" w:rsidP="00A8031F">
            <w:pPr>
              <w:ind w:firstLine="0"/>
            </w:pPr>
            <w:r w:rsidRPr="00EB44BE">
              <w:t>Workshop Ireny Troupové 2013/2; Akademie staré hudby FF</w:t>
            </w:r>
          </w:p>
        </w:tc>
      </w:tr>
      <w:tr w:rsidR="00EB44BE" w:rsidRPr="00EB44BE" w:rsidTr="00C50DB9">
        <w:tc>
          <w:tcPr>
            <w:tcW w:w="1809" w:type="dxa"/>
          </w:tcPr>
          <w:p w:rsidR="00EB44BE" w:rsidRPr="00EB44BE" w:rsidRDefault="00EB44BE" w:rsidP="00A8031F">
            <w:pPr>
              <w:ind w:firstLine="0"/>
            </w:pPr>
            <w:r w:rsidRPr="00EB44BE">
              <w:t>31. 10. 2013</w:t>
            </w:r>
          </w:p>
        </w:tc>
        <w:tc>
          <w:tcPr>
            <w:tcW w:w="7195" w:type="dxa"/>
          </w:tcPr>
          <w:p w:rsidR="00EB44BE" w:rsidRPr="00EB44BE" w:rsidRDefault="00EB44BE" w:rsidP="00A8031F">
            <w:pPr>
              <w:ind w:firstLine="0"/>
            </w:pPr>
            <w:r w:rsidRPr="00EB44BE">
              <w:t>Blok expertů: Nové pojetí Competitive Intelligence (František Bartes), KISK FF</w:t>
            </w:r>
          </w:p>
        </w:tc>
      </w:tr>
      <w:tr w:rsidR="00EB44BE" w:rsidRPr="00EB44BE" w:rsidTr="00C50DB9">
        <w:tc>
          <w:tcPr>
            <w:tcW w:w="1809" w:type="dxa"/>
          </w:tcPr>
          <w:p w:rsidR="00EB44BE" w:rsidRPr="00EB44BE" w:rsidRDefault="00EB44BE" w:rsidP="00A8031F">
            <w:pPr>
              <w:ind w:firstLine="0"/>
            </w:pPr>
            <w:r w:rsidRPr="00EB44BE">
              <w:t>1. 11. 2013</w:t>
            </w:r>
          </w:p>
        </w:tc>
        <w:tc>
          <w:tcPr>
            <w:tcW w:w="7195" w:type="dxa"/>
          </w:tcPr>
          <w:p w:rsidR="00EB44BE" w:rsidRPr="00EB44BE" w:rsidRDefault="00EB44BE" w:rsidP="00A8031F">
            <w:pPr>
              <w:ind w:firstLine="0"/>
            </w:pPr>
            <w:r w:rsidRPr="00EB44BE">
              <w:t>Workshop – barokní housle 2013/3; Akademie staré hudby FF</w:t>
            </w:r>
          </w:p>
        </w:tc>
      </w:tr>
      <w:tr w:rsidR="00EB44BE" w:rsidRPr="00EB44BE" w:rsidTr="00C50DB9">
        <w:tc>
          <w:tcPr>
            <w:tcW w:w="1809" w:type="dxa"/>
          </w:tcPr>
          <w:p w:rsidR="00EB44BE" w:rsidRPr="00EB44BE" w:rsidRDefault="00EB44BE" w:rsidP="00A8031F">
            <w:pPr>
              <w:ind w:firstLine="0"/>
            </w:pPr>
            <w:r w:rsidRPr="00EB44BE">
              <w:t>1. – 2. 11. 2013</w:t>
            </w:r>
          </w:p>
        </w:tc>
        <w:tc>
          <w:tcPr>
            <w:tcW w:w="7195" w:type="dxa"/>
          </w:tcPr>
          <w:p w:rsidR="00EB44BE" w:rsidRPr="00EB44BE" w:rsidRDefault="00EB44BE" w:rsidP="00A8031F">
            <w:pPr>
              <w:ind w:firstLine="0"/>
            </w:pPr>
            <w:r w:rsidRPr="00EB44BE">
              <w:t>Perspektivy vědeckého studia náboženství: Kde hledat důkazy?; Ústav religionistiky, LEVYNA FF</w:t>
            </w:r>
          </w:p>
        </w:tc>
      </w:tr>
      <w:tr w:rsidR="00EB44BE" w:rsidRPr="00EB44BE" w:rsidTr="00C50DB9">
        <w:tc>
          <w:tcPr>
            <w:tcW w:w="1809" w:type="dxa"/>
          </w:tcPr>
          <w:p w:rsidR="00EB44BE" w:rsidRPr="00EB44BE" w:rsidRDefault="00EB44BE" w:rsidP="00A8031F">
            <w:pPr>
              <w:ind w:firstLine="0"/>
            </w:pPr>
            <w:r w:rsidRPr="00EB44BE">
              <w:t>2. 11. 2013</w:t>
            </w:r>
          </w:p>
        </w:tc>
        <w:tc>
          <w:tcPr>
            <w:tcW w:w="7195" w:type="dxa"/>
          </w:tcPr>
          <w:p w:rsidR="00EB44BE" w:rsidRPr="00EB44BE" w:rsidRDefault="00EB44BE" w:rsidP="00A8031F">
            <w:pPr>
              <w:ind w:firstLine="0"/>
            </w:pPr>
            <w:r w:rsidRPr="00EB44BE">
              <w:t>Workshop – zobcová flétna 2013/2; Akademie staré hudby FF</w:t>
            </w:r>
          </w:p>
        </w:tc>
      </w:tr>
      <w:tr w:rsidR="00EB44BE" w:rsidRPr="00EB44BE" w:rsidTr="00C50DB9">
        <w:tc>
          <w:tcPr>
            <w:tcW w:w="1809" w:type="dxa"/>
          </w:tcPr>
          <w:p w:rsidR="00EB44BE" w:rsidRPr="00EB44BE" w:rsidRDefault="00EB44BE" w:rsidP="00A8031F">
            <w:pPr>
              <w:ind w:firstLine="0"/>
            </w:pPr>
            <w:r w:rsidRPr="00EB44BE">
              <w:t>4. 11. 2013</w:t>
            </w:r>
          </w:p>
        </w:tc>
        <w:tc>
          <w:tcPr>
            <w:tcW w:w="7195" w:type="dxa"/>
          </w:tcPr>
          <w:p w:rsidR="00EB44BE" w:rsidRPr="00EB44BE" w:rsidRDefault="00EB44BE" w:rsidP="00A8031F">
            <w:pPr>
              <w:ind w:firstLine="0"/>
            </w:pPr>
            <w:r w:rsidRPr="00EB44BE">
              <w:t>Rakouská knihovna v přednáškách IV: Vídeňský architekt L. Ch. Förster a jeho podíl na proměně Brna; Ústav germanistiky a Ústav hudební vědy FF</w:t>
            </w:r>
          </w:p>
        </w:tc>
      </w:tr>
      <w:tr w:rsidR="00EB44BE" w:rsidRPr="00EB44BE" w:rsidTr="00C50DB9">
        <w:tc>
          <w:tcPr>
            <w:tcW w:w="1809" w:type="dxa"/>
          </w:tcPr>
          <w:p w:rsidR="00EB44BE" w:rsidRPr="00EB44BE" w:rsidRDefault="00EB44BE" w:rsidP="00A8031F">
            <w:pPr>
              <w:ind w:firstLine="0"/>
            </w:pPr>
            <w:r w:rsidRPr="00EB44BE">
              <w:t>6. 11. 2013</w:t>
            </w:r>
          </w:p>
        </w:tc>
        <w:tc>
          <w:tcPr>
            <w:tcW w:w="7195" w:type="dxa"/>
          </w:tcPr>
          <w:p w:rsidR="00EB44BE" w:rsidRPr="00EB44BE" w:rsidRDefault="00EB44BE" w:rsidP="00A8031F">
            <w:pPr>
              <w:ind w:firstLine="0"/>
            </w:pPr>
            <w:r w:rsidRPr="00EB44BE">
              <w:t xml:space="preserve">Přednáška Alfa-agency: Práce a cestování v USA/Work and Travel USA </w:t>
            </w:r>
          </w:p>
        </w:tc>
      </w:tr>
      <w:tr w:rsidR="00EB44BE" w:rsidRPr="00EB44BE" w:rsidTr="00C50DB9">
        <w:tc>
          <w:tcPr>
            <w:tcW w:w="1809" w:type="dxa"/>
          </w:tcPr>
          <w:p w:rsidR="00EB44BE" w:rsidRPr="00EB44BE" w:rsidRDefault="00EB44BE" w:rsidP="00A8031F">
            <w:pPr>
              <w:ind w:firstLine="0"/>
            </w:pPr>
            <w:r w:rsidRPr="00EB44BE">
              <w:t>7. 11. 2013</w:t>
            </w:r>
          </w:p>
        </w:tc>
        <w:tc>
          <w:tcPr>
            <w:tcW w:w="7195" w:type="dxa"/>
          </w:tcPr>
          <w:p w:rsidR="00EB44BE" w:rsidRPr="00EB44BE" w:rsidRDefault="00EB44BE" w:rsidP="00A8031F">
            <w:pPr>
              <w:ind w:firstLine="0"/>
            </w:pPr>
            <w:r w:rsidRPr="00EB44BE">
              <w:t>Přednáška Petera Jarvise, Experiential learning: a closer look; Ústav pedagogiky FF (zrušeno z důvodu nemoci)</w:t>
            </w:r>
          </w:p>
        </w:tc>
      </w:tr>
      <w:tr w:rsidR="00EB44BE" w:rsidRPr="00EB44BE" w:rsidTr="00C50DB9">
        <w:tc>
          <w:tcPr>
            <w:tcW w:w="1809" w:type="dxa"/>
          </w:tcPr>
          <w:p w:rsidR="00EB44BE" w:rsidRPr="00EB44BE" w:rsidRDefault="00EB44BE" w:rsidP="00A8031F">
            <w:pPr>
              <w:ind w:firstLine="0"/>
            </w:pPr>
            <w:r w:rsidRPr="00EB44BE">
              <w:t>7. 11. 2013</w:t>
            </w:r>
          </w:p>
        </w:tc>
        <w:tc>
          <w:tcPr>
            <w:tcW w:w="7195" w:type="dxa"/>
          </w:tcPr>
          <w:p w:rsidR="00EB44BE" w:rsidRPr="00EB44BE" w:rsidRDefault="00EB44BE" w:rsidP="00A8031F">
            <w:pPr>
              <w:ind w:firstLine="0"/>
            </w:pPr>
            <w:r w:rsidRPr="00EB44BE">
              <w:t xml:space="preserve">Blok expertů: Predikce videotrendů v blízké budoucnosti (David Spáčil), KISK </w:t>
            </w:r>
          </w:p>
        </w:tc>
      </w:tr>
      <w:tr w:rsidR="00EB44BE" w:rsidRPr="00EB44BE" w:rsidTr="00C50DB9">
        <w:tc>
          <w:tcPr>
            <w:tcW w:w="1809" w:type="dxa"/>
          </w:tcPr>
          <w:p w:rsidR="00EB44BE" w:rsidRPr="00EB44BE" w:rsidRDefault="00EB44BE" w:rsidP="00A8031F">
            <w:pPr>
              <w:ind w:firstLine="0"/>
            </w:pPr>
            <w:r w:rsidRPr="00EB44BE">
              <w:t>8. 11. 2013</w:t>
            </w:r>
          </w:p>
        </w:tc>
        <w:tc>
          <w:tcPr>
            <w:tcW w:w="7195" w:type="dxa"/>
          </w:tcPr>
          <w:p w:rsidR="00EB44BE" w:rsidRPr="00EB44BE" w:rsidRDefault="00EB44BE" w:rsidP="00A8031F">
            <w:pPr>
              <w:ind w:firstLine="0"/>
            </w:pPr>
            <w:r w:rsidRPr="00EB44BE">
              <w:t>Workshop – loutna 2013/2; Akademie staré hudby FF</w:t>
            </w:r>
          </w:p>
        </w:tc>
      </w:tr>
      <w:tr w:rsidR="00EB44BE" w:rsidRPr="00EB44BE" w:rsidTr="00C50DB9">
        <w:tc>
          <w:tcPr>
            <w:tcW w:w="1809" w:type="dxa"/>
          </w:tcPr>
          <w:p w:rsidR="00EB44BE" w:rsidRPr="00EB44BE" w:rsidRDefault="00EB44BE" w:rsidP="00A8031F">
            <w:pPr>
              <w:ind w:firstLine="0"/>
            </w:pPr>
            <w:r w:rsidRPr="00EB44BE">
              <w:t>11. 11. 2013</w:t>
            </w:r>
          </w:p>
        </w:tc>
        <w:tc>
          <w:tcPr>
            <w:tcW w:w="7195" w:type="dxa"/>
          </w:tcPr>
          <w:p w:rsidR="00EB44BE" w:rsidRPr="00EB44BE" w:rsidRDefault="00EB44BE" w:rsidP="00A8031F">
            <w:pPr>
              <w:ind w:firstLine="0"/>
            </w:pPr>
            <w:r w:rsidRPr="00EB44BE">
              <w:t xml:space="preserve">Infomeeting CCUSA: „Prázdniny 2014 v USA či Kanadě“; v C14 na FF </w:t>
            </w:r>
          </w:p>
        </w:tc>
      </w:tr>
      <w:tr w:rsidR="00EB44BE" w:rsidRPr="00EB44BE" w:rsidTr="00C50DB9">
        <w:tc>
          <w:tcPr>
            <w:tcW w:w="1809" w:type="dxa"/>
          </w:tcPr>
          <w:p w:rsidR="00EB44BE" w:rsidRPr="00EB44BE" w:rsidRDefault="00EB44BE" w:rsidP="00A8031F">
            <w:pPr>
              <w:ind w:firstLine="0"/>
            </w:pPr>
            <w:r w:rsidRPr="00EB44BE">
              <w:t>11. 11. 2013</w:t>
            </w:r>
          </w:p>
        </w:tc>
        <w:tc>
          <w:tcPr>
            <w:tcW w:w="7195" w:type="dxa"/>
          </w:tcPr>
          <w:p w:rsidR="00EB44BE" w:rsidRPr="00EB44BE" w:rsidRDefault="00EB44BE" w:rsidP="00A8031F">
            <w:pPr>
              <w:ind w:firstLine="0"/>
            </w:pPr>
            <w:r w:rsidRPr="00EB44BE">
              <w:t>Rakouská knihovna v přednáškách IV: Theophil Hansen: „Jevištní zkouška v</w:t>
            </w:r>
            <w:r w:rsidR="007F73ED">
              <w:t> </w:t>
            </w:r>
            <w:r w:rsidRPr="00EB44BE">
              <w:t>Brně, inscenace ve Vídni“;</w:t>
            </w:r>
            <w:r w:rsidR="007F73ED">
              <w:t xml:space="preserve"> </w:t>
            </w:r>
            <w:r w:rsidRPr="00EB44BE">
              <w:t>Ústav germanistiky a Ústav hudební vědy FF</w:t>
            </w:r>
          </w:p>
        </w:tc>
      </w:tr>
      <w:tr w:rsidR="00EB44BE" w:rsidRPr="00EB44BE" w:rsidTr="00C50DB9">
        <w:tc>
          <w:tcPr>
            <w:tcW w:w="1809" w:type="dxa"/>
          </w:tcPr>
          <w:p w:rsidR="00EB44BE" w:rsidRPr="00EB44BE" w:rsidRDefault="00EB44BE" w:rsidP="00A8031F">
            <w:pPr>
              <w:ind w:firstLine="0"/>
            </w:pPr>
            <w:r w:rsidRPr="00EB44BE">
              <w:t>14. 11. 2013</w:t>
            </w:r>
          </w:p>
        </w:tc>
        <w:tc>
          <w:tcPr>
            <w:tcW w:w="7195" w:type="dxa"/>
          </w:tcPr>
          <w:p w:rsidR="00EB44BE" w:rsidRPr="00EB44BE" w:rsidRDefault="00EB44BE" w:rsidP="00A8031F">
            <w:pPr>
              <w:ind w:firstLine="0"/>
            </w:pPr>
            <w:r w:rsidRPr="00EB44BE">
              <w:t>Blok expertů: Nové přístupy ke zjišťování zákaznické spokojenosti (Michal Bláha), KISK FF</w:t>
            </w:r>
          </w:p>
        </w:tc>
      </w:tr>
      <w:tr w:rsidR="00EB44BE" w:rsidRPr="00EB44BE" w:rsidTr="00C50DB9">
        <w:tc>
          <w:tcPr>
            <w:tcW w:w="1809" w:type="dxa"/>
          </w:tcPr>
          <w:p w:rsidR="00EB44BE" w:rsidRPr="00EB44BE" w:rsidRDefault="00EB44BE" w:rsidP="00A8031F">
            <w:pPr>
              <w:ind w:firstLine="0"/>
            </w:pPr>
            <w:r w:rsidRPr="00EB44BE">
              <w:t>16. 11. 2013</w:t>
            </w:r>
          </w:p>
        </w:tc>
        <w:tc>
          <w:tcPr>
            <w:tcW w:w="7195" w:type="dxa"/>
          </w:tcPr>
          <w:p w:rsidR="00EB44BE" w:rsidRPr="00EB44BE" w:rsidRDefault="00EB44BE" w:rsidP="00A8031F">
            <w:pPr>
              <w:ind w:firstLine="0"/>
            </w:pPr>
            <w:r w:rsidRPr="00EB44BE">
              <w:t>Workshop – zobcová flétna 2013/3; Akademie staré hudby FF</w:t>
            </w:r>
          </w:p>
        </w:tc>
      </w:tr>
      <w:tr w:rsidR="00EB44BE" w:rsidRPr="00EB44BE" w:rsidTr="00C50DB9">
        <w:tc>
          <w:tcPr>
            <w:tcW w:w="1809" w:type="dxa"/>
          </w:tcPr>
          <w:p w:rsidR="00EB44BE" w:rsidRPr="00EB44BE" w:rsidRDefault="00EB44BE" w:rsidP="00A8031F">
            <w:pPr>
              <w:ind w:firstLine="0"/>
            </w:pPr>
            <w:r w:rsidRPr="00EB44BE">
              <w:t>18. 11. 2013</w:t>
            </w:r>
          </w:p>
        </w:tc>
        <w:tc>
          <w:tcPr>
            <w:tcW w:w="7195" w:type="dxa"/>
          </w:tcPr>
          <w:p w:rsidR="00EB44BE" w:rsidRPr="00EB44BE" w:rsidRDefault="00EB44BE" w:rsidP="00A8031F">
            <w:pPr>
              <w:ind w:firstLine="0"/>
            </w:pPr>
            <w:r w:rsidRPr="00EB44BE">
              <w:t>Rakouská knihovna v přednáškách IV: Brněnští němečtí moderní architekti (1910 – 1945); Ústav germanistiky a Ústav hudební vědy FF</w:t>
            </w:r>
          </w:p>
        </w:tc>
      </w:tr>
      <w:tr w:rsidR="00EB44BE" w:rsidRPr="00EB44BE" w:rsidTr="00C50DB9">
        <w:tc>
          <w:tcPr>
            <w:tcW w:w="1809" w:type="dxa"/>
          </w:tcPr>
          <w:p w:rsidR="00EB44BE" w:rsidRPr="00EB44BE" w:rsidRDefault="00EB44BE" w:rsidP="00A8031F">
            <w:pPr>
              <w:ind w:firstLine="0"/>
            </w:pPr>
            <w:r w:rsidRPr="00EB44BE">
              <w:t>18. – 22. 11. 2013</w:t>
            </w:r>
          </w:p>
        </w:tc>
        <w:tc>
          <w:tcPr>
            <w:tcW w:w="7195" w:type="dxa"/>
          </w:tcPr>
          <w:p w:rsidR="00EB44BE" w:rsidRPr="00EB44BE" w:rsidRDefault="00EB44BE" w:rsidP="00A8031F">
            <w:pPr>
              <w:ind w:firstLine="0"/>
            </w:pPr>
            <w:r w:rsidRPr="00EB44BE">
              <w:t>Týden vědy na FF MU 2013</w:t>
            </w:r>
          </w:p>
        </w:tc>
      </w:tr>
      <w:tr w:rsidR="00EB44BE" w:rsidRPr="00EB44BE" w:rsidTr="00C50DB9">
        <w:tc>
          <w:tcPr>
            <w:tcW w:w="1809" w:type="dxa"/>
          </w:tcPr>
          <w:p w:rsidR="00EB44BE" w:rsidRPr="00EB44BE" w:rsidRDefault="00EB44BE" w:rsidP="00A8031F">
            <w:pPr>
              <w:ind w:firstLine="0"/>
            </w:pPr>
            <w:r w:rsidRPr="00EB44BE">
              <w:t>21. 11. 2013</w:t>
            </w:r>
          </w:p>
        </w:tc>
        <w:tc>
          <w:tcPr>
            <w:tcW w:w="7195" w:type="dxa"/>
          </w:tcPr>
          <w:p w:rsidR="00EB44BE" w:rsidRPr="00EB44BE" w:rsidRDefault="00EB44BE" w:rsidP="00C50DB9">
            <w:pPr>
              <w:ind w:firstLine="0"/>
              <w:rPr>
                <w:rFonts w:ascii="Arial CE" w:hAnsi="Arial CE"/>
                <w:i/>
                <w:iCs/>
                <w:sz w:val="24"/>
              </w:rPr>
            </w:pPr>
            <w:r w:rsidRPr="00EB44BE">
              <w:t>Blok expertů: Happiness Designer Wanted (Pavlína L</w:t>
            </w:r>
            <w:r w:rsidR="007F73ED">
              <w:t>o</w:t>
            </w:r>
            <w:r w:rsidRPr="00EB44BE">
              <w:t>uženská), KISK FF</w:t>
            </w:r>
          </w:p>
        </w:tc>
      </w:tr>
      <w:tr w:rsidR="00EB44BE" w:rsidRPr="00EB44BE" w:rsidTr="00C50DB9">
        <w:tc>
          <w:tcPr>
            <w:tcW w:w="1809" w:type="dxa"/>
          </w:tcPr>
          <w:p w:rsidR="00EB44BE" w:rsidRPr="00EB44BE" w:rsidRDefault="00EB44BE" w:rsidP="00A8031F">
            <w:pPr>
              <w:ind w:firstLine="0"/>
            </w:pPr>
            <w:r w:rsidRPr="00EB44BE">
              <w:t>21. 11. 2013</w:t>
            </w:r>
          </w:p>
        </w:tc>
        <w:tc>
          <w:tcPr>
            <w:tcW w:w="7195" w:type="dxa"/>
          </w:tcPr>
          <w:p w:rsidR="00EB44BE" w:rsidRPr="00EB44BE" w:rsidRDefault="00EB44BE" w:rsidP="00A8031F">
            <w:pPr>
              <w:ind w:firstLine="0"/>
            </w:pPr>
            <w:r w:rsidRPr="00EB44BE">
              <w:t>6. ročník konference Člověk, víno, společnost. Je pořádáno ve spolupráci FSS MU, Rektorátu MU a SKM MU, za podpory Vinařského fondu ČR. Příspěvek zde pronese prof. Jan Zouhar z FF MU; akce se koná v aule FSS MU</w:t>
            </w:r>
          </w:p>
        </w:tc>
      </w:tr>
      <w:tr w:rsidR="00EB44BE" w:rsidRPr="00EB44BE" w:rsidTr="00C50DB9">
        <w:tc>
          <w:tcPr>
            <w:tcW w:w="1809" w:type="dxa"/>
          </w:tcPr>
          <w:p w:rsidR="00EB44BE" w:rsidRPr="00EB44BE" w:rsidRDefault="00EB44BE" w:rsidP="00A8031F">
            <w:pPr>
              <w:ind w:firstLine="0"/>
            </w:pPr>
            <w:r w:rsidRPr="00EB44BE">
              <w:t>22. 11. 2013</w:t>
            </w:r>
          </w:p>
        </w:tc>
        <w:tc>
          <w:tcPr>
            <w:tcW w:w="7195" w:type="dxa"/>
          </w:tcPr>
          <w:p w:rsidR="00EB44BE" w:rsidRPr="00EB44BE" w:rsidRDefault="00EB44BE" w:rsidP="00A8031F">
            <w:pPr>
              <w:ind w:firstLine="0"/>
            </w:pPr>
            <w:r w:rsidRPr="00EB44BE">
              <w:t>Workshop – loutna 2013/3; Akademie staré hudby FF</w:t>
            </w:r>
          </w:p>
        </w:tc>
      </w:tr>
      <w:tr w:rsidR="00EB44BE" w:rsidRPr="00EB44BE" w:rsidTr="00C50DB9">
        <w:tc>
          <w:tcPr>
            <w:tcW w:w="1809" w:type="dxa"/>
          </w:tcPr>
          <w:p w:rsidR="00EB44BE" w:rsidRPr="00EB44BE" w:rsidRDefault="00EB44BE" w:rsidP="00A8031F">
            <w:pPr>
              <w:ind w:firstLine="0"/>
            </w:pPr>
            <w:r w:rsidRPr="00EB44BE">
              <w:t>22. 11. 2013</w:t>
            </w:r>
          </w:p>
        </w:tc>
        <w:tc>
          <w:tcPr>
            <w:tcW w:w="7195" w:type="dxa"/>
          </w:tcPr>
          <w:p w:rsidR="00EB44BE" w:rsidRPr="00EB44BE" w:rsidRDefault="00EB44BE" w:rsidP="00A8031F">
            <w:pPr>
              <w:ind w:firstLine="0"/>
            </w:pPr>
            <w:r w:rsidRPr="00EB44BE">
              <w:t>Workshop – barokní housle 2013/4; Akademie staré hudby FF</w:t>
            </w:r>
          </w:p>
        </w:tc>
      </w:tr>
      <w:tr w:rsidR="00EB44BE" w:rsidRPr="00EB44BE" w:rsidTr="00C50DB9">
        <w:tc>
          <w:tcPr>
            <w:tcW w:w="1809" w:type="dxa"/>
          </w:tcPr>
          <w:p w:rsidR="00EB44BE" w:rsidRPr="00EB44BE" w:rsidRDefault="00EB44BE" w:rsidP="00A8031F">
            <w:pPr>
              <w:ind w:firstLine="0"/>
            </w:pPr>
            <w:r w:rsidRPr="00EB44BE">
              <w:t>25. 11. 2013</w:t>
            </w:r>
          </w:p>
        </w:tc>
        <w:tc>
          <w:tcPr>
            <w:tcW w:w="7195" w:type="dxa"/>
          </w:tcPr>
          <w:p w:rsidR="00EB44BE" w:rsidRPr="00EB44BE" w:rsidRDefault="00EB44BE" w:rsidP="00A8031F">
            <w:pPr>
              <w:ind w:firstLine="0"/>
            </w:pPr>
            <w:r w:rsidRPr="00EB44BE">
              <w:t>Rakouská knihovna v přednáškách IV: Dům bez vlastností; Ústav germanistiky a Ústav hudební vědy FF</w:t>
            </w:r>
          </w:p>
        </w:tc>
      </w:tr>
      <w:tr w:rsidR="00EB44BE" w:rsidRPr="00EB44BE" w:rsidTr="00C50DB9">
        <w:tc>
          <w:tcPr>
            <w:tcW w:w="1809" w:type="dxa"/>
          </w:tcPr>
          <w:p w:rsidR="00EB44BE" w:rsidRPr="00EB44BE" w:rsidRDefault="00EB44BE" w:rsidP="00A8031F">
            <w:pPr>
              <w:ind w:firstLine="0"/>
            </w:pPr>
            <w:r w:rsidRPr="00EB44BE">
              <w:t>28. 11. 2013</w:t>
            </w:r>
          </w:p>
        </w:tc>
        <w:tc>
          <w:tcPr>
            <w:tcW w:w="7195" w:type="dxa"/>
          </w:tcPr>
          <w:p w:rsidR="00EB44BE" w:rsidRPr="00EB44BE" w:rsidRDefault="00EB44BE" w:rsidP="00A8031F">
            <w:pPr>
              <w:ind w:firstLine="0"/>
            </w:pPr>
            <w:r w:rsidRPr="00EB44BE">
              <w:t>Blok expertů: BigData vs analýza „normálních“ dat (Marcel Láža), KISK FF</w:t>
            </w:r>
          </w:p>
        </w:tc>
      </w:tr>
      <w:tr w:rsidR="00EB44BE" w:rsidRPr="00EB44BE" w:rsidTr="00C50DB9">
        <w:tc>
          <w:tcPr>
            <w:tcW w:w="1809" w:type="dxa"/>
          </w:tcPr>
          <w:p w:rsidR="00EB44BE" w:rsidRPr="00EB44BE" w:rsidRDefault="00EB44BE" w:rsidP="00A8031F">
            <w:pPr>
              <w:ind w:firstLine="0"/>
            </w:pPr>
            <w:r w:rsidRPr="00EB44BE">
              <w:t>29. 11. 2013</w:t>
            </w:r>
          </w:p>
        </w:tc>
        <w:tc>
          <w:tcPr>
            <w:tcW w:w="7195" w:type="dxa"/>
          </w:tcPr>
          <w:p w:rsidR="00EB44BE" w:rsidRPr="00EB44BE" w:rsidRDefault="00EB44BE" w:rsidP="00A8031F">
            <w:pPr>
              <w:ind w:firstLine="0"/>
            </w:pPr>
            <w:r w:rsidRPr="00EB44BE">
              <w:t>Workshop Ireny Troupové 2013/3; Akademie staré hudby FF</w:t>
            </w:r>
          </w:p>
        </w:tc>
      </w:tr>
      <w:tr w:rsidR="00EB44BE" w:rsidRPr="00EB44BE" w:rsidTr="00C50DB9">
        <w:tc>
          <w:tcPr>
            <w:tcW w:w="1809" w:type="dxa"/>
          </w:tcPr>
          <w:p w:rsidR="00EB44BE" w:rsidRPr="00EB44BE" w:rsidRDefault="00EB44BE" w:rsidP="00A8031F">
            <w:pPr>
              <w:ind w:firstLine="0"/>
            </w:pPr>
            <w:r w:rsidRPr="00EB44BE">
              <w:t>29. – 30. 11. 2013</w:t>
            </w:r>
          </w:p>
        </w:tc>
        <w:tc>
          <w:tcPr>
            <w:tcW w:w="7195" w:type="dxa"/>
          </w:tcPr>
          <w:p w:rsidR="00EB44BE" w:rsidRPr="00EB44BE" w:rsidRDefault="00EB44BE" w:rsidP="00A8031F">
            <w:pPr>
              <w:ind w:firstLine="0"/>
            </w:pPr>
            <w:r w:rsidRPr="00EB44BE">
              <w:t>Workshop – traverso 2013/2; Akademie staré hudby FF</w:t>
            </w:r>
          </w:p>
        </w:tc>
      </w:tr>
      <w:tr w:rsidR="00EB44BE" w:rsidRPr="00EB44BE" w:rsidTr="00C50DB9">
        <w:tc>
          <w:tcPr>
            <w:tcW w:w="1809" w:type="dxa"/>
          </w:tcPr>
          <w:p w:rsidR="00EB44BE" w:rsidRPr="00EB44BE" w:rsidRDefault="00EB44BE" w:rsidP="00A8031F">
            <w:pPr>
              <w:ind w:firstLine="0"/>
            </w:pPr>
            <w:r w:rsidRPr="00EB44BE">
              <w:t>30. 11. 2013</w:t>
            </w:r>
          </w:p>
        </w:tc>
        <w:tc>
          <w:tcPr>
            <w:tcW w:w="7195" w:type="dxa"/>
          </w:tcPr>
          <w:p w:rsidR="00EB44BE" w:rsidRPr="00EB44BE" w:rsidRDefault="00EB44BE" w:rsidP="00A8031F">
            <w:pPr>
              <w:ind w:firstLine="0"/>
            </w:pPr>
            <w:r w:rsidRPr="00EB44BE">
              <w:t>Workshop – zobcová flétna 2013/4; Akademie staré hudby FF</w:t>
            </w:r>
          </w:p>
        </w:tc>
      </w:tr>
      <w:tr w:rsidR="00EB44BE" w:rsidRPr="00EB44BE" w:rsidTr="00C50DB9">
        <w:tc>
          <w:tcPr>
            <w:tcW w:w="1809" w:type="dxa"/>
          </w:tcPr>
          <w:p w:rsidR="00EB44BE" w:rsidRPr="00EB44BE" w:rsidRDefault="00EB44BE" w:rsidP="00A8031F">
            <w:pPr>
              <w:ind w:firstLine="0"/>
            </w:pPr>
            <w:r w:rsidRPr="00EB44BE">
              <w:t>Prosinec 2013</w:t>
            </w:r>
          </w:p>
        </w:tc>
        <w:tc>
          <w:tcPr>
            <w:tcW w:w="7195" w:type="dxa"/>
          </w:tcPr>
          <w:p w:rsidR="00EB44BE" w:rsidRPr="00EB44BE" w:rsidRDefault="00EB44BE" w:rsidP="00A8031F">
            <w:pPr>
              <w:ind w:firstLine="0"/>
            </w:pPr>
            <w:r w:rsidRPr="00EB44BE">
              <w:t>Česko-slovenská konference, Ústav slavistiky FF</w:t>
            </w:r>
          </w:p>
        </w:tc>
      </w:tr>
      <w:tr w:rsidR="00EB44BE" w:rsidRPr="00EB44BE" w:rsidTr="00C50DB9">
        <w:tc>
          <w:tcPr>
            <w:tcW w:w="1809" w:type="dxa"/>
          </w:tcPr>
          <w:p w:rsidR="00EB44BE" w:rsidRPr="00EB44BE" w:rsidRDefault="00EB44BE" w:rsidP="00A8031F">
            <w:pPr>
              <w:ind w:firstLine="0"/>
            </w:pPr>
            <w:r w:rsidRPr="00EB44BE">
              <w:t>2. 12. 2013</w:t>
            </w:r>
          </w:p>
        </w:tc>
        <w:tc>
          <w:tcPr>
            <w:tcW w:w="7195" w:type="dxa"/>
          </w:tcPr>
          <w:p w:rsidR="00EB44BE" w:rsidRPr="00EB44BE" w:rsidRDefault="00EB44BE" w:rsidP="00A8031F">
            <w:pPr>
              <w:ind w:firstLine="0"/>
            </w:pPr>
            <w:r w:rsidRPr="00EB44BE">
              <w:t>Rakouská knihovna v přednáškách IV: Dům Tugendhatových a jeho obyvatelé; Ústav germanistiky a Ústav hudební vědy FF</w:t>
            </w:r>
          </w:p>
        </w:tc>
      </w:tr>
      <w:tr w:rsidR="00EB44BE" w:rsidRPr="00EB44BE" w:rsidTr="00C50DB9">
        <w:tc>
          <w:tcPr>
            <w:tcW w:w="1809" w:type="dxa"/>
          </w:tcPr>
          <w:p w:rsidR="00EB44BE" w:rsidRPr="00EB44BE" w:rsidRDefault="00EB44BE" w:rsidP="00A8031F">
            <w:pPr>
              <w:ind w:firstLine="0"/>
            </w:pPr>
            <w:r w:rsidRPr="00EB44BE">
              <w:t>5. 12. 2013</w:t>
            </w:r>
          </w:p>
        </w:tc>
        <w:tc>
          <w:tcPr>
            <w:tcW w:w="7195" w:type="dxa"/>
          </w:tcPr>
          <w:p w:rsidR="00EB44BE" w:rsidRPr="00EB44BE" w:rsidRDefault="00EB44BE" w:rsidP="00A8031F">
            <w:pPr>
              <w:ind w:firstLine="0"/>
            </w:pPr>
            <w:r w:rsidRPr="00EB44BE">
              <w:t>Blok expertů: Webová aplikace jako služba (Lukáš Konarovský), KISK FF</w:t>
            </w:r>
          </w:p>
        </w:tc>
      </w:tr>
      <w:tr w:rsidR="00EB44BE" w:rsidRPr="00EB44BE" w:rsidTr="00C50DB9">
        <w:tc>
          <w:tcPr>
            <w:tcW w:w="1809" w:type="dxa"/>
          </w:tcPr>
          <w:p w:rsidR="00EB44BE" w:rsidRPr="00EB44BE" w:rsidRDefault="00EB44BE" w:rsidP="00A8031F">
            <w:pPr>
              <w:ind w:firstLine="0"/>
            </w:pPr>
            <w:r w:rsidRPr="00EB44BE">
              <w:t>5. – 6. 12. 2013</w:t>
            </w:r>
          </w:p>
        </w:tc>
        <w:tc>
          <w:tcPr>
            <w:tcW w:w="7195" w:type="dxa"/>
          </w:tcPr>
          <w:p w:rsidR="00EB44BE" w:rsidRPr="00EB44BE" w:rsidRDefault="00EB44BE" w:rsidP="00A8031F">
            <w:pPr>
              <w:ind w:firstLine="0"/>
            </w:pPr>
            <w:r w:rsidRPr="00EB44BE">
              <w:t>CFP: The Artworks as a Vehicle of the Past in the Middle Ages; mezinárodní konference PhD studentů; Seminář dějin umění FF</w:t>
            </w:r>
          </w:p>
        </w:tc>
      </w:tr>
      <w:tr w:rsidR="00EB44BE" w:rsidRPr="00EB44BE" w:rsidTr="00C50DB9">
        <w:tc>
          <w:tcPr>
            <w:tcW w:w="1809" w:type="dxa"/>
          </w:tcPr>
          <w:p w:rsidR="00EB44BE" w:rsidRPr="00EB44BE" w:rsidRDefault="00EB44BE" w:rsidP="00A8031F">
            <w:pPr>
              <w:ind w:firstLine="0"/>
            </w:pPr>
            <w:r w:rsidRPr="00EB44BE">
              <w:t>6. 12. 2013</w:t>
            </w:r>
          </w:p>
        </w:tc>
        <w:tc>
          <w:tcPr>
            <w:tcW w:w="7195" w:type="dxa"/>
          </w:tcPr>
          <w:p w:rsidR="00EB44BE" w:rsidRPr="00EB44BE" w:rsidRDefault="00EB44BE" w:rsidP="00A8031F">
            <w:pPr>
              <w:ind w:firstLine="0"/>
            </w:pPr>
            <w:r w:rsidRPr="00EB44BE">
              <w:t>Workshop – loutna 2013/4; Akademie staré hudby FF</w:t>
            </w:r>
          </w:p>
        </w:tc>
      </w:tr>
      <w:tr w:rsidR="00EB44BE" w:rsidRPr="00EB44BE" w:rsidTr="00C50DB9">
        <w:tc>
          <w:tcPr>
            <w:tcW w:w="1809" w:type="dxa"/>
          </w:tcPr>
          <w:p w:rsidR="00EB44BE" w:rsidRPr="00EB44BE" w:rsidRDefault="00EB44BE" w:rsidP="00A8031F">
            <w:pPr>
              <w:ind w:firstLine="0"/>
            </w:pPr>
            <w:r w:rsidRPr="00EB44BE">
              <w:t>6. 12. 2013</w:t>
            </w:r>
          </w:p>
        </w:tc>
        <w:tc>
          <w:tcPr>
            <w:tcW w:w="7195" w:type="dxa"/>
          </w:tcPr>
          <w:p w:rsidR="00EB44BE" w:rsidRPr="00EB44BE" w:rsidRDefault="00EB44BE" w:rsidP="00A8031F">
            <w:pPr>
              <w:ind w:firstLine="0"/>
            </w:pPr>
            <w:r w:rsidRPr="00EB44BE">
              <w:t>Workshop – barokní housle 2013/5; Akademie staré hudby FF</w:t>
            </w:r>
          </w:p>
        </w:tc>
      </w:tr>
      <w:tr w:rsidR="00EB44BE" w:rsidRPr="00EB44BE" w:rsidTr="00C50DB9">
        <w:tc>
          <w:tcPr>
            <w:tcW w:w="1809" w:type="dxa"/>
          </w:tcPr>
          <w:p w:rsidR="00EB44BE" w:rsidRPr="00EB44BE" w:rsidRDefault="00EB44BE" w:rsidP="00A8031F">
            <w:pPr>
              <w:ind w:firstLine="0"/>
            </w:pPr>
            <w:r w:rsidRPr="00EB44BE">
              <w:t>9. 12. 2013</w:t>
            </w:r>
          </w:p>
        </w:tc>
        <w:tc>
          <w:tcPr>
            <w:tcW w:w="7195" w:type="dxa"/>
          </w:tcPr>
          <w:p w:rsidR="00EB44BE" w:rsidRPr="00EB44BE" w:rsidRDefault="00EB44BE" w:rsidP="00A8031F">
            <w:pPr>
              <w:ind w:firstLine="0"/>
            </w:pPr>
            <w:r w:rsidRPr="00EB44BE">
              <w:t>Rakouská knihovna v přednáškách IV: Bohuslav Kilian a jeho brněnská dvojjazyčná revue Měsíc; Ústav germanistiky a Ústav hudební vědy FF</w:t>
            </w:r>
          </w:p>
        </w:tc>
      </w:tr>
      <w:tr w:rsidR="00EB44BE" w:rsidRPr="00EB44BE" w:rsidTr="00C50DB9">
        <w:tc>
          <w:tcPr>
            <w:tcW w:w="1809" w:type="dxa"/>
          </w:tcPr>
          <w:p w:rsidR="00EB44BE" w:rsidRPr="00EB44BE" w:rsidRDefault="00EB44BE" w:rsidP="00A8031F">
            <w:pPr>
              <w:ind w:firstLine="0"/>
            </w:pPr>
            <w:r w:rsidRPr="00EB44BE">
              <w:t>12. 12. 2013</w:t>
            </w:r>
          </w:p>
        </w:tc>
        <w:tc>
          <w:tcPr>
            <w:tcW w:w="7195" w:type="dxa"/>
          </w:tcPr>
          <w:p w:rsidR="00EB44BE" w:rsidRPr="00EB44BE" w:rsidRDefault="00EB44BE" w:rsidP="00A8031F">
            <w:pPr>
              <w:ind w:firstLine="0"/>
            </w:pPr>
            <w:r w:rsidRPr="00EB44BE">
              <w:t xml:space="preserve">Blok expertů: Jak zbohatnout na mobilních aplikacích (Lukáš Nevosád), KISK </w:t>
            </w:r>
          </w:p>
        </w:tc>
      </w:tr>
      <w:tr w:rsidR="00EB44BE" w:rsidRPr="00EB44BE" w:rsidTr="00C50DB9">
        <w:tc>
          <w:tcPr>
            <w:tcW w:w="1809" w:type="dxa"/>
          </w:tcPr>
          <w:p w:rsidR="00EB44BE" w:rsidRPr="00EB44BE" w:rsidRDefault="00EB44BE" w:rsidP="00A8031F">
            <w:pPr>
              <w:ind w:firstLine="0"/>
            </w:pPr>
            <w:r w:rsidRPr="00EB44BE">
              <w:lastRenderedPageBreak/>
              <w:t>13. 12. 2013</w:t>
            </w:r>
          </w:p>
        </w:tc>
        <w:tc>
          <w:tcPr>
            <w:tcW w:w="7195" w:type="dxa"/>
          </w:tcPr>
          <w:p w:rsidR="00EB44BE" w:rsidRPr="00EB44BE" w:rsidRDefault="00EB44BE" w:rsidP="00A8031F">
            <w:pPr>
              <w:ind w:firstLine="0"/>
            </w:pPr>
            <w:r w:rsidRPr="00EB44BE">
              <w:t>Workshop Ireny Troupové 2013/4; Akademie staré hudby FF</w:t>
            </w:r>
          </w:p>
        </w:tc>
      </w:tr>
      <w:tr w:rsidR="00EB44BE" w:rsidRPr="00EB44BE" w:rsidTr="00C50DB9">
        <w:tc>
          <w:tcPr>
            <w:tcW w:w="1809" w:type="dxa"/>
          </w:tcPr>
          <w:p w:rsidR="00EB44BE" w:rsidRPr="00EB44BE" w:rsidRDefault="00EB44BE" w:rsidP="00A8031F">
            <w:pPr>
              <w:ind w:firstLine="0"/>
            </w:pPr>
            <w:r w:rsidRPr="00EB44BE">
              <w:t>14. 12. 2013</w:t>
            </w:r>
          </w:p>
        </w:tc>
        <w:tc>
          <w:tcPr>
            <w:tcW w:w="7195" w:type="dxa"/>
          </w:tcPr>
          <w:p w:rsidR="00EB44BE" w:rsidRPr="00EB44BE" w:rsidRDefault="00EB44BE" w:rsidP="00A8031F">
            <w:pPr>
              <w:ind w:firstLine="0"/>
            </w:pPr>
            <w:r w:rsidRPr="00EB44BE">
              <w:t>Workshop – zobcová flétna 2013/5; Akademie staré hudby FF</w:t>
            </w:r>
          </w:p>
        </w:tc>
      </w:tr>
      <w:tr w:rsidR="00EB44BE" w:rsidRPr="00EB44BE" w:rsidTr="00C50DB9">
        <w:tc>
          <w:tcPr>
            <w:tcW w:w="1809" w:type="dxa"/>
          </w:tcPr>
          <w:p w:rsidR="00EB44BE" w:rsidRPr="00EB44BE" w:rsidRDefault="00EB44BE" w:rsidP="00A8031F">
            <w:pPr>
              <w:ind w:firstLine="0"/>
            </w:pPr>
            <w:r w:rsidRPr="00EB44BE">
              <w:t>14. 12. 2013</w:t>
            </w:r>
          </w:p>
        </w:tc>
        <w:tc>
          <w:tcPr>
            <w:tcW w:w="7195" w:type="dxa"/>
          </w:tcPr>
          <w:p w:rsidR="00EB44BE" w:rsidRPr="00EB44BE" w:rsidRDefault="00EB44BE" w:rsidP="00A8031F">
            <w:pPr>
              <w:ind w:firstLine="0"/>
            </w:pPr>
            <w:r w:rsidRPr="00EB44BE">
              <w:t>Workshop – traverso 2013/3; Akademie staré hudby FF</w:t>
            </w:r>
          </w:p>
        </w:tc>
      </w:tr>
    </w:tbl>
    <w:p w:rsidR="00C535A6" w:rsidRDefault="00C535A6">
      <w:pPr>
        <w:spacing w:line="360" w:lineRule="auto"/>
        <w:ind w:left="-357" w:firstLine="720"/>
        <w:jc w:val="left"/>
        <w:rPr>
          <w:rFonts w:cs="Calibri"/>
          <w:bCs/>
          <w:szCs w:val="22"/>
        </w:rPr>
      </w:pPr>
      <w:r>
        <w:rPr>
          <w:rFonts w:cs="Calibri"/>
          <w:bCs/>
          <w:szCs w:val="22"/>
        </w:rPr>
        <w:br w:type="page"/>
      </w:r>
    </w:p>
    <w:p w:rsidR="006903D7" w:rsidRPr="006903D7" w:rsidRDefault="006903D7" w:rsidP="006903D7">
      <w:pPr>
        <w:ind w:left="4956" w:firstLine="1"/>
        <w:rPr>
          <w:rFonts w:cs="Calibri"/>
          <w:bCs/>
          <w:szCs w:val="22"/>
        </w:rPr>
      </w:pPr>
    </w:p>
    <w:p w:rsidR="006903D7" w:rsidRPr="006903D7" w:rsidRDefault="006903D7" w:rsidP="006903D7"/>
    <w:p w:rsidR="0009273C" w:rsidRDefault="0009273C" w:rsidP="0009273C">
      <w:pPr>
        <w:pStyle w:val="Nadpis1"/>
      </w:pPr>
      <w:bookmarkStart w:id="69" w:name="_Toc381561287"/>
      <w:r w:rsidRPr="0009273C">
        <w:t>Centrum informačních technologií</w:t>
      </w:r>
      <w:bookmarkEnd w:id="69"/>
    </w:p>
    <w:p w:rsidR="0009273C" w:rsidRPr="0009273C" w:rsidRDefault="0009273C" w:rsidP="0009273C"/>
    <w:p w:rsidR="0009273C" w:rsidRPr="0009273C" w:rsidRDefault="0009273C" w:rsidP="003414F9">
      <w:pPr>
        <w:pStyle w:val="Nadpis3"/>
      </w:pPr>
      <w:bookmarkStart w:id="70" w:name="_Toc381561288"/>
      <w:r w:rsidRPr="0009273C">
        <w:t>Realizace podle bodů DZ</w:t>
      </w:r>
      <w:bookmarkEnd w:id="70"/>
    </w:p>
    <w:p w:rsidR="0009273C" w:rsidRPr="0009273C" w:rsidRDefault="0009273C" w:rsidP="0009273C">
      <w:pPr>
        <w:pStyle w:val="Odstavecseseznamem"/>
        <w:ind w:left="1117"/>
        <w:rPr>
          <w:szCs w:val="22"/>
        </w:rPr>
      </w:pPr>
    </w:p>
    <w:p w:rsidR="0009273C" w:rsidRPr="00C9163A" w:rsidRDefault="0009273C" w:rsidP="00C9163A">
      <w:pPr>
        <w:pStyle w:val="Odstavecseseznamem"/>
        <w:numPr>
          <w:ilvl w:val="0"/>
          <w:numId w:val="31"/>
        </w:numPr>
        <w:rPr>
          <w:szCs w:val="22"/>
        </w:rPr>
      </w:pPr>
      <w:r w:rsidRPr="00C9163A">
        <w:rPr>
          <w:szCs w:val="22"/>
        </w:rPr>
        <w:t>Provedena plošná profylaktická prohlídka všech datových projektorů v MM učebnách. Podle zjištěných nákladů bude v r. 2014 uzavřena servisní smlouva s vybraným dodavatelem.</w:t>
      </w:r>
    </w:p>
    <w:p w:rsidR="0009273C" w:rsidRPr="00C9163A" w:rsidRDefault="0009273C" w:rsidP="00C9163A">
      <w:pPr>
        <w:pStyle w:val="Odstavecseseznamem"/>
        <w:numPr>
          <w:ilvl w:val="0"/>
          <w:numId w:val="31"/>
        </w:numPr>
        <w:rPr>
          <w:szCs w:val="22"/>
        </w:rPr>
      </w:pPr>
      <w:r w:rsidRPr="00C9163A">
        <w:rPr>
          <w:szCs w:val="22"/>
        </w:rPr>
        <w:t>Obnova datových projektorů proběhla podle schváleného plánu (18 běžných projektorů a jeden výkonný projektor do auly FF MU).</w:t>
      </w:r>
    </w:p>
    <w:p w:rsidR="0009273C" w:rsidRPr="00C9163A" w:rsidRDefault="0009273C" w:rsidP="00C9163A">
      <w:pPr>
        <w:pStyle w:val="Odstavecseseznamem"/>
        <w:numPr>
          <w:ilvl w:val="0"/>
          <w:numId w:val="31"/>
        </w:numPr>
        <w:rPr>
          <w:szCs w:val="22"/>
        </w:rPr>
      </w:pPr>
      <w:r w:rsidRPr="00C9163A">
        <w:rPr>
          <w:szCs w:val="22"/>
        </w:rPr>
        <w:t>Vypracován, otestován a zaveden postup pro zprovoznění projekce do následující vyučovací hodiny.</w:t>
      </w:r>
    </w:p>
    <w:p w:rsidR="0009273C" w:rsidRPr="00C9163A" w:rsidRDefault="0009273C" w:rsidP="00C9163A">
      <w:pPr>
        <w:pStyle w:val="Odstavecseseznamem"/>
        <w:numPr>
          <w:ilvl w:val="0"/>
          <w:numId w:val="31"/>
        </w:numPr>
        <w:rPr>
          <w:szCs w:val="22"/>
        </w:rPr>
      </w:pPr>
      <w:r w:rsidRPr="00C9163A">
        <w:rPr>
          <w:szCs w:val="22"/>
        </w:rPr>
        <w:t>Centrální řídicí systém instalován v 10 MM učebnách.</w:t>
      </w:r>
    </w:p>
    <w:p w:rsidR="0009273C" w:rsidRPr="00C9163A" w:rsidRDefault="0009273C" w:rsidP="00C9163A">
      <w:pPr>
        <w:pStyle w:val="Odstavecseseznamem"/>
        <w:numPr>
          <w:ilvl w:val="0"/>
          <w:numId w:val="31"/>
        </w:numPr>
        <w:rPr>
          <w:szCs w:val="22"/>
        </w:rPr>
      </w:pPr>
      <w:r w:rsidRPr="00C9163A">
        <w:rPr>
          <w:szCs w:val="22"/>
        </w:rPr>
        <w:t>Vytvořeny dvě specializované učebny pro podporu projektové výuky (G12, G22) – pozitivní ohlasy od vyučujících.</w:t>
      </w:r>
    </w:p>
    <w:p w:rsidR="0009273C" w:rsidRPr="00C9163A" w:rsidRDefault="0009273C" w:rsidP="00C9163A">
      <w:pPr>
        <w:pStyle w:val="Odstavecseseznamem"/>
        <w:numPr>
          <w:ilvl w:val="0"/>
          <w:numId w:val="31"/>
        </w:numPr>
        <w:rPr>
          <w:szCs w:val="22"/>
        </w:rPr>
      </w:pPr>
      <w:r w:rsidRPr="00C9163A">
        <w:rPr>
          <w:szCs w:val="22"/>
        </w:rPr>
        <w:t>Celková rekonstrukce dvou MM učeben (G21, G22).</w:t>
      </w:r>
    </w:p>
    <w:p w:rsidR="0009273C" w:rsidRPr="00C9163A" w:rsidRDefault="0009273C" w:rsidP="00C9163A">
      <w:pPr>
        <w:pStyle w:val="Odstavecseseznamem"/>
        <w:numPr>
          <w:ilvl w:val="0"/>
          <w:numId w:val="31"/>
        </w:numPr>
        <w:rPr>
          <w:szCs w:val="22"/>
        </w:rPr>
      </w:pPr>
      <w:r w:rsidRPr="00C9163A">
        <w:rPr>
          <w:szCs w:val="22"/>
        </w:rPr>
        <w:t>Rozšířením datové sítě v budově J eliminovány 3 místní přepínače.</w:t>
      </w:r>
    </w:p>
    <w:p w:rsidR="0009273C" w:rsidRPr="00C9163A" w:rsidRDefault="0009273C" w:rsidP="00C9163A">
      <w:pPr>
        <w:pStyle w:val="Odstavecseseznamem"/>
        <w:numPr>
          <w:ilvl w:val="0"/>
          <w:numId w:val="31"/>
        </w:numPr>
        <w:rPr>
          <w:szCs w:val="22"/>
        </w:rPr>
      </w:pPr>
      <w:r w:rsidRPr="00C9163A">
        <w:rPr>
          <w:szCs w:val="22"/>
        </w:rPr>
        <w:t>Instalovány 3 nové přístupové body bezdrátové datové sítě (WiFi).</w:t>
      </w:r>
    </w:p>
    <w:p w:rsidR="0009273C" w:rsidRPr="00C9163A" w:rsidRDefault="0009273C" w:rsidP="00C9163A">
      <w:pPr>
        <w:pStyle w:val="Odstavecseseznamem"/>
        <w:numPr>
          <w:ilvl w:val="0"/>
          <w:numId w:val="31"/>
        </w:numPr>
        <w:rPr>
          <w:szCs w:val="22"/>
        </w:rPr>
      </w:pPr>
      <w:r w:rsidRPr="00C9163A">
        <w:rPr>
          <w:szCs w:val="22"/>
        </w:rPr>
        <w:t>Rutinní provoz ověřování uživatelů metalické datové sítě pomocí protokolu 802.1x (pro notebooky).</w:t>
      </w:r>
    </w:p>
    <w:p w:rsidR="0009273C" w:rsidRPr="00C9163A" w:rsidRDefault="0009273C" w:rsidP="00C9163A">
      <w:pPr>
        <w:pStyle w:val="Odstavecseseznamem"/>
        <w:numPr>
          <w:ilvl w:val="0"/>
          <w:numId w:val="31"/>
        </w:numPr>
        <w:rPr>
          <w:szCs w:val="22"/>
        </w:rPr>
      </w:pPr>
      <w:r w:rsidRPr="00C9163A">
        <w:rPr>
          <w:szCs w:val="22"/>
        </w:rPr>
        <w:t>Rutinní provoz 3 virtualizačních serverů.</w:t>
      </w:r>
    </w:p>
    <w:p w:rsidR="0009273C" w:rsidRPr="00C9163A" w:rsidRDefault="0009273C" w:rsidP="00C9163A">
      <w:pPr>
        <w:pStyle w:val="Odstavecseseznamem"/>
        <w:numPr>
          <w:ilvl w:val="0"/>
          <w:numId w:val="31"/>
        </w:numPr>
        <w:rPr>
          <w:szCs w:val="22"/>
        </w:rPr>
      </w:pPr>
      <w:r w:rsidRPr="00C9163A">
        <w:rPr>
          <w:szCs w:val="22"/>
        </w:rPr>
        <w:t>Kapacita diskového pole byla zvýšena na 30 TB – mj. ve spolupráci s řešiteli projektů.</w:t>
      </w:r>
    </w:p>
    <w:p w:rsidR="0009273C" w:rsidRPr="00C9163A" w:rsidRDefault="0009273C" w:rsidP="00C9163A">
      <w:pPr>
        <w:pStyle w:val="Odstavecseseznamem"/>
        <w:numPr>
          <w:ilvl w:val="0"/>
          <w:numId w:val="31"/>
        </w:numPr>
        <w:rPr>
          <w:szCs w:val="22"/>
        </w:rPr>
      </w:pPr>
      <w:r w:rsidRPr="00C9163A">
        <w:rPr>
          <w:szCs w:val="22"/>
        </w:rPr>
        <w:t>Tým podpory systému ELF byl rozšířen na 5 studentů.</w:t>
      </w:r>
    </w:p>
    <w:p w:rsidR="0009273C" w:rsidRPr="00C9163A" w:rsidRDefault="0009273C" w:rsidP="00C9163A">
      <w:pPr>
        <w:pStyle w:val="Odstavecseseznamem"/>
        <w:numPr>
          <w:ilvl w:val="0"/>
          <w:numId w:val="31"/>
        </w:numPr>
        <w:rPr>
          <w:szCs w:val="22"/>
        </w:rPr>
      </w:pPr>
      <w:r w:rsidRPr="00C9163A">
        <w:rPr>
          <w:szCs w:val="22"/>
        </w:rPr>
        <w:t>Členové týmu se s vlastními příspěvky účastnili národních i mezinárodních konferencí: iMoot 2013, INTED 2013, DisCo 2013, Počítač ve škole, ICERI 2013, EDULEARN 2013, Trends and Isuess in Adult Education.</w:t>
      </w:r>
    </w:p>
    <w:p w:rsidR="0009273C" w:rsidRPr="00C9163A" w:rsidRDefault="0009273C" w:rsidP="00C9163A">
      <w:pPr>
        <w:pStyle w:val="Odstavecseseznamem"/>
        <w:numPr>
          <w:ilvl w:val="0"/>
          <w:numId w:val="31"/>
        </w:numPr>
        <w:rPr>
          <w:szCs w:val="22"/>
        </w:rPr>
      </w:pPr>
      <w:r w:rsidRPr="00C9163A">
        <w:rPr>
          <w:szCs w:val="22"/>
        </w:rPr>
        <w:t>Proběhl přechod na nejnovější verzi systému Moodle, zpracování dokumentace (online i offline) pro vyučující i studenty, průběžně byla pořádány workshopy pro vyučující.</w:t>
      </w:r>
    </w:p>
    <w:p w:rsidR="0009273C" w:rsidRPr="00C9163A" w:rsidRDefault="0009273C" w:rsidP="00C9163A">
      <w:pPr>
        <w:pStyle w:val="Odstavecseseznamem"/>
        <w:numPr>
          <w:ilvl w:val="0"/>
          <w:numId w:val="31"/>
        </w:numPr>
        <w:rPr>
          <w:szCs w:val="22"/>
        </w:rPr>
      </w:pPr>
      <w:r w:rsidRPr="00C9163A">
        <w:rPr>
          <w:szCs w:val="22"/>
        </w:rPr>
        <w:t>Pilotní integrace externích online nástrojů do ELFu (mezinárodní antiplagiátorský sw Turnitin, Quizlet ad.).</w:t>
      </w:r>
    </w:p>
    <w:p w:rsidR="0009273C" w:rsidRPr="00C9163A" w:rsidRDefault="0009273C" w:rsidP="00C9163A">
      <w:pPr>
        <w:pStyle w:val="Odstavecseseznamem"/>
        <w:numPr>
          <w:ilvl w:val="0"/>
          <w:numId w:val="31"/>
        </w:numPr>
        <w:rPr>
          <w:szCs w:val="22"/>
        </w:rPr>
      </w:pPr>
      <w:r w:rsidRPr="00C9163A">
        <w:rPr>
          <w:szCs w:val="22"/>
        </w:rPr>
        <w:t>Fakultní program stipendijní podpory pro studenty podílející se na tvorbě elektronických výukových opor pokračuje – podpořeno více než 200 kurzů.</w:t>
      </w:r>
    </w:p>
    <w:p w:rsidR="0009273C" w:rsidRPr="00C9163A" w:rsidRDefault="0009273C" w:rsidP="00C9163A">
      <w:pPr>
        <w:pStyle w:val="Odstavecseseznamem"/>
        <w:numPr>
          <w:ilvl w:val="0"/>
          <w:numId w:val="31"/>
        </w:numPr>
        <w:rPr>
          <w:szCs w:val="22"/>
        </w:rPr>
      </w:pPr>
      <w:r w:rsidRPr="00C9163A">
        <w:rPr>
          <w:szCs w:val="22"/>
        </w:rPr>
        <w:t>Součástí pravidelných čtvrtletních přehlídek kurzů nově „otevřené kurzy“ – excelentní kurzy otevřené pro široké publikum k nahlédnutí.</w:t>
      </w:r>
    </w:p>
    <w:p w:rsidR="0009273C" w:rsidRPr="00C9163A" w:rsidRDefault="0009273C" w:rsidP="00C9163A">
      <w:pPr>
        <w:pStyle w:val="Odstavecseseznamem"/>
        <w:numPr>
          <w:ilvl w:val="0"/>
          <w:numId w:val="31"/>
        </w:numPr>
        <w:rPr>
          <w:szCs w:val="22"/>
        </w:rPr>
      </w:pPr>
      <w:r w:rsidRPr="00C9163A">
        <w:rPr>
          <w:szCs w:val="22"/>
        </w:rPr>
        <w:t>Instalována videokonferenční jednotka v učebně D21 pro telekonference a nahrávání záznamu přednášek – proběhlo pilotní ověření provozu.</w:t>
      </w:r>
    </w:p>
    <w:p w:rsidR="0009273C" w:rsidRPr="00C9163A" w:rsidRDefault="0009273C" w:rsidP="00C9163A">
      <w:pPr>
        <w:pStyle w:val="Odstavecseseznamem"/>
        <w:numPr>
          <w:ilvl w:val="0"/>
          <w:numId w:val="31"/>
        </w:numPr>
        <w:rPr>
          <w:szCs w:val="22"/>
        </w:rPr>
      </w:pPr>
      <w:r w:rsidRPr="00C9163A">
        <w:rPr>
          <w:szCs w:val="22"/>
        </w:rPr>
        <w:t>Zakoupeny</w:t>
      </w:r>
      <w:r w:rsidR="00437A06">
        <w:rPr>
          <w:szCs w:val="22"/>
        </w:rPr>
        <w:t xml:space="preserve"> a</w:t>
      </w:r>
      <w:r w:rsidRPr="00C9163A">
        <w:rPr>
          <w:szCs w:val="22"/>
        </w:rPr>
        <w:t xml:space="preserve"> do provozu uvedeny dvě mobilní sady pro nahrávání a zpracování audiovizuálního záznamu podle požadavků pracovníků FF (výuka, přednášky zvaných hostů, společenské akce ad.).</w:t>
      </w:r>
    </w:p>
    <w:p w:rsidR="0009273C" w:rsidRPr="00C9163A" w:rsidRDefault="0009273C" w:rsidP="00C9163A">
      <w:pPr>
        <w:pStyle w:val="Odstavecseseznamem"/>
        <w:numPr>
          <w:ilvl w:val="0"/>
          <w:numId w:val="31"/>
        </w:numPr>
        <w:rPr>
          <w:szCs w:val="22"/>
        </w:rPr>
      </w:pPr>
      <w:r w:rsidRPr="00C9163A">
        <w:rPr>
          <w:szCs w:val="22"/>
        </w:rPr>
        <w:t>Všichni zaměstnanci CIT zodpovědní za běh celofakultních služeb vybaveni mobilním telefonem pro garanci maximální dostupnosti při řešení mimořádných situací i pro běžný provoz.</w:t>
      </w:r>
    </w:p>
    <w:p w:rsidR="0009273C" w:rsidRPr="00C9163A" w:rsidRDefault="0009273C" w:rsidP="00C9163A">
      <w:pPr>
        <w:pStyle w:val="Odstavecseseznamem"/>
        <w:numPr>
          <w:ilvl w:val="0"/>
          <w:numId w:val="31"/>
        </w:numPr>
        <w:rPr>
          <w:szCs w:val="22"/>
        </w:rPr>
      </w:pPr>
      <w:r w:rsidRPr="00C9163A">
        <w:rPr>
          <w:szCs w:val="22"/>
        </w:rPr>
        <w:t>Účast na odborných školeních a seminářích: 7× systémoví administrátoři, 2× fotograf, 1× technici, 20× tým digitalizace, 2× vedoucí.</w:t>
      </w:r>
    </w:p>
    <w:p w:rsidR="00E14707" w:rsidRPr="00C9163A" w:rsidRDefault="0009273C" w:rsidP="00C9163A">
      <w:pPr>
        <w:pStyle w:val="Odstavecseseznamem"/>
        <w:numPr>
          <w:ilvl w:val="0"/>
          <w:numId w:val="31"/>
        </w:numPr>
        <w:rPr>
          <w:szCs w:val="22"/>
        </w:rPr>
      </w:pPr>
      <w:r w:rsidRPr="00C9163A">
        <w:rPr>
          <w:szCs w:val="22"/>
        </w:rPr>
        <w:t>V 3Q proběhl 12týdenní kurz angličtiny pro všechny zaměstnance (ve 2 skupinách); druhý běh plánován v 1Q 2014.</w:t>
      </w:r>
    </w:p>
    <w:p w:rsidR="0009273C" w:rsidRPr="0009273C" w:rsidRDefault="0009273C" w:rsidP="0009273C">
      <w:pPr>
        <w:pStyle w:val="Odstavecseseznamem"/>
        <w:ind w:left="1117"/>
        <w:rPr>
          <w:szCs w:val="22"/>
        </w:rPr>
      </w:pPr>
    </w:p>
    <w:p w:rsidR="0009273C" w:rsidRPr="0009273C" w:rsidRDefault="0009273C" w:rsidP="003414F9">
      <w:pPr>
        <w:pStyle w:val="Nadpis4"/>
      </w:pPr>
      <w:r w:rsidRPr="0009273C">
        <w:lastRenderedPageBreak/>
        <w:t xml:space="preserve">Digitalizační centrum </w:t>
      </w:r>
    </w:p>
    <w:p w:rsidR="0009273C" w:rsidRPr="00C9163A" w:rsidRDefault="0009273C" w:rsidP="00C9163A">
      <w:pPr>
        <w:pStyle w:val="Odstavecseseznamem"/>
        <w:numPr>
          <w:ilvl w:val="0"/>
          <w:numId w:val="33"/>
        </w:numPr>
        <w:rPr>
          <w:szCs w:val="22"/>
        </w:rPr>
      </w:pPr>
      <w:r w:rsidRPr="00C9163A">
        <w:rPr>
          <w:szCs w:val="22"/>
          <w:highlight w:val="white"/>
        </w:rPr>
        <w:t>Hlavním cílem v roce 2013 bylo zpřístupnit Digitální knihovnu FF MU širší veřejnosti, tj. i mimo síť MU. Většina činností byla proto nasměrována především na vývoj a úpravy v systému DSpa</w:t>
      </w:r>
      <w:r w:rsidRPr="00C9163A">
        <w:rPr>
          <w:szCs w:val="22"/>
        </w:rPr>
        <w:t>ce:</w:t>
      </w:r>
      <w:r w:rsidRPr="00C9163A">
        <w:rPr>
          <w:szCs w:val="22"/>
          <w:highlight w:val="white"/>
        </w:rPr>
        <w:t xml:space="preserve"> řešení a testování uživatelského rozhraní, organizaci dokumentů v systému DSpace, řešení různých možností přístupu k dokumentům, přidělování trvalých identifikátorů dokumentům v digitální knihovně i zpřístupnění publikací v dalších elektronických formátech (v souvislosti s publikacemi vydávanými v rámci projektu FIFA). Digitální knihovna byla veřejnosti otevřena v červnu 2013. Paralelně probíhá vývoj vyšší verze systému DSpace, která přinese řadu nových uživatelsky přívětivých funkcí, a pokračují práce na digitalizaci a zpřístupňování nových dokumentů </w:t>
      </w:r>
      <w:r w:rsidRPr="00C9163A">
        <w:rPr>
          <w:szCs w:val="22"/>
        </w:rPr>
        <w:t>v digitální knihovně.</w:t>
      </w:r>
    </w:p>
    <w:p w:rsidR="0009273C" w:rsidRPr="00C9163A" w:rsidRDefault="0009273C" w:rsidP="00C9163A">
      <w:pPr>
        <w:pStyle w:val="Odstavecseseznamem"/>
        <w:numPr>
          <w:ilvl w:val="0"/>
          <w:numId w:val="33"/>
        </w:numPr>
        <w:rPr>
          <w:szCs w:val="22"/>
        </w:rPr>
      </w:pPr>
      <w:r w:rsidRPr="00C9163A">
        <w:rPr>
          <w:szCs w:val="22"/>
        </w:rPr>
        <w:t>Nezanedbatelnou součástí činnosti digitalizačního pracoviště je správa agendy RIV (Rejstřík informací o výsledcích) a Repozitáře MU. V roce 2013 již digitalizační oddělení zajištovalo plynulý průběh sběru a kontrol výsledků předávaných do RIV a koordinovalo činnosti související se změnou Metodiky 2013-2015.</w:t>
      </w:r>
    </w:p>
    <w:p w:rsidR="0009273C" w:rsidRPr="0009273C" w:rsidRDefault="0009273C" w:rsidP="0009273C">
      <w:pPr>
        <w:rPr>
          <w:szCs w:val="22"/>
        </w:rPr>
      </w:pPr>
    </w:p>
    <w:p w:rsidR="0009273C" w:rsidRPr="0009273C" w:rsidRDefault="0009273C" w:rsidP="0009273C">
      <w:pPr>
        <w:rPr>
          <w:szCs w:val="22"/>
        </w:rPr>
      </w:pPr>
    </w:p>
    <w:p w:rsidR="0009273C" w:rsidRPr="0009273C" w:rsidRDefault="0009273C" w:rsidP="003414F9">
      <w:pPr>
        <w:pStyle w:val="Nadpis3"/>
      </w:pPr>
      <w:bookmarkStart w:id="71" w:name="_Toc381561289"/>
      <w:r w:rsidRPr="0009273C">
        <w:t>Aktivity mimo DZ</w:t>
      </w:r>
      <w:bookmarkEnd w:id="71"/>
    </w:p>
    <w:p w:rsidR="0009273C" w:rsidRPr="0009273C" w:rsidRDefault="0009273C" w:rsidP="0009273C">
      <w:pPr>
        <w:rPr>
          <w:szCs w:val="22"/>
        </w:rPr>
      </w:pPr>
    </w:p>
    <w:p w:rsidR="0009273C" w:rsidRPr="0009273C" w:rsidRDefault="0009273C" w:rsidP="00C9163A">
      <w:pPr>
        <w:pStyle w:val="Odstavecseseznamem"/>
        <w:numPr>
          <w:ilvl w:val="0"/>
          <w:numId w:val="34"/>
        </w:numPr>
        <w:rPr>
          <w:szCs w:val="22"/>
        </w:rPr>
      </w:pPr>
      <w:r w:rsidRPr="0009273C">
        <w:rPr>
          <w:szCs w:val="22"/>
        </w:rPr>
        <w:t>Zakoupena 3letá licence pro CMS Magnolia, pilotní provoz v 1Q 2014.</w:t>
      </w:r>
    </w:p>
    <w:p w:rsidR="0009273C" w:rsidRPr="0009273C" w:rsidRDefault="0009273C" w:rsidP="00C9163A">
      <w:pPr>
        <w:pStyle w:val="Odstavecseseznamem"/>
        <w:numPr>
          <w:ilvl w:val="0"/>
          <w:numId w:val="34"/>
        </w:numPr>
        <w:rPr>
          <w:szCs w:val="22"/>
        </w:rPr>
      </w:pPr>
      <w:r w:rsidRPr="0009273C">
        <w:rPr>
          <w:szCs w:val="22"/>
        </w:rPr>
        <w:t>Prodloužena roční plošná licence MS Office pro všechny pracovní stanice zaměstnanců FF.</w:t>
      </w:r>
    </w:p>
    <w:p w:rsidR="0009273C" w:rsidRPr="0009273C" w:rsidRDefault="0009273C" w:rsidP="00C9163A">
      <w:pPr>
        <w:pStyle w:val="Odstavecseseznamem"/>
        <w:numPr>
          <w:ilvl w:val="0"/>
          <w:numId w:val="34"/>
        </w:numPr>
        <w:rPr>
          <w:szCs w:val="22"/>
        </w:rPr>
      </w:pPr>
      <w:r w:rsidRPr="0009273C">
        <w:rPr>
          <w:szCs w:val="22"/>
        </w:rPr>
        <w:t>Pokračoval převod zaměstnaneckých stanic pod centrální správu: k 31. 12. 2013 převedeno 542 (89 %) zaměstnaneckých PC.</w:t>
      </w:r>
    </w:p>
    <w:p w:rsidR="0009273C" w:rsidRPr="0009273C" w:rsidRDefault="0009273C" w:rsidP="00C9163A">
      <w:pPr>
        <w:pStyle w:val="Odstavecseseznamem"/>
        <w:numPr>
          <w:ilvl w:val="0"/>
          <w:numId w:val="34"/>
        </w:numPr>
        <w:rPr>
          <w:szCs w:val="22"/>
        </w:rPr>
      </w:pPr>
      <w:r w:rsidRPr="0009273C">
        <w:rPr>
          <w:szCs w:val="22"/>
        </w:rPr>
        <w:t>Zajištění šablony a zpracování metodického postupu pro tisk vizitek FF podle design manuálu MU.</w:t>
      </w:r>
    </w:p>
    <w:p w:rsidR="0009273C" w:rsidRDefault="0009273C" w:rsidP="00C9163A">
      <w:pPr>
        <w:pStyle w:val="Odstavecseseznamem"/>
        <w:numPr>
          <w:ilvl w:val="0"/>
          <w:numId w:val="34"/>
        </w:numPr>
        <w:rPr>
          <w:szCs w:val="22"/>
        </w:rPr>
      </w:pPr>
      <w:r w:rsidRPr="0009273C">
        <w:rPr>
          <w:szCs w:val="22"/>
        </w:rPr>
        <w:t>Příprava technických specifikací a realizace dodávek pro celofakultní projekty CARLA a FIFA, pro nově pronajatou budovu U1, a dále pro projekty jednotlivých ústavů a kateder.</w:t>
      </w:r>
    </w:p>
    <w:p w:rsidR="009476E5" w:rsidRDefault="009476E5" w:rsidP="009476E5">
      <w:pPr>
        <w:rPr>
          <w:szCs w:val="22"/>
        </w:rPr>
      </w:pPr>
    </w:p>
    <w:p w:rsidR="009476E5" w:rsidRDefault="009476E5">
      <w:pPr>
        <w:spacing w:line="360" w:lineRule="auto"/>
        <w:ind w:left="-357" w:firstLine="720"/>
        <w:rPr>
          <w:szCs w:val="22"/>
        </w:rPr>
      </w:pPr>
      <w:r>
        <w:rPr>
          <w:szCs w:val="22"/>
        </w:rPr>
        <w:br w:type="page"/>
      </w:r>
    </w:p>
    <w:p w:rsidR="009476E5" w:rsidRDefault="009476E5" w:rsidP="009476E5">
      <w:pPr>
        <w:pStyle w:val="Nadpis1"/>
      </w:pPr>
      <w:bookmarkStart w:id="72" w:name="_Toc381561290"/>
      <w:r>
        <w:lastRenderedPageBreak/>
        <w:t>Knihovna</w:t>
      </w:r>
      <w:bookmarkEnd w:id="72"/>
    </w:p>
    <w:p w:rsidR="009476E5" w:rsidRDefault="009476E5" w:rsidP="009476E5"/>
    <w:p w:rsidR="009476E5" w:rsidRDefault="009476E5" w:rsidP="009476E5"/>
    <w:p w:rsidR="009476E5" w:rsidRDefault="009476E5" w:rsidP="009476E5">
      <w:r>
        <w:t>Z obsáhlé čin</w:t>
      </w:r>
      <w:r w:rsidR="004B036D">
        <w:t>n</w:t>
      </w:r>
      <w:r>
        <w:t>osti fakultní knihovny zmíníme dvě profilové aktivity (ostatní budou součástí výroční zprávy):</w:t>
      </w:r>
    </w:p>
    <w:p w:rsidR="009476E5" w:rsidRDefault="009476E5" w:rsidP="009476E5"/>
    <w:p w:rsidR="009476E5" w:rsidRDefault="009476E5" w:rsidP="009476E5">
      <w:pPr>
        <w:pStyle w:val="Nadpis2"/>
        <w:rPr>
          <w:szCs w:val="24"/>
        </w:rPr>
      </w:pPr>
      <w:bookmarkStart w:id="73" w:name="_Toc381561291"/>
      <w:r>
        <w:t>Zpracování a revize</w:t>
      </w:r>
      <w:bookmarkEnd w:id="73"/>
    </w:p>
    <w:p w:rsidR="009476E5" w:rsidRDefault="009476E5" w:rsidP="009476E5">
      <w:pPr>
        <w:spacing w:line="360" w:lineRule="auto"/>
        <w:rPr>
          <w:b/>
          <w:i/>
        </w:rPr>
      </w:pPr>
    </w:p>
    <w:p w:rsidR="009476E5" w:rsidRDefault="009476E5" w:rsidP="00C535A6">
      <w:pPr>
        <w:numPr>
          <w:ilvl w:val="0"/>
          <w:numId w:val="35"/>
        </w:numPr>
      </w:pPr>
      <w:r>
        <w:t xml:space="preserve">V souvislosti s dopracováváním výše zmíněných importovaných záznamů se zpracovávají i další fondy v depozitech ÚK. Toto zpracování obsahuje jednak doplňování neúplných záznamů v knihovním systému Aleph, popřípadě zpracování nových kompletních záznamů, pakliže ještě nebyly vůbec vytvořeny, dále navrhování duplicit k odpisům a další práce s konkrétními jednotkami. Výše zmíněným způsobem zpracovali katalogizátoři jmenného oddělení přibližně přes 9 000 knih. </w:t>
      </w:r>
    </w:p>
    <w:p w:rsidR="009476E5" w:rsidRDefault="009476E5" w:rsidP="00C535A6">
      <w:pPr>
        <w:numPr>
          <w:ilvl w:val="0"/>
          <w:numId w:val="35"/>
        </w:numPr>
      </w:pPr>
      <w:r>
        <w:t xml:space="preserve">Pod metodickým vedením Mgr. Hany Metyšové (ÚK FF MU) probíhá průběžné zpracovávání a retrokatalogizace fondů ústavních a katederních knihoven na Ústavu archeologie a muzeologie (samostatně na muzeologii, archeologie retrokatalogizaci dokončila), Ústavu hudební vědy, Semináři dějin umění, Ústavu evropské etnologie, Historickém ústavu, Ústavu klasických studií (klasická filologie, starověké dějiny, novořečtina) a Ústavu jazykovědy a baltistiky. Probíhá rovněž postupná retrokatalogizace nezpracovaných pokračujících zdrojů (seriálů) </w:t>
      </w:r>
      <w:r w:rsidR="00714DA4">
        <w:t>umístěných</w:t>
      </w:r>
      <w:r>
        <w:t xml:space="preserve"> ve skladu ÚK FF MU.</w:t>
      </w:r>
    </w:p>
    <w:p w:rsidR="009476E5" w:rsidRDefault="009476E5" w:rsidP="00C535A6">
      <w:pPr>
        <w:numPr>
          <w:ilvl w:val="0"/>
          <w:numId w:val="35"/>
        </w:numPr>
      </w:pPr>
      <w:r>
        <w:t>Pokračuje revize fondu dílčích knihoven a v ÚK dle zákonné povinnosti (zákon č. 257/2001 Sb.). Po dokončení první etapy revize fondu na FF jsou průběžně porovnávány dílčí výsledky revize s přírůstkovými seznamy ÚK a dohledávány chybějící dokumenty. Revize v tomto rozsahu se neprováděla od založení FF, proto je její průběh při zajištění plného provozu poměrně složitý a časově náročný.</w:t>
      </w:r>
    </w:p>
    <w:p w:rsidR="009476E5" w:rsidRDefault="009476E5" w:rsidP="00C535A6">
      <w:pPr>
        <w:numPr>
          <w:ilvl w:val="0"/>
          <w:numId w:val="35"/>
        </w:numPr>
      </w:pPr>
      <w:r>
        <w:t xml:space="preserve">ÚK dále dokončuje zpracování přes 1 000 švédských knih, darovaných SAPMU v rámci smlouvy o partnerství. </w:t>
      </w:r>
    </w:p>
    <w:p w:rsidR="009476E5" w:rsidRDefault="009476E5" w:rsidP="00C535A6">
      <w:pPr>
        <w:numPr>
          <w:ilvl w:val="0"/>
          <w:numId w:val="35"/>
        </w:numPr>
      </w:pPr>
      <w:r>
        <w:t xml:space="preserve">V letních měsících proběhla revize volného výběru ÚK. Jelikož se v rámci projektu </w:t>
      </w:r>
      <w:r>
        <w:rPr>
          <w:i/>
        </w:rPr>
        <w:t>CARLA</w:t>
      </w:r>
      <w:r>
        <w:t xml:space="preserve"> blíží termín předání nových skladů knihovny v suterénu budovy B, pracuje se ve volném výběru na vytipovávání méně půjčovaných publikací, které bude možné do těchto skladů přesunout. </w:t>
      </w:r>
    </w:p>
    <w:p w:rsidR="009476E5" w:rsidRDefault="009476E5" w:rsidP="00C535A6">
      <w:pPr>
        <w:numPr>
          <w:ilvl w:val="0"/>
          <w:numId w:val="35"/>
        </w:numPr>
      </w:pPr>
      <w:r>
        <w:t xml:space="preserve">Nadále se rozšiřuje Služba elektronická prezenční výpůjčka (zkráceně e-prezenčka). V roce 2013 bylo do e-prezenčky zpracováno a uloženo 743 knih. </w:t>
      </w:r>
    </w:p>
    <w:p w:rsidR="009476E5" w:rsidRDefault="009476E5" w:rsidP="00C535A6">
      <w:pPr>
        <w:ind w:left="357"/>
      </w:pPr>
    </w:p>
    <w:p w:rsidR="009476E5" w:rsidRDefault="009476E5" w:rsidP="00C535A6">
      <w:pPr>
        <w:pStyle w:val="Nadpis2"/>
      </w:pPr>
      <w:bookmarkStart w:id="74" w:name="_Toc381561292"/>
      <w:r>
        <w:t>Informační vzdělávání</w:t>
      </w:r>
      <w:bookmarkEnd w:id="74"/>
    </w:p>
    <w:p w:rsidR="009476E5" w:rsidRDefault="009476E5" w:rsidP="00C535A6">
      <w:pPr>
        <w:ind w:left="357"/>
      </w:pPr>
    </w:p>
    <w:p w:rsidR="009476E5" w:rsidRDefault="009476E5" w:rsidP="00C535A6">
      <w:pPr>
        <w:numPr>
          <w:ilvl w:val="0"/>
          <w:numId w:val="36"/>
        </w:numPr>
      </w:pPr>
      <w:r>
        <w:t xml:space="preserve">V jarním i podzimním semestru byly uskutečněny kurzy informačního vzdělávání </w:t>
      </w:r>
      <w:hyperlink r:id="rId26" w:history="1">
        <w:r>
          <w:rPr>
            <w:rStyle w:val="Hypertextovodkaz"/>
          </w:rPr>
          <w:t>http://knihovna.phil.muni.cz/informacni-vzdelavani</w:t>
        </w:r>
      </w:hyperlink>
      <w:r>
        <w:t xml:space="preserve"> zaměřené na práci se zejm. elektronickými zdroji informací, tj. knihovními katalogy (tuzemskými i zahraničními) a s placenými i volně dostupnými, oborovými i multioborovými databázemi i softwarovými nástroji. Důraz byl kladen také na citační etiku a aplikaci citačních norem. Díky spolupráci s projektem </w:t>
      </w:r>
      <w:r>
        <w:rPr>
          <w:i/>
        </w:rPr>
        <w:t>CEINVE</w:t>
      </w:r>
      <w:r>
        <w:t xml:space="preserve"> (Centrum informačního vzdělávání) jsme mohli do programu Kurzu zařadit zcela nová témata jako je tvorba odborného textu, praktické dovednosti při psaní diplomové práce nebo sociální sítě jako zdroj informací.</w:t>
      </w:r>
    </w:p>
    <w:p w:rsidR="009476E5" w:rsidRDefault="009476E5" w:rsidP="00C535A6">
      <w:pPr>
        <w:numPr>
          <w:ilvl w:val="0"/>
          <w:numId w:val="36"/>
        </w:numPr>
      </w:pPr>
      <w:r>
        <w:t xml:space="preserve">Ve spolupráci s </w:t>
      </w:r>
      <w:r>
        <w:rPr>
          <w:i/>
        </w:rPr>
        <w:t>CEINVE</w:t>
      </w:r>
      <w:r>
        <w:t xml:space="preserve"> začala ÚK FF také pořádat semináře pro studenty doktorského studia zabývající se tématy, o něž doktorandi projevili největší zájem. Jednalo se například o pedagogické minimum pro doktorandy, vykazování výsledků vědecké práce (RIV), etika vědecké práce nebo jak se orientovat v grantových programech.</w:t>
      </w:r>
    </w:p>
    <w:p w:rsidR="009476E5" w:rsidRDefault="009476E5" w:rsidP="00C535A6">
      <w:pPr>
        <w:numPr>
          <w:ilvl w:val="0"/>
          <w:numId w:val="36"/>
        </w:numPr>
      </w:pPr>
      <w:r>
        <w:lastRenderedPageBreak/>
        <w:t xml:space="preserve">I v roce 2013 se knihovnice z referenčního a věcného oddělení podílely na tutorování předmětu </w:t>
      </w:r>
      <w:r>
        <w:rPr>
          <w:i/>
        </w:rPr>
        <w:t>Kurz práce s informacemi</w:t>
      </w:r>
      <w:r>
        <w:t xml:space="preserve"> (KPI 11). V podzimním semestru 2013 mělo KPI 11 zapsaných 1 433 studentů, z toho 829 z FF.</w:t>
      </w:r>
    </w:p>
    <w:p w:rsidR="009476E5" w:rsidRDefault="009476E5" w:rsidP="00C535A6">
      <w:pPr>
        <w:numPr>
          <w:ilvl w:val="0"/>
          <w:numId w:val="36"/>
        </w:numPr>
      </w:pPr>
      <w:r>
        <w:t>V tzv. orientačním týdnu v září 2013 se konalo již tradiční úvodní seznámení s knihovnou pro studenty (nejen) prvních ročníků. Akce se zúčastnilo 253 studentů. Samostatné seznámení s knihovnou proběhlo pro 34 studentů kombinovaného studia pedagogiky. Rovněž v rámci orientačního týdne uspořádala knihovna ve spolupráci s IS- a e-techničkou lekci zaměřenou na práci s IS MU, které se zúčastnilo 36 studentů prvního ročníku.</w:t>
      </w:r>
    </w:p>
    <w:p w:rsidR="009476E5" w:rsidRDefault="009476E5" w:rsidP="00C535A6">
      <w:pPr>
        <w:numPr>
          <w:ilvl w:val="0"/>
          <w:numId w:val="36"/>
        </w:numPr>
      </w:pPr>
      <w:r>
        <w:t>Knihovnice zaměřené na informační vzdělávání se aktivně zapojují do běžné výuky, v jarním a podzimním semestru zavítaly do 16 hodin výuky, s elektronickými informačními zdroji a citačními normami se tak přímo v rámci přednášek a seminářů seznámilo 391 studentek a studentů.</w:t>
      </w:r>
    </w:p>
    <w:p w:rsidR="000F6B79" w:rsidRDefault="000F6B79" w:rsidP="00C535A6">
      <w:pPr>
        <w:ind w:left="-357" w:firstLine="720"/>
        <w:jc w:val="left"/>
      </w:pPr>
    </w:p>
    <w:p w:rsidR="000F6B79" w:rsidRDefault="000F6B79">
      <w:pPr>
        <w:spacing w:line="360" w:lineRule="auto"/>
        <w:ind w:left="-357" w:firstLine="720"/>
        <w:jc w:val="left"/>
      </w:pPr>
      <w:r>
        <w:br w:type="page"/>
      </w:r>
    </w:p>
    <w:p w:rsidR="000F6B79" w:rsidRDefault="000F6B79" w:rsidP="000F6B79">
      <w:pPr>
        <w:pStyle w:val="Nadpis2"/>
      </w:pPr>
      <w:bookmarkStart w:id="75" w:name="_Toc381561293"/>
      <w:r>
        <w:lastRenderedPageBreak/>
        <w:t>Personální stav pracovišť FF</w:t>
      </w:r>
      <w:bookmarkEnd w:id="75"/>
    </w:p>
    <w:p w:rsidR="000F6B79" w:rsidRPr="000F6B79" w:rsidRDefault="000F6B79" w:rsidP="000F6B79"/>
    <w:tbl>
      <w:tblPr>
        <w:tblW w:w="10067" w:type="dxa"/>
        <w:tblInd w:w="80" w:type="dxa"/>
        <w:tblCellMar>
          <w:left w:w="70" w:type="dxa"/>
          <w:right w:w="70" w:type="dxa"/>
        </w:tblCellMar>
        <w:tblLook w:val="04A0" w:firstRow="1" w:lastRow="0" w:firstColumn="1" w:lastColumn="0" w:noHBand="0" w:noVBand="1"/>
      </w:tblPr>
      <w:tblGrid>
        <w:gridCol w:w="885"/>
        <w:gridCol w:w="1932"/>
        <w:gridCol w:w="494"/>
        <w:gridCol w:w="766"/>
        <w:gridCol w:w="452"/>
        <w:gridCol w:w="693"/>
        <w:gridCol w:w="474"/>
        <w:gridCol w:w="753"/>
        <w:gridCol w:w="474"/>
        <w:gridCol w:w="804"/>
        <w:gridCol w:w="474"/>
        <w:gridCol w:w="804"/>
        <w:gridCol w:w="474"/>
        <w:gridCol w:w="804"/>
      </w:tblGrid>
      <w:tr w:rsidR="000F6B79" w:rsidRPr="000F6B79" w:rsidTr="000F6B79">
        <w:trPr>
          <w:trHeight w:val="345"/>
        </w:trPr>
        <w:tc>
          <w:tcPr>
            <w:tcW w:w="270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6B79" w:rsidRPr="000F6B79" w:rsidRDefault="000F6B79" w:rsidP="000F6B79">
            <w:pPr>
              <w:ind w:firstLine="0"/>
              <w:jc w:val="left"/>
              <w:rPr>
                <w:rFonts w:ascii="Arial CE" w:hAnsi="Arial CE" w:cs="Arial CE"/>
                <w:i/>
                <w:iCs/>
                <w:sz w:val="20"/>
                <w:szCs w:val="20"/>
              </w:rPr>
            </w:pPr>
            <w:r w:rsidRPr="000F6B79">
              <w:rPr>
                <w:rFonts w:ascii="Arial CE" w:hAnsi="Arial CE" w:cs="Arial CE"/>
                <w:i/>
                <w:iCs/>
                <w:sz w:val="20"/>
                <w:szCs w:val="20"/>
              </w:rPr>
              <w:t>Pracoviště</w:t>
            </w:r>
          </w:p>
        </w:tc>
        <w:tc>
          <w:tcPr>
            <w:tcW w:w="12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6B79" w:rsidRPr="000F6B79" w:rsidRDefault="00CB0F5A" w:rsidP="000F6B79">
            <w:pPr>
              <w:ind w:firstLine="0"/>
              <w:jc w:val="left"/>
              <w:rPr>
                <w:rFonts w:ascii="Arial CE" w:hAnsi="Arial CE" w:cs="Arial CE"/>
                <w:i/>
                <w:iCs/>
                <w:sz w:val="20"/>
                <w:szCs w:val="20"/>
              </w:rPr>
            </w:pPr>
            <w:r>
              <w:rPr>
                <w:rFonts w:ascii="Arial CE" w:hAnsi="Arial CE" w:cs="Arial CE"/>
                <w:i/>
                <w:iCs/>
                <w:sz w:val="20"/>
                <w:szCs w:val="20"/>
              </w:rPr>
              <w:t xml:space="preserve"> </w:t>
            </w:r>
            <w:r w:rsidR="000F6B79" w:rsidRPr="000F6B79">
              <w:rPr>
                <w:rFonts w:ascii="Arial CE" w:hAnsi="Arial CE" w:cs="Arial CE"/>
                <w:i/>
                <w:iCs/>
                <w:sz w:val="20"/>
                <w:szCs w:val="20"/>
              </w:rPr>
              <w:t>profesoři</w:t>
            </w:r>
          </w:p>
        </w:tc>
        <w:tc>
          <w:tcPr>
            <w:tcW w:w="11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6B79" w:rsidRPr="000F6B79" w:rsidRDefault="00CB0F5A" w:rsidP="000F6B79">
            <w:pPr>
              <w:ind w:firstLine="0"/>
              <w:jc w:val="left"/>
              <w:rPr>
                <w:rFonts w:ascii="Arial CE" w:hAnsi="Arial CE" w:cs="Arial CE"/>
                <w:i/>
                <w:iCs/>
                <w:sz w:val="20"/>
                <w:szCs w:val="20"/>
              </w:rPr>
            </w:pPr>
            <w:r>
              <w:rPr>
                <w:rFonts w:ascii="Arial CE" w:hAnsi="Arial CE" w:cs="Arial CE"/>
                <w:i/>
                <w:iCs/>
                <w:sz w:val="20"/>
                <w:szCs w:val="20"/>
              </w:rPr>
              <w:t xml:space="preserve"> </w:t>
            </w:r>
            <w:r w:rsidR="000F6B79" w:rsidRPr="000F6B79">
              <w:rPr>
                <w:rFonts w:ascii="Arial CE" w:hAnsi="Arial CE" w:cs="Arial CE"/>
                <w:i/>
                <w:iCs/>
                <w:sz w:val="20"/>
                <w:szCs w:val="20"/>
              </w:rPr>
              <w:t>docenti</w:t>
            </w:r>
          </w:p>
        </w:tc>
        <w:tc>
          <w:tcPr>
            <w:tcW w:w="118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6B79" w:rsidRPr="000F6B79" w:rsidRDefault="0036774D" w:rsidP="000F6B79">
            <w:pPr>
              <w:ind w:firstLine="0"/>
              <w:jc w:val="left"/>
              <w:rPr>
                <w:rFonts w:ascii="Arial CE" w:hAnsi="Arial CE" w:cs="Arial CE"/>
                <w:i/>
                <w:iCs/>
                <w:sz w:val="20"/>
                <w:szCs w:val="20"/>
              </w:rPr>
            </w:pPr>
            <w:r>
              <w:rPr>
                <w:rFonts w:ascii="Arial CE" w:hAnsi="Arial CE" w:cs="Arial CE"/>
                <w:i/>
                <w:iCs/>
                <w:sz w:val="20"/>
                <w:szCs w:val="20"/>
              </w:rPr>
              <w:t xml:space="preserve"> </w:t>
            </w:r>
            <w:r w:rsidR="000F6B79" w:rsidRPr="000F6B79">
              <w:rPr>
                <w:rFonts w:ascii="Arial CE" w:hAnsi="Arial CE" w:cs="Arial CE"/>
                <w:i/>
                <w:iCs/>
                <w:sz w:val="20"/>
                <w:szCs w:val="20"/>
              </w:rPr>
              <w:t>ost. AP</w:t>
            </w:r>
          </w:p>
        </w:tc>
        <w:tc>
          <w:tcPr>
            <w:tcW w:w="1260" w:type="dxa"/>
            <w:gridSpan w:val="2"/>
            <w:tcBorders>
              <w:top w:val="single" w:sz="8" w:space="0" w:color="auto"/>
              <w:left w:val="single" w:sz="8" w:space="0" w:color="auto"/>
              <w:bottom w:val="single" w:sz="4" w:space="0" w:color="auto"/>
              <w:right w:val="single" w:sz="8" w:space="0" w:color="000000"/>
            </w:tcBorders>
            <w:shd w:val="clear" w:color="000000" w:fill="FFFFCC"/>
            <w:noWrap/>
            <w:vAlign w:val="center"/>
            <w:hideMark/>
          </w:tcPr>
          <w:p w:rsidR="000F6B79" w:rsidRPr="000F6B79" w:rsidRDefault="000F6B79" w:rsidP="000F6B79">
            <w:pPr>
              <w:ind w:firstLine="0"/>
              <w:jc w:val="left"/>
              <w:rPr>
                <w:rFonts w:ascii="Arial CE" w:hAnsi="Arial CE" w:cs="Arial CE"/>
                <w:i/>
                <w:iCs/>
                <w:sz w:val="20"/>
                <w:szCs w:val="20"/>
              </w:rPr>
            </w:pPr>
            <w:r w:rsidRPr="000F6B79">
              <w:rPr>
                <w:rFonts w:ascii="Arial CE" w:hAnsi="Arial CE" w:cs="Arial CE"/>
                <w:i/>
                <w:iCs/>
                <w:sz w:val="20"/>
                <w:szCs w:val="20"/>
              </w:rPr>
              <w:t>CELKEM AP</w:t>
            </w:r>
          </w:p>
        </w:tc>
        <w:tc>
          <w:tcPr>
            <w:tcW w:w="1260" w:type="dxa"/>
            <w:gridSpan w:val="2"/>
            <w:tcBorders>
              <w:top w:val="single" w:sz="8" w:space="0" w:color="auto"/>
              <w:left w:val="single" w:sz="8" w:space="0" w:color="auto"/>
              <w:bottom w:val="single" w:sz="4" w:space="0" w:color="auto"/>
              <w:right w:val="single" w:sz="8" w:space="0" w:color="000000"/>
            </w:tcBorders>
            <w:shd w:val="clear" w:color="000000" w:fill="CCFFCC"/>
            <w:noWrap/>
            <w:vAlign w:val="center"/>
            <w:hideMark/>
          </w:tcPr>
          <w:p w:rsidR="000F6B79" w:rsidRPr="000F6B79" w:rsidRDefault="000F6B79" w:rsidP="000F6B79">
            <w:pPr>
              <w:ind w:firstLine="0"/>
              <w:jc w:val="left"/>
              <w:rPr>
                <w:rFonts w:ascii="Arial CE" w:hAnsi="Arial CE" w:cs="Arial CE"/>
                <w:i/>
                <w:iCs/>
                <w:sz w:val="20"/>
                <w:szCs w:val="20"/>
              </w:rPr>
            </w:pPr>
            <w:r w:rsidRPr="000F6B79">
              <w:rPr>
                <w:rFonts w:ascii="Arial CE" w:hAnsi="Arial CE" w:cs="Arial CE"/>
                <w:i/>
                <w:iCs/>
                <w:sz w:val="20"/>
                <w:szCs w:val="20"/>
              </w:rPr>
              <w:t>CELKEM NP</w:t>
            </w:r>
          </w:p>
        </w:tc>
        <w:tc>
          <w:tcPr>
            <w:tcW w:w="12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6B79" w:rsidRPr="000F6B79" w:rsidRDefault="000F6B79" w:rsidP="000F6B79">
            <w:pPr>
              <w:ind w:firstLine="0"/>
              <w:jc w:val="left"/>
              <w:rPr>
                <w:rFonts w:ascii="Arial CE" w:hAnsi="Arial CE" w:cs="Arial CE"/>
                <w:b/>
                <w:bCs/>
                <w:i/>
                <w:iCs/>
                <w:sz w:val="20"/>
                <w:szCs w:val="20"/>
              </w:rPr>
            </w:pPr>
            <w:r w:rsidRPr="000F6B79">
              <w:rPr>
                <w:rFonts w:ascii="Arial CE" w:hAnsi="Arial CE" w:cs="Arial CE"/>
                <w:b/>
                <w:bCs/>
                <w:i/>
                <w:iCs/>
                <w:sz w:val="20"/>
                <w:szCs w:val="20"/>
              </w:rPr>
              <w:t>CELKEM FF</w:t>
            </w:r>
          </w:p>
        </w:tc>
      </w:tr>
      <w:tr w:rsidR="000F6B79" w:rsidRPr="000F6B79" w:rsidTr="000F6B79">
        <w:trPr>
          <w:trHeight w:val="270"/>
        </w:trPr>
        <w:tc>
          <w:tcPr>
            <w:tcW w:w="775" w:type="dxa"/>
            <w:tcBorders>
              <w:top w:val="nil"/>
              <w:left w:val="single" w:sz="8" w:space="0" w:color="auto"/>
              <w:bottom w:val="single" w:sz="8" w:space="0" w:color="auto"/>
              <w:right w:val="nil"/>
            </w:tcBorders>
            <w:shd w:val="clear" w:color="auto" w:fill="auto"/>
            <w:noWrap/>
            <w:vAlign w:val="bottom"/>
            <w:hideMark/>
          </w:tcPr>
          <w:p w:rsidR="000F6B79" w:rsidRPr="000F6B79" w:rsidRDefault="000F6B79" w:rsidP="000F6B79">
            <w:pPr>
              <w:ind w:firstLine="0"/>
              <w:jc w:val="left"/>
              <w:rPr>
                <w:rFonts w:ascii="Arial CE" w:hAnsi="Arial CE" w:cs="Arial CE"/>
                <w:i/>
                <w:iCs/>
                <w:sz w:val="20"/>
                <w:szCs w:val="20"/>
              </w:rPr>
            </w:pPr>
            <w:r w:rsidRPr="000F6B79">
              <w:rPr>
                <w:rFonts w:ascii="Arial CE" w:hAnsi="Arial CE" w:cs="Arial CE"/>
                <w:i/>
                <w:iCs/>
                <w:sz w:val="20"/>
                <w:szCs w:val="20"/>
              </w:rPr>
              <w:t> </w:t>
            </w:r>
          </w:p>
        </w:tc>
        <w:tc>
          <w:tcPr>
            <w:tcW w:w="1932"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CE" w:hAnsi="Arial CE" w:cs="Arial CE"/>
                <w:i/>
                <w:iCs/>
                <w:sz w:val="20"/>
                <w:szCs w:val="20"/>
              </w:rPr>
            </w:pPr>
            <w:r w:rsidRPr="000F6B79">
              <w:rPr>
                <w:rFonts w:ascii="Arial CE" w:hAnsi="Arial CE" w:cs="Arial CE"/>
                <w:i/>
                <w:iCs/>
                <w:sz w:val="20"/>
                <w:szCs w:val="20"/>
              </w:rPr>
              <w:t> </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fyz.</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přep.</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fyz.</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přep.</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fyz.</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přep.</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fyz.</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přep.</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fyz.</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center"/>
              <w:rPr>
                <w:rFonts w:ascii="Arial CE" w:hAnsi="Arial CE" w:cs="Arial CE"/>
                <w:i/>
                <w:iCs/>
                <w:sz w:val="20"/>
                <w:szCs w:val="20"/>
              </w:rPr>
            </w:pPr>
            <w:r w:rsidRPr="000F6B79">
              <w:rPr>
                <w:rFonts w:ascii="Arial CE" w:hAnsi="Arial CE" w:cs="Arial CE"/>
                <w:i/>
                <w:iCs/>
                <w:sz w:val="20"/>
                <w:szCs w:val="20"/>
              </w:rPr>
              <w:t>přep.</w:t>
            </w:r>
          </w:p>
        </w:tc>
        <w:tc>
          <w:tcPr>
            <w:tcW w:w="456"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center"/>
              <w:rPr>
                <w:rFonts w:ascii="Arial CE" w:hAnsi="Arial CE" w:cs="Arial CE"/>
                <w:b/>
                <w:bCs/>
                <w:i/>
                <w:iCs/>
                <w:sz w:val="20"/>
                <w:szCs w:val="20"/>
              </w:rPr>
            </w:pPr>
            <w:r w:rsidRPr="000F6B79">
              <w:rPr>
                <w:rFonts w:ascii="Arial CE" w:hAnsi="Arial CE" w:cs="Arial CE"/>
                <w:b/>
                <w:bCs/>
                <w:i/>
                <w:iCs/>
                <w:sz w:val="20"/>
                <w:szCs w:val="20"/>
              </w:rPr>
              <w:t>fyz.</w:t>
            </w:r>
          </w:p>
        </w:tc>
        <w:tc>
          <w:tcPr>
            <w:tcW w:w="804"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center"/>
              <w:rPr>
                <w:rFonts w:ascii="Arial CE" w:hAnsi="Arial CE" w:cs="Arial CE"/>
                <w:b/>
                <w:bCs/>
                <w:i/>
                <w:iCs/>
                <w:sz w:val="20"/>
                <w:szCs w:val="20"/>
              </w:rPr>
            </w:pPr>
            <w:r w:rsidRPr="000F6B79">
              <w:rPr>
                <w:rFonts w:ascii="Arial CE" w:hAnsi="Arial CE" w:cs="Arial CE"/>
                <w:b/>
                <w:bCs/>
                <w:i/>
                <w:iCs/>
                <w:sz w:val="20"/>
                <w:szCs w:val="20"/>
              </w:rPr>
              <w:t>přep.</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1100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Filozofie</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1,50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2,90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9</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6,10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16</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10,50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12,05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1300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Psychologie</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1,60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8,80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14</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11,40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5,95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23</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17,35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1400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Pedagogika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1,80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3,20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4,70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11</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9,70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3,40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16</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13,10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1410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0018+0019</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0,30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0,30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7</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4,10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4,40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1500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Jazykověda a balt.</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0,90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0,90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7</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5,65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7,45</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11</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8,45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1510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Japanistika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2,90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2,90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0,55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3,45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1600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Česká literatura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2,50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6</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4,60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8,10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12</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10,10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1610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Knihovnictví</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0,20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2,65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2,85</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8</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4,15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1614</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0028</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6,20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6,20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1615</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8,20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8,20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1700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Český jazyk</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1,90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1,65</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9</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6,25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9,80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0,90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14</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10,70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1710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Kabinet češtiny</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0,75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3,75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1720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0024</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0,70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3,70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4,40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2,50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6,90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2100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Klasická studia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2,10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14</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12,40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17</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15,50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4,35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22</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19,85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2200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Germanistika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3,90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11</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9,80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17</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15,70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18</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16,70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2300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Anglistika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3,40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21</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17,60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27</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23,00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32</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27,00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2310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Jazykovka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0,50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0,50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2400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Romanistika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0,70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26</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19,60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28</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21,30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29</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22,30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2600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Archeol. a muz.</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2,53</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1,50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16</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10,58</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23</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14,61</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13,55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44</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28,16</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2640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UNESCO</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0,00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2650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0033</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2,90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2,90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8</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6,35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8</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9,25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2700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Slavistika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0,80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7</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6,00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14</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11,45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22</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18,25</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23</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19,25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3100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Historie</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6</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5,20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12</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9,20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21</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17,40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4,10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26</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21,50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3140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Regesta Imp.</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2,40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2,40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3200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Archivnictví</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1,10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2,70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3,80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0,50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4,30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3300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Etnologie</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2,60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2,60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5,20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6,70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3310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0020</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0,40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0,40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1,20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1,60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3400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Hudební věda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3,50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8,25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19</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13,75</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3,25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24</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17,00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3420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Akademie st. hudby</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0,75</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0,75</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0,75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3430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0025</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0,50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5,62</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7,12</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3500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Divadelní věda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2,20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1,80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2,75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12</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7,75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3600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Dějiny umění</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1,40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1,90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3,90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7,20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12</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10,20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3700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Filmová věda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0,90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2,50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4,40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6,40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3710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0029 FIND</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2,90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2,90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3800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Religionistika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4</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3,20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3,30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6,50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0,75</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7,25</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3830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Čínština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5</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3,90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3,90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0,50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4,40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3840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0021 LEVYNA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0,10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3,10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3,20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7,00</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13</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10,20</w:t>
            </w:r>
          </w:p>
        </w:tc>
      </w:tr>
      <w:tr w:rsidR="000F6B79" w:rsidRPr="000F6B79" w:rsidTr="000F6B79">
        <w:trPr>
          <w:trHeight w:val="255"/>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3900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Estetika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0,88</w:t>
            </w:r>
          </w:p>
        </w:tc>
        <w:tc>
          <w:tcPr>
            <w:tcW w:w="456" w:type="dxa"/>
            <w:tcBorders>
              <w:top w:val="nil"/>
              <w:left w:val="nil"/>
              <w:bottom w:val="single" w:sz="4"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w:t>
            </w:r>
          </w:p>
        </w:tc>
        <w:tc>
          <w:tcPr>
            <w:tcW w:w="804" w:type="dxa"/>
            <w:tcBorders>
              <w:top w:val="nil"/>
              <w:left w:val="single" w:sz="4" w:space="0" w:color="auto"/>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4,88</w:t>
            </w:r>
          </w:p>
        </w:tc>
      </w:tr>
      <w:tr w:rsidR="000F6B79" w:rsidRPr="000F6B79" w:rsidTr="000F6B79">
        <w:trPr>
          <w:trHeight w:val="270"/>
        </w:trPr>
        <w:tc>
          <w:tcPr>
            <w:tcW w:w="775" w:type="dxa"/>
            <w:tcBorders>
              <w:top w:val="nil"/>
              <w:left w:val="single" w:sz="8" w:space="0" w:color="auto"/>
              <w:bottom w:val="single" w:sz="8"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9820</w:t>
            </w:r>
          </w:p>
        </w:tc>
        <w:tc>
          <w:tcPr>
            <w:tcW w:w="1932"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OPVK FIFA</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0,90</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2,30</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13,40</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16,60</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8</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5,45</w:t>
            </w:r>
          </w:p>
        </w:tc>
        <w:tc>
          <w:tcPr>
            <w:tcW w:w="456" w:type="dxa"/>
            <w:tcBorders>
              <w:top w:val="nil"/>
              <w:left w:val="nil"/>
              <w:bottom w:val="single" w:sz="8" w:space="0" w:color="auto"/>
              <w:right w:val="nil"/>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9</w:t>
            </w:r>
          </w:p>
        </w:tc>
        <w:tc>
          <w:tcPr>
            <w:tcW w:w="804" w:type="dxa"/>
            <w:tcBorders>
              <w:top w:val="nil"/>
              <w:left w:val="single" w:sz="4" w:space="0" w:color="auto"/>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22,05</w:t>
            </w:r>
          </w:p>
        </w:tc>
      </w:tr>
      <w:tr w:rsidR="000F6B79" w:rsidRPr="000F6B79" w:rsidTr="000F6B79">
        <w:trPr>
          <w:trHeight w:val="360"/>
        </w:trPr>
        <w:tc>
          <w:tcPr>
            <w:tcW w:w="775" w:type="dxa"/>
            <w:tcBorders>
              <w:top w:val="nil"/>
              <w:left w:val="single" w:sz="8" w:space="0" w:color="auto"/>
              <w:bottom w:val="single" w:sz="8"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CE" w:hAnsi="Arial CE" w:cs="Arial CE"/>
                <w:b/>
                <w:bCs/>
                <w:sz w:val="20"/>
                <w:szCs w:val="20"/>
              </w:rPr>
            </w:pPr>
            <w:r w:rsidRPr="000F6B79">
              <w:rPr>
                <w:rFonts w:ascii="Arial CE" w:hAnsi="Arial CE" w:cs="Arial CE"/>
                <w:b/>
                <w:bCs/>
                <w:sz w:val="20"/>
                <w:szCs w:val="20"/>
              </w:rPr>
              <w:t xml:space="preserve">Katedry </w:t>
            </w:r>
          </w:p>
        </w:tc>
        <w:tc>
          <w:tcPr>
            <w:tcW w:w="1932"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CE" w:hAnsi="Arial CE" w:cs="Arial CE"/>
                <w:b/>
                <w:bCs/>
                <w:sz w:val="20"/>
                <w:szCs w:val="20"/>
              </w:rPr>
            </w:pPr>
            <w:r w:rsidRPr="000F6B79">
              <w:rPr>
                <w:rFonts w:ascii="Arial CE" w:hAnsi="Arial CE" w:cs="Arial CE"/>
                <w:b/>
                <w:bCs/>
                <w:sz w:val="20"/>
                <w:szCs w:val="20"/>
              </w:rPr>
              <w:t> </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35</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30,23</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61</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53,55</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221</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191,48</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317</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275,26</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153</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113,95</w:t>
            </w:r>
          </w:p>
        </w:tc>
        <w:tc>
          <w:tcPr>
            <w:tcW w:w="456"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470</w:t>
            </w:r>
          </w:p>
        </w:tc>
        <w:tc>
          <w:tcPr>
            <w:tcW w:w="804"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CE" w:hAnsi="Arial CE" w:cs="Arial CE"/>
                <w:b/>
                <w:bCs/>
                <w:sz w:val="18"/>
                <w:szCs w:val="18"/>
              </w:rPr>
            </w:pPr>
            <w:r w:rsidRPr="000F6B79">
              <w:rPr>
                <w:rFonts w:ascii="Arial CE" w:hAnsi="Arial CE" w:cs="Arial CE"/>
                <w:b/>
                <w:bCs/>
                <w:sz w:val="18"/>
                <w:szCs w:val="18"/>
              </w:rPr>
              <w:t>389,21</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9810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CARLA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1,50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1,50</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9830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CIT</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14</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13,85</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14</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13,85</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9840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Knihovna</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32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29,75</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32</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29,75</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9880</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Správa budov</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14</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13,75</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14</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13,75</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9911</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Sekretariát</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4,00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4,00</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9912</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Personální odd.</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4,75</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4,75</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lastRenderedPageBreak/>
              <w:t>9913</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Studijní odd.</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9</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10,00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9</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10,00</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9914</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Ekonomické odd.</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11</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11,10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11</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11,10</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9915</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Věda a výzkum</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5</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4,70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4,70</w:t>
            </w:r>
          </w:p>
        </w:tc>
      </w:tr>
      <w:tr w:rsidR="000F6B79" w:rsidRPr="000F6B79" w:rsidTr="000F6B79">
        <w:trPr>
          <w:trHeight w:val="270"/>
        </w:trPr>
        <w:tc>
          <w:tcPr>
            <w:tcW w:w="775" w:type="dxa"/>
            <w:tcBorders>
              <w:top w:val="nil"/>
              <w:left w:val="single" w:sz="8" w:space="0" w:color="auto"/>
              <w:bottom w:val="single" w:sz="4"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9916</w:t>
            </w:r>
          </w:p>
        </w:tc>
        <w:tc>
          <w:tcPr>
            <w:tcW w:w="1932"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Zahraniční odd.</w:t>
            </w:r>
          </w:p>
        </w:tc>
        <w:tc>
          <w:tcPr>
            <w:tcW w:w="494"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4"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4"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4"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4"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2,00</w:t>
            </w:r>
          </w:p>
        </w:tc>
        <w:tc>
          <w:tcPr>
            <w:tcW w:w="456" w:type="dxa"/>
            <w:tcBorders>
              <w:top w:val="nil"/>
              <w:left w:val="nil"/>
              <w:bottom w:val="single" w:sz="4"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w:t>
            </w:r>
          </w:p>
        </w:tc>
        <w:tc>
          <w:tcPr>
            <w:tcW w:w="804" w:type="dxa"/>
            <w:tcBorders>
              <w:top w:val="nil"/>
              <w:left w:val="nil"/>
              <w:bottom w:val="single" w:sz="4"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2,00</w:t>
            </w:r>
          </w:p>
        </w:tc>
      </w:tr>
      <w:tr w:rsidR="000F6B79" w:rsidRPr="000F6B79" w:rsidTr="000F6B79">
        <w:trPr>
          <w:trHeight w:val="270"/>
        </w:trPr>
        <w:tc>
          <w:tcPr>
            <w:tcW w:w="775" w:type="dxa"/>
            <w:tcBorders>
              <w:top w:val="nil"/>
              <w:left w:val="single" w:sz="8" w:space="0" w:color="auto"/>
              <w:bottom w:val="single" w:sz="8" w:space="0" w:color="auto"/>
              <w:right w:val="single" w:sz="4"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9919</w:t>
            </w:r>
          </w:p>
        </w:tc>
        <w:tc>
          <w:tcPr>
            <w:tcW w:w="1932"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left"/>
              <w:rPr>
                <w:rFonts w:ascii="Arial" w:hAnsi="Arial" w:cs="Arial"/>
                <w:sz w:val="20"/>
                <w:szCs w:val="20"/>
              </w:rPr>
            </w:pPr>
            <w:r w:rsidRPr="000F6B79">
              <w:rPr>
                <w:rFonts w:ascii="Arial" w:hAnsi="Arial" w:cs="Arial"/>
                <w:sz w:val="20"/>
                <w:szCs w:val="20"/>
              </w:rPr>
              <w:t>Přijímací říz.</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i/>
                <w:iCs/>
                <w:sz w:val="18"/>
                <w:szCs w:val="18"/>
              </w:rPr>
            </w:pPr>
            <w:r w:rsidRPr="000F6B79">
              <w:rPr>
                <w:rFonts w:ascii="Arial" w:hAnsi="Arial" w:cs="Arial"/>
                <w:i/>
                <w:iCs/>
                <w:sz w:val="18"/>
                <w:szCs w:val="18"/>
              </w:rPr>
              <w:t>0,00</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0,00</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sz w:val="20"/>
                <w:szCs w:val="20"/>
              </w:rPr>
            </w:pPr>
            <w:r w:rsidRPr="000F6B79">
              <w:rPr>
                <w:rFonts w:ascii="Arial" w:hAnsi="Arial" w:cs="Arial"/>
                <w:sz w:val="20"/>
                <w:szCs w:val="20"/>
              </w:rPr>
              <w:t>2,00</w:t>
            </w:r>
          </w:p>
        </w:tc>
        <w:tc>
          <w:tcPr>
            <w:tcW w:w="456"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w:t>
            </w:r>
          </w:p>
        </w:tc>
        <w:tc>
          <w:tcPr>
            <w:tcW w:w="804"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2,00</w:t>
            </w:r>
          </w:p>
        </w:tc>
      </w:tr>
      <w:tr w:rsidR="000F6B79" w:rsidRPr="000F6B79" w:rsidTr="000F6B79">
        <w:trPr>
          <w:trHeight w:val="360"/>
        </w:trPr>
        <w:tc>
          <w:tcPr>
            <w:tcW w:w="270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6B79" w:rsidRPr="000F6B79" w:rsidRDefault="000F6B79" w:rsidP="000F6B79">
            <w:pPr>
              <w:ind w:firstLine="0"/>
              <w:jc w:val="left"/>
              <w:rPr>
                <w:rFonts w:ascii="Arial" w:hAnsi="Arial" w:cs="Arial"/>
                <w:b/>
                <w:bCs/>
                <w:sz w:val="20"/>
                <w:szCs w:val="20"/>
              </w:rPr>
            </w:pPr>
            <w:r w:rsidRPr="000F6B79">
              <w:rPr>
                <w:rFonts w:ascii="Arial" w:hAnsi="Arial" w:cs="Arial"/>
                <w:b/>
                <w:bCs/>
                <w:sz w:val="20"/>
                <w:szCs w:val="20"/>
              </w:rPr>
              <w:t>Neakademická pracoviště</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0,00</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0,00</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0,00</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0,00</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100</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97,40</w:t>
            </w:r>
          </w:p>
        </w:tc>
        <w:tc>
          <w:tcPr>
            <w:tcW w:w="456"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100</w:t>
            </w:r>
          </w:p>
        </w:tc>
        <w:tc>
          <w:tcPr>
            <w:tcW w:w="804"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97,40</w:t>
            </w:r>
          </w:p>
        </w:tc>
      </w:tr>
      <w:tr w:rsidR="000F6B79" w:rsidRPr="000F6B79" w:rsidTr="000F6B79">
        <w:trPr>
          <w:trHeight w:val="420"/>
        </w:trPr>
        <w:tc>
          <w:tcPr>
            <w:tcW w:w="2707" w:type="dxa"/>
            <w:gridSpan w:val="2"/>
            <w:tcBorders>
              <w:top w:val="nil"/>
              <w:left w:val="single" w:sz="8" w:space="0" w:color="auto"/>
              <w:bottom w:val="single" w:sz="8" w:space="0" w:color="auto"/>
              <w:right w:val="single" w:sz="8" w:space="0" w:color="000000"/>
            </w:tcBorders>
            <w:shd w:val="clear" w:color="auto" w:fill="auto"/>
            <w:noWrap/>
            <w:vAlign w:val="bottom"/>
            <w:hideMark/>
          </w:tcPr>
          <w:p w:rsidR="000F6B79" w:rsidRPr="000F6B79" w:rsidRDefault="000F6B79" w:rsidP="000F6B79">
            <w:pPr>
              <w:ind w:firstLine="0"/>
              <w:jc w:val="left"/>
              <w:rPr>
                <w:rFonts w:ascii="Arial" w:hAnsi="Arial" w:cs="Arial"/>
                <w:b/>
                <w:bCs/>
                <w:sz w:val="20"/>
                <w:szCs w:val="20"/>
              </w:rPr>
            </w:pPr>
            <w:r w:rsidRPr="000F6B79">
              <w:rPr>
                <w:rFonts w:ascii="Arial" w:hAnsi="Arial" w:cs="Arial"/>
                <w:b/>
                <w:bCs/>
                <w:sz w:val="20"/>
                <w:szCs w:val="20"/>
              </w:rPr>
              <w:t>CELKEM FAKULTA</w:t>
            </w:r>
          </w:p>
        </w:tc>
        <w:tc>
          <w:tcPr>
            <w:tcW w:w="494"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35</w:t>
            </w:r>
          </w:p>
        </w:tc>
        <w:tc>
          <w:tcPr>
            <w:tcW w:w="766"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30,23</w:t>
            </w:r>
          </w:p>
        </w:tc>
        <w:tc>
          <w:tcPr>
            <w:tcW w:w="44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61</w:t>
            </w:r>
          </w:p>
        </w:tc>
        <w:tc>
          <w:tcPr>
            <w:tcW w:w="69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53,55</w:t>
            </w:r>
          </w:p>
        </w:tc>
        <w:tc>
          <w:tcPr>
            <w:tcW w:w="427"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221</w:t>
            </w:r>
          </w:p>
        </w:tc>
        <w:tc>
          <w:tcPr>
            <w:tcW w:w="753"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191,48</w:t>
            </w:r>
          </w:p>
        </w:tc>
        <w:tc>
          <w:tcPr>
            <w:tcW w:w="456" w:type="dxa"/>
            <w:tcBorders>
              <w:top w:val="nil"/>
              <w:left w:val="nil"/>
              <w:bottom w:val="single" w:sz="8" w:space="0" w:color="auto"/>
              <w:right w:val="single" w:sz="4" w:space="0" w:color="auto"/>
            </w:tcBorders>
            <w:shd w:val="clear" w:color="000000" w:fill="FF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317</w:t>
            </w:r>
          </w:p>
        </w:tc>
        <w:tc>
          <w:tcPr>
            <w:tcW w:w="804" w:type="dxa"/>
            <w:tcBorders>
              <w:top w:val="nil"/>
              <w:left w:val="nil"/>
              <w:bottom w:val="single" w:sz="8" w:space="0" w:color="auto"/>
              <w:right w:val="single" w:sz="8" w:space="0" w:color="auto"/>
            </w:tcBorders>
            <w:shd w:val="clear" w:color="000000" w:fill="FF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275,26</w:t>
            </w:r>
          </w:p>
        </w:tc>
        <w:tc>
          <w:tcPr>
            <w:tcW w:w="456" w:type="dxa"/>
            <w:tcBorders>
              <w:top w:val="nil"/>
              <w:left w:val="nil"/>
              <w:bottom w:val="single" w:sz="8" w:space="0" w:color="auto"/>
              <w:right w:val="single" w:sz="4" w:space="0" w:color="auto"/>
            </w:tcBorders>
            <w:shd w:val="clear" w:color="000000" w:fill="CC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253</w:t>
            </w:r>
          </w:p>
        </w:tc>
        <w:tc>
          <w:tcPr>
            <w:tcW w:w="804" w:type="dxa"/>
            <w:tcBorders>
              <w:top w:val="nil"/>
              <w:left w:val="nil"/>
              <w:bottom w:val="single" w:sz="8" w:space="0" w:color="auto"/>
              <w:right w:val="single" w:sz="8" w:space="0" w:color="auto"/>
            </w:tcBorders>
            <w:shd w:val="clear" w:color="000000" w:fill="CCFFCC"/>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211,35</w:t>
            </w:r>
          </w:p>
        </w:tc>
        <w:tc>
          <w:tcPr>
            <w:tcW w:w="456" w:type="dxa"/>
            <w:tcBorders>
              <w:top w:val="nil"/>
              <w:left w:val="nil"/>
              <w:bottom w:val="single" w:sz="8" w:space="0" w:color="auto"/>
              <w:right w:val="single" w:sz="4"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570</w:t>
            </w:r>
          </w:p>
        </w:tc>
        <w:tc>
          <w:tcPr>
            <w:tcW w:w="804" w:type="dxa"/>
            <w:tcBorders>
              <w:top w:val="nil"/>
              <w:left w:val="nil"/>
              <w:bottom w:val="single" w:sz="8" w:space="0" w:color="auto"/>
              <w:right w:val="single" w:sz="8" w:space="0" w:color="auto"/>
            </w:tcBorders>
            <w:shd w:val="clear" w:color="auto" w:fill="auto"/>
            <w:noWrap/>
            <w:vAlign w:val="bottom"/>
            <w:hideMark/>
          </w:tcPr>
          <w:p w:rsidR="000F6B79" w:rsidRPr="000F6B79" w:rsidRDefault="000F6B79" w:rsidP="000F6B79">
            <w:pPr>
              <w:ind w:firstLine="0"/>
              <w:jc w:val="right"/>
              <w:rPr>
                <w:rFonts w:ascii="Arial" w:hAnsi="Arial" w:cs="Arial"/>
                <w:b/>
                <w:bCs/>
                <w:sz w:val="20"/>
                <w:szCs w:val="20"/>
              </w:rPr>
            </w:pPr>
            <w:r w:rsidRPr="000F6B79">
              <w:rPr>
                <w:rFonts w:ascii="Arial" w:hAnsi="Arial" w:cs="Arial"/>
                <w:b/>
                <w:bCs/>
                <w:sz w:val="20"/>
                <w:szCs w:val="20"/>
              </w:rPr>
              <w:t>486,61</w:t>
            </w:r>
          </w:p>
        </w:tc>
      </w:tr>
    </w:tbl>
    <w:p w:rsidR="009476E5" w:rsidRDefault="009476E5" w:rsidP="009476E5"/>
    <w:p w:rsidR="000804EE" w:rsidRDefault="000804EE" w:rsidP="009476E5"/>
    <w:p w:rsidR="000804EE" w:rsidRDefault="000804EE" w:rsidP="000804EE">
      <w:pPr>
        <w:pStyle w:val="Nadpis2"/>
      </w:pPr>
      <w:bookmarkStart w:id="76" w:name="_Toc381561294"/>
      <w:r>
        <w:t>Zpráva o hospodaření</w:t>
      </w:r>
      <w:bookmarkEnd w:id="76"/>
    </w:p>
    <w:p w:rsidR="000804EE" w:rsidRDefault="000804EE" w:rsidP="000804EE"/>
    <w:p w:rsidR="00D05C44" w:rsidRDefault="00D05C44" w:rsidP="000804EE"/>
    <w:p w:rsidR="000804EE" w:rsidRDefault="000804EE" w:rsidP="000804EE">
      <w:r>
        <w:t>Viz samostatný soubor</w:t>
      </w:r>
    </w:p>
    <w:p w:rsidR="000804EE" w:rsidRPr="000804EE" w:rsidRDefault="000804EE" w:rsidP="000804EE">
      <w:r w:rsidRPr="000804EE">
        <w:t>Rozp</w:t>
      </w:r>
      <w:r w:rsidR="004875D0">
        <w:t>očet_a_zaměstnanci_2006-2013</w:t>
      </w:r>
    </w:p>
    <w:sectPr w:rsidR="000804EE" w:rsidRPr="000804EE" w:rsidSect="004D30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13" w:rsidRDefault="00EC7913" w:rsidP="00ED340B">
      <w:r>
        <w:separator/>
      </w:r>
    </w:p>
  </w:endnote>
  <w:endnote w:type="continuationSeparator" w:id="0">
    <w:p w:rsidR="00EC7913" w:rsidRDefault="00EC7913" w:rsidP="00ED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982822"/>
      <w:docPartObj>
        <w:docPartGallery w:val="Page Numbers (Bottom of Page)"/>
        <w:docPartUnique/>
      </w:docPartObj>
    </w:sdtPr>
    <w:sdtEndPr/>
    <w:sdtContent>
      <w:p w:rsidR="00CB4414" w:rsidRDefault="00CB4414">
        <w:pPr>
          <w:pStyle w:val="Zpat"/>
          <w:jc w:val="center"/>
        </w:pPr>
        <w:r>
          <w:fldChar w:fldCharType="begin"/>
        </w:r>
        <w:r>
          <w:instrText>PAGE   \* MERGEFORMAT</w:instrText>
        </w:r>
        <w:r>
          <w:fldChar w:fldCharType="separate"/>
        </w:r>
        <w:r w:rsidR="00C948C0">
          <w:rPr>
            <w:noProof/>
          </w:rPr>
          <w:t>28</w:t>
        </w:r>
        <w:r>
          <w:fldChar w:fldCharType="end"/>
        </w:r>
      </w:p>
    </w:sdtContent>
  </w:sdt>
  <w:p w:rsidR="00CB4414" w:rsidRDefault="00CB44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13" w:rsidRDefault="00EC7913" w:rsidP="00ED340B">
      <w:r>
        <w:separator/>
      </w:r>
    </w:p>
  </w:footnote>
  <w:footnote w:type="continuationSeparator" w:id="0">
    <w:p w:rsidR="00EC7913" w:rsidRDefault="00EC7913" w:rsidP="00ED3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3B4"/>
    <w:multiLevelType w:val="hybridMultilevel"/>
    <w:tmpl w:val="6CBA7A4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46CAE"/>
    <w:multiLevelType w:val="hybridMultilevel"/>
    <w:tmpl w:val="2FEA97A0"/>
    <w:lvl w:ilvl="0" w:tplc="855A542E">
      <w:start w:val="1"/>
      <w:numFmt w:val="decimal"/>
      <w:lvlText w:val="%1."/>
      <w:lvlJc w:val="left"/>
      <w:pPr>
        <w:tabs>
          <w:tab w:val="num" w:pos="720"/>
        </w:tabs>
        <w:ind w:left="720" w:hanging="360"/>
      </w:pPr>
      <w:rPr>
        <w:rFonts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E772165"/>
    <w:multiLevelType w:val="hybridMultilevel"/>
    <w:tmpl w:val="1CC88CC8"/>
    <w:lvl w:ilvl="0" w:tplc="68F2A010">
      <w:numFmt w:val="bullet"/>
      <w:lvlText w:val="-"/>
      <w:lvlJc w:val="left"/>
      <w:pPr>
        <w:ind w:left="757" w:hanging="360"/>
      </w:pPr>
      <w:rPr>
        <w:rFonts w:ascii="Cambria" w:eastAsia="Calibri" w:hAnsi="Cambria" w:cs="Times New Roman" w:hint="default"/>
      </w:rPr>
    </w:lvl>
    <w:lvl w:ilvl="1" w:tplc="04050003">
      <w:start w:val="1"/>
      <w:numFmt w:val="bullet"/>
      <w:lvlText w:val="o"/>
      <w:lvlJc w:val="left"/>
      <w:pPr>
        <w:ind w:left="1477" w:hanging="360"/>
      </w:pPr>
      <w:rPr>
        <w:rFonts w:ascii="Courier New" w:hAnsi="Courier New" w:cs="Courier New" w:hint="default"/>
      </w:rPr>
    </w:lvl>
    <w:lvl w:ilvl="2" w:tplc="04050005">
      <w:start w:val="1"/>
      <w:numFmt w:val="bullet"/>
      <w:lvlText w:val=""/>
      <w:lvlJc w:val="left"/>
      <w:pPr>
        <w:ind w:left="2197" w:hanging="360"/>
      </w:pPr>
      <w:rPr>
        <w:rFonts w:ascii="Wingdings" w:hAnsi="Wingdings" w:hint="default"/>
      </w:rPr>
    </w:lvl>
    <w:lvl w:ilvl="3" w:tplc="04050001">
      <w:start w:val="1"/>
      <w:numFmt w:val="bullet"/>
      <w:lvlText w:val=""/>
      <w:lvlJc w:val="left"/>
      <w:pPr>
        <w:ind w:left="2917" w:hanging="360"/>
      </w:pPr>
      <w:rPr>
        <w:rFonts w:ascii="Symbol" w:hAnsi="Symbol" w:hint="default"/>
      </w:rPr>
    </w:lvl>
    <w:lvl w:ilvl="4" w:tplc="04050003">
      <w:start w:val="1"/>
      <w:numFmt w:val="bullet"/>
      <w:lvlText w:val="o"/>
      <w:lvlJc w:val="left"/>
      <w:pPr>
        <w:ind w:left="3637" w:hanging="360"/>
      </w:pPr>
      <w:rPr>
        <w:rFonts w:ascii="Courier New" w:hAnsi="Courier New" w:cs="Courier New" w:hint="default"/>
      </w:rPr>
    </w:lvl>
    <w:lvl w:ilvl="5" w:tplc="04050005">
      <w:start w:val="1"/>
      <w:numFmt w:val="bullet"/>
      <w:lvlText w:val=""/>
      <w:lvlJc w:val="left"/>
      <w:pPr>
        <w:ind w:left="4357" w:hanging="360"/>
      </w:pPr>
      <w:rPr>
        <w:rFonts w:ascii="Wingdings" w:hAnsi="Wingdings" w:hint="default"/>
      </w:rPr>
    </w:lvl>
    <w:lvl w:ilvl="6" w:tplc="04050001">
      <w:start w:val="1"/>
      <w:numFmt w:val="bullet"/>
      <w:lvlText w:val=""/>
      <w:lvlJc w:val="left"/>
      <w:pPr>
        <w:ind w:left="5077" w:hanging="360"/>
      </w:pPr>
      <w:rPr>
        <w:rFonts w:ascii="Symbol" w:hAnsi="Symbol" w:hint="default"/>
      </w:rPr>
    </w:lvl>
    <w:lvl w:ilvl="7" w:tplc="04050003">
      <w:start w:val="1"/>
      <w:numFmt w:val="bullet"/>
      <w:lvlText w:val="o"/>
      <w:lvlJc w:val="left"/>
      <w:pPr>
        <w:ind w:left="5797" w:hanging="360"/>
      </w:pPr>
      <w:rPr>
        <w:rFonts w:ascii="Courier New" w:hAnsi="Courier New" w:cs="Courier New" w:hint="default"/>
      </w:rPr>
    </w:lvl>
    <w:lvl w:ilvl="8" w:tplc="04050005">
      <w:start w:val="1"/>
      <w:numFmt w:val="bullet"/>
      <w:lvlText w:val=""/>
      <w:lvlJc w:val="left"/>
      <w:pPr>
        <w:ind w:left="6517" w:hanging="360"/>
      </w:pPr>
      <w:rPr>
        <w:rFonts w:ascii="Wingdings" w:hAnsi="Wingdings" w:hint="default"/>
      </w:rPr>
    </w:lvl>
  </w:abstractNum>
  <w:abstractNum w:abstractNumId="3">
    <w:nsid w:val="0F015810"/>
    <w:multiLevelType w:val="hybridMultilevel"/>
    <w:tmpl w:val="4C3E5792"/>
    <w:lvl w:ilvl="0" w:tplc="855A542E">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786547"/>
    <w:multiLevelType w:val="hybridMultilevel"/>
    <w:tmpl w:val="9790F1F0"/>
    <w:lvl w:ilvl="0" w:tplc="6EEA9E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9D42278"/>
    <w:multiLevelType w:val="hybridMultilevel"/>
    <w:tmpl w:val="1122CB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F616F1"/>
    <w:multiLevelType w:val="hybridMultilevel"/>
    <w:tmpl w:val="4E50DC18"/>
    <w:lvl w:ilvl="0" w:tplc="C14C00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973252"/>
    <w:multiLevelType w:val="hybridMultilevel"/>
    <w:tmpl w:val="41C46C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3314"/>
    <w:multiLevelType w:val="hybridMultilevel"/>
    <w:tmpl w:val="A30CADE2"/>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D4F1E99"/>
    <w:multiLevelType w:val="hybridMultilevel"/>
    <w:tmpl w:val="38EC2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37D86"/>
    <w:multiLevelType w:val="hybridMultilevel"/>
    <w:tmpl w:val="0338FEF2"/>
    <w:lvl w:ilvl="0" w:tplc="96A024E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2DB6907"/>
    <w:multiLevelType w:val="hybridMultilevel"/>
    <w:tmpl w:val="FEEE8C8A"/>
    <w:lvl w:ilvl="0" w:tplc="0405000F">
      <w:start w:val="1"/>
      <w:numFmt w:val="decimal"/>
      <w:lvlText w:val="%1."/>
      <w:lvlJc w:val="left"/>
      <w:pPr>
        <w:ind w:left="1117" w:hanging="360"/>
      </w:pPr>
      <w:rPr>
        <w:rFonts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12">
    <w:nsid w:val="24575337"/>
    <w:multiLevelType w:val="hybridMultilevel"/>
    <w:tmpl w:val="EA5A1A66"/>
    <w:lvl w:ilvl="0" w:tplc="520C27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AE1F3B"/>
    <w:multiLevelType w:val="hybridMultilevel"/>
    <w:tmpl w:val="C74AFC2C"/>
    <w:lvl w:ilvl="0" w:tplc="C712ABFC">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2FB147E"/>
    <w:multiLevelType w:val="hybridMultilevel"/>
    <w:tmpl w:val="BB740656"/>
    <w:lvl w:ilvl="0" w:tplc="855A542E">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4211ADD"/>
    <w:multiLevelType w:val="hybridMultilevel"/>
    <w:tmpl w:val="6DF267F8"/>
    <w:lvl w:ilvl="0" w:tplc="855A542E">
      <w:start w:val="1"/>
      <w:numFmt w:val="decimal"/>
      <w:lvlText w:val="%1."/>
      <w:lvlJc w:val="left"/>
      <w:pPr>
        <w:ind w:left="2197" w:hanging="360"/>
      </w:pPr>
      <w:rPr>
        <w:rFonts w:hint="default"/>
        <w:b w:val="0"/>
      </w:rPr>
    </w:lvl>
    <w:lvl w:ilvl="1" w:tplc="04050019">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6">
    <w:nsid w:val="37BD0779"/>
    <w:multiLevelType w:val="hybridMultilevel"/>
    <w:tmpl w:val="C4B030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B206924"/>
    <w:multiLevelType w:val="hybridMultilevel"/>
    <w:tmpl w:val="D43A4B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EF45A07"/>
    <w:multiLevelType w:val="hybridMultilevel"/>
    <w:tmpl w:val="184A279A"/>
    <w:lvl w:ilvl="0" w:tplc="3DEE3B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86C2732"/>
    <w:multiLevelType w:val="hybridMultilevel"/>
    <w:tmpl w:val="4CF6F936"/>
    <w:lvl w:ilvl="0" w:tplc="6EB8E810">
      <w:start w:val="1"/>
      <w:numFmt w:val="decimal"/>
      <w:lvlText w:val="%1."/>
      <w:lvlJc w:val="left"/>
      <w:pPr>
        <w:ind w:left="786"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0">
    <w:nsid w:val="491F74B5"/>
    <w:multiLevelType w:val="hybridMultilevel"/>
    <w:tmpl w:val="CC3A505E"/>
    <w:lvl w:ilvl="0" w:tplc="CE52A162">
      <w:start w:val="127"/>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nsid w:val="49852EDB"/>
    <w:multiLevelType w:val="multilevel"/>
    <w:tmpl w:val="DED06AC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BE0114"/>
    <w:multiLevelType w:val="hybridMultilevel"/>
    <w:tmpl w:val="97D41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D55944"/>
    <w:multiLevelType w:val="multilevel"/>
    <w:tmpl w:val="AEF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8310F"/>
    <w:multiLevelType w:val="hybridMultilevel"/>
    <w:tmpl w:val="B90A474A"/>
    <w:lvl w:ilvl="0" w:tplc="EF7E3FD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4FF359BA"/>
    <w:multiLevelType w:val="hybridMultilevel"/>
    <w:tmpl w:val="92EE4458"/>
    <w:lvl w:ilvl="0" w:tplc="0405000F">
      <w:start w:val="1"/>
      <w:numFmt w:val="decimal"/>
      <w:lvlText w:val="%1."/>
      <w:lvlJc w:val="left"/>
      <w:pPr>
        <w:ind w:left="1117" w:hanging="360"/>
      </w:pPr>
      <w:rPr>
        <w:rFonts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26">
    <w:nsid w:val="50895409"/>
    <w:multiLevelType w:val="hybridMultilevel"/>
    <w:tmpl w:val="CC6E1B94"/>
    <w:lvl w:ilvl="0" w:tplc="1E8EB6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91778D"/>
    <w:multiLevelType w:val="hybridMultilevel"/>
    <w:tmpl w:val="3C8ADE28"/>
    <w:lvl w:ilvl="0" w:tplc="0405000F">
      <w:start w:val="1"/>
      <w:numFmt w:val="decimal"/>
      <w:lvlText w:val="%1."/>
      <w:lvlJc w:val="left"/>
      <w:pPr>
        <w:ind w:left="1117" w:hanging="360"/>
      </w:pPr>
      <w:rPr>
        <w:rFonts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28">
    <w:nsid w:val="542026EF"/>
    <w:multiLevelType w:val="hybridMultilevel"/>
    <w:tmpl w:val="C79AF5F8"/>
    <w:lvl w:ilvl="0" w:tplc="1EB677C2">
      <w:start w:val="127"/>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581F66AC"/>
    <w:multiLevelType w:val="hybridMultilevel"/>
    <w:tmpl w:val="56C09E34"/>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0E3271A"/>
    <w:multiLevelType w:val="hybridMultilevel"/>
    <w:tmpl w:val="64E0844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2701C49"/>
    <w:multiLevelType w:val="hybridMultilevel"/>
    <w:tmpl w:val="BD34F806"/>
    <w:lvl w:ilvl="0" w:tplc="0405000F">
      <w:start w:val="1"/>
      <w:numFmt w:val="decimal"/>
      <w:lvlText w:val="%1."/>
      <w:lvlJc w:val="left"/>
      <w:pPr>
        <w:ind w:left="720" w:hanging="360"/>
      </w:pPr>
    </w:lvl>
    <w:lvl w:ilvl="1" w:tplc="855A542E">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3552AE"/>
    <w:multiLevelType w:val="hybridMultilevel"/>
    <w:tmpl w:val="4412BCC8"/>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67185636"/>
    <w:multiLevelType w:val="multilevel"/>
    <w:tmpl w:val="2DB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739BF"/>
    <w:multiLevelType w:val="hybridMultilevel"/>
    <w:tmpl w:val="034CFD24"/>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35">
    <w:nsid w:val="686C3FA8"/>
    <w:multiLevelType w:val="hybridMultilevel"/>
    <w:tmpl w:val="C5C233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8F5457"/>
    <w:multiLevelType w:val="hybridMultilevel"/>
    <w:tmpl w:val="9A06748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9BB0670"/>
    <w:multiLevelType w:val="hybridMultilevel"/>
    <w:tmpl w:val="28802276"/>
    <w:lvl w:ilvl="0" w:tplc="855A542E">
      <w:start w:val="1"/>
      <w:numFmt w:val="decimal"/>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185790"/>
    <w:multiLevelType w:val="multilevel"/>
    <w:tmpl w:val="09369EC2"/>
    <w:lvl w:ilvl="0">
      <w:start w:val="1"/>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nsid w:val="6D063C36"/>
    <w:multiLevelType w:val="hybridMultilevel"/>
    <w:tmpl w:val="45A651D8"/>
    <w:lvl w:ilvl="0" w:tplc="0405000F">
      <w:start w:val="1"/>
      <w:numFmt w:val="decimal"/>
      <w:lvlText w:val="%1."/>
      <w:lvlJc w:val="left"/>
      <w:pPr>
        <w:ind w:left="1117" w:hanging="360"/>
      </w:pPr>
      <w:rPr>
        <w:rFonts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40">
    <w:nsid w:val="6EAE53B9"/>
    <w:multiLevelType w:val="hybridMultilevel"/>
    <w:tmpl w:val="2ED87126"/>
    <w:lvl w:ilvl="0" w:tplc="855A542E">
      <w:start w:val="1"/>
      <w:numFmt w:val="decimal"/>
      <w:lvlText w:val="%1."/>
      <w:lvlJc w:val="left"/>
      <w:pPr>
        <w:tabs>
          <w:tab w:val="num" w:pos="720"/>
        </w:tabs>
        <w:ind w:left="720" w:hanging="360"/>
      </w:pPr>
      <w:rPr>
        <w:rFonts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nsid w:val="71E11304"/>
    <w:multiLevelType w:val="hybridMultilevel"/>
    <w:tmpl w:val="775681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2">
    <w:nsid w:val="7469241B"/>
    <w:multiLevelType w:val="hybridMultilevel"/>
    <w:tmpl w:val="0FF8E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B47AF1"/>
    <w:multiLevelType w:val="hybridMultilevel"/>
    <w:tmpl w:val="74823ECE"/>
    <w:lvl w:ilvl="0" w:tplc="0405000F">
      <w:start w:val="1"/>
      <w:numFmt w:val="decimal"/>
      <w:lvlText w:val="%1."/>
      <w:lvlJc w:val="left"/>
      <w:pPr>
        <w:ind w:left="1117" w:hanging="360"/>
      </w:pPr>
      <w:rPr>
        <w:rFonts w:hint="default"/>
      </w:rPr>
    </w:lvl>
    <w:lvl w:ilvl="1" w:tplc="04050003">
      <w:start w:val="1"/>
      <w:numFmt w:val="bullet"/>
      <w:lvlText w:val="o"/>
      <w:lvlJc w:val="left"/>
      <w:pPr>
        <w:ind w:left="1837" w:hanging="360"/>
      </w:pPr>
      <w:rPr>
        <w:rFonts w:ascii="Courier New" w:hAnsi="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hint="default"/>
      </w:rPr>
    </w:lvl>
    <w:lvl w:ilvl="8" w:tplc="04050005">
      <w:start w:val="1"/>
      <w:numFmt w:val="bullet"/>
      <w:lvlText w:val=""/>
      <w:lvlJc w:val="left"/>
      <w:pPr>
        <w:ind w:left="6877" w:hanging="360"/>
      </w:pPr>
      <w:rPr>
        <w:rFonts w:ascii="Wingdings" w:hAnsi="Wingdings" w:hint="default"/>
      </w:rPr>
    </w:lvl>
  </w:abstractNum>
  <w:abstractNum w:abstractNumId="44">
    <w:nsid w:val="770A1BE8"/>
    <w:multiLevelType w:val="hybridMultilevel"/>
    <w:tmpl w:val="AE069DD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F5833A1"/>
    <w:multiLevelType w:val="hybridMultilevel"/>
    <w:tmpl w:val="C3C84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3"/>
  </w:num>
  <w:num w:numId="4">
    <w:abstractNumId w:val="13"/>
  </w:num>
  <w:num w:numId="5">
    <w:abstractNumId w:val="25"/>
  </w:num>
  <w:num w:numId="6">
    <w:abstractNumId w:val="17"/>
  </w:num>
  <w:num w:numId="7">
    <w:abstractNumId w:val="16"/>
  </w:num>
  <w:num w:numId="8">
    <w:abstractNumId w:val="42"/>
  </w:num>
  <w:num w:numId="9">
    <w:abstractNumId w:val="4"/>
  </w:num>
  <w:num w:numId="10">
    <w:abstractNumId w:val="22"/>
  </w:num>
  <w:num w:numId="11">
    <w:abstractNumId w:val="45"/>
  </w:num>
  <w:num w:numId="12">
    <w:abstractNumId w:val="41"/>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4"/>
  </w:num>
  <w:num w:numId="17">
    <w:abstractNumId w:val="29"/>
  </w:num>
  <w:num w:numId="18">
    <w:abstractNumId w:val="32"/>
  </w:num>
  <w:num w:numId="19">
    <w:abstractNumId w:val="11"/>
  </w:num>
  <w:num w:numId="20">
    <w:abstractNumId w:val="39"/>
  </w:num>
  <w:num w:numId="21">
    <w:abstractNumId w:val="43"/>
  </w:num>
  <w:num w:numId="22">
    <w:abstractNumId w:val="44"/>
  </w:num>
  <w:num w:numId="23">
    <w:abstractNumId w:val="27"/>
  </w:num>
  <w:num w:numId="24">
    <w:abstractNumId w:val="36"/>
  </w:num>
  <w:num w:numId="25">
    <w:abstractNumId w:val="35"/>
  </w:num>
  <w:num w:numId="26">
    <w:abstractNumId w:val="5"/>
  </w:num>
  <w:num w:numId="27">
    <w:abstractNumId w:val="7"/>
  </w:num>
  <w:num w:numId="28">
    <w:abstractNumId w:val="8"/>
  </w:num>
  <w:num w:numId="29">
    <w:abstractNumId w:val="31"/>
  </w:num>
  <w:num w:numId="30">
    <w:abstractNumId w:val="15"/>
  </w:num>
  <w:num w:numId="31">
    <w:abstractNumId w:val="37"/>
  </w:num>
  <w:num w:numId="32">
    <w:abstractNumId w:val="34"/>
  </w:num>
  <w:num w:numId="33">
    <w:abstractNumId w:val="3"/>
  </w:num>
  <w:num w:numId="34">
    <w:abstractNumId w:val="14"/>
  </w:num>
  <w:num w:numId="35">
    <w:abstractNumId w:val="1"/>
  </w:num>
  <w:num w:numId="36">
    <w:abstractNumId w:val="40"/>
  </w:num>
  <w:num w:numId="37">
    <w:abstractNumId w:val="19"/>
  </w:num>
  <w:num w:numId="38">
    <w:abstractNumId w:val="18"/>
  </w:num>
  <w:num w:numId="39">
    <w:abstractNumId w:val="0"/>
  </w:num>
  <w:num w:numId="40">
    <w:abstractNumId w:val="30"/>
  </w:num>
  <w:num w:numId="41">
    <w:abstractNumId w:val="38"/>
  </w:num>
  <w:num w:numId="42">
    <w:abstractNumId w:val="10"/>
  </w:num>
  <w:num w:numId="43">
    <w:abstractNumId w:val="26"/>
  </w:num>
  <w:num w:numId="44">
    <w:abstractNumId w:val="6"/>
  </w:num>
  <w:num w:numId="45">
    <w:abstractNumId w:val="12"/>
  </w:num>
  <w:num w:numId="46">
    <w:abstractNumId w:val="9"/>
  </w:num>
  <w:num w:numId="47">
    <w:abstractNumId w:val="2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22"/>
    <w:rsid w:val="00016A34"/>
    <w:rsid w:val="00061FDF"/>
    <w:rsid w:val="000804EE"/>
    <w:rsid w:val="0009273C"/>
    <w:rsid w:val="000C01F8"/>
    <w:rsid w:val="000F42AC"/>
    <w:rsid w:val="000F6B79"/>
    <w:rsid w:val="00177C12"/>
    <w:rsid w:val="001B7DEF"/>
    <w:rsid w:val="001E7013"/>
    <w:rsid w:val="001F608F"/>
    <w:rsid w:val="002142AD"/>
    <w:rsid w:val="00272E7D"/>
    <w:rsid w:val="002C31BF"/>
    <w:rsid w:val="002D7150"/>
    <w:rsid w:val="002E5C2D"/>
    <w:rsid w:val="003414F9"/>
    <w:rsid w:val="0036774D"/>
    <w:rsid w:val="00385CA7"/>
    <w:rsid w:val="003B6149"/>
    <w:rsid w:val="00416603"/>
    <w:rsid w:val="00435F70"/>
    <w:rsid w:val="00437A06"/>
    <w:rsid w:val="0044151C"/>
    <w:rsid w:val="004875D0"/>
    <w:rsid w:val="004B036D"/>
    <w:rsid w:val="004C7FE1"/>
    <w:rsid w:val="004D3013"/>
    <w:rsid w:val="004E1DDA"/>
    <w:rsid w:val="005621F5"/>
    <w:rsid w:val="00583BBF"/>
    <w:rsid w:val="0059310C"/>
    <w:rsid w:val="00596BBB"/>
    <w:rsid w:val="005A3322"/>
    <w:rsid w:val="00605CB2"/>
    <w:rsid w:val="00610513"/>
    <w:rsid w:val="00627DA7"/>
    <w:rsid w:val="00634988"/>
    <w:rsid w:val="00673F12"/>
    <w:rsid w:val="00674440"/>
    <w:rsid w:val="006861B9"/>
    <w:rsid w:val="006903D7"/>
    <w:rsid w:val="006946B6"/>
    <w:rsid w:val="006A4179"/>
    <w:rsid w:val="006D0110"/>
    <w:rsid w:val="00714DA4"/>
    <w:rsid w:val="00785D13"/>
    <w:rsid w:val="007F73ED"/>
    <w:rsid w:val="00813F63"/>
    <w:rsid w:val="00816149"/>
    <w:rsid w:val="008178B0"/>
    <w:rsid w:val="008A1ADC"/>
    <w:rsid w:val="008A7CB7"/>
    <w:rsid w:val="008D3A0D"/>
    <w:rsid w:val="009463D9"/>
    <w:rsid w:val="009476E5"/>
    <w:rsid w:val="009570E1"/>
    <w:rsid w:val="0096036C"/>
    <w:rsid w:val="009B5677"/>
    <w:rsid w:val="009D38DA"/>
    <w:rsid w:val="00A43619"/>
    <w:rsid w:val="00A65268"/>
    <w:rsid w:val="00A8031F"/>
    <w:rsid w:val="00AD50BF"/>
    <w:rsid w:val="00AE2985"/>
    <w:rsid w:val="00B127C8"/>
    <w:rsid w:val="00B242A4"/>
    <w:rsid w:val="00B6300B"/>
    <w:rsid w:val="00BF2827"/>
    <w:rsid w:val="00BF3A66"/>
    <w:rsid w:val="00C03213"/>
    <w:rsid w:val="00C50DB9"/>
    <w:rsid w:val="00C535A6"/>
    <w:rsid w:val="00C848D1"/>
    <w:rsid w:val="00C9163A"/>
    <w:rsid w:val="00C948C0"/>
    <w:rsid w:val="00CA4C2A"/>
    <w:rsid w:val="00CB0F5A"/>
    <w:rsid w:val="00CB4414"/>
    <w:rsid w:val="00CC685A"/>
    <w:rsid w:val="00CD3450"/>
    <w:rsid w:val="00D05C44"/>
    <w:rsid w:val="00D4408E"/>
    <w:rsid w:val="00D60F0D"/>
    <w:rsid w:val="00D82AEA"/>
    <w:rsid w:val="00D879CA"/>
    <w:rsid w:val="00DF2E4B"/>
    <w:rsid w:val="00E14707"/>
    <w:rsid w:val="00E22E5D"/>
    <w:rsid w:val="00E44D04"/>
    <w:rsid w:val="00E63046"/>
    <w:rsid w:val="00E73BB1"/>
    <w:rsid w:val="00E95F62"/>
    <w:rsid w:val="00EB44BE"/>
    <w:rsid w:val="00EC7913"/>
    <w:rsid w:val="00ED1277"/>
    <w:rsid w:val="00ED340B"/>
    <w:rsid w:val="00EE7187"/>
    <w:rsid w:val="00F106C2"/>
    <w:rsid w:val="00F5254C"/>
    <w:rsid w:val="00F66305"/>
    <w:rsid w:val="00F70689"/>
    <w:rsid w:val="00F87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4FDF8-5CF7-4205-AA81-2228489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left="-357"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7150"/>
    <w:pPr>
      <w:spacing w:line="240" w:lineRule="auto"/>
      <w:ind w:left="0" w:firstLine="284"/>
      <w:jc w:val="both"/>
    </w:pPr>
    <w:rPr>
      <w:rFonts w:eastAsia="Times New Roman" w:cs="Times New Roman"/>
      <w:szCs w:val="24"/>
      <w:lang w:eastAsia="cs-CZ"/>
    </w:rPr>
  </w:style>
  <w:style w:type="paragraph" w:styleId="Nadpis1">
    <w:name w:val="heading 1"/>
    <w:basedOn w:val="Normln"/>
    <w:next w:val="Normln"/>
    <w:link w:val="Nadpis1Char"/>
    <w:uiPriority w:val="9"/>
    <w:qFormat/>
    <w:rsid w:val="0009273C"/>
    <w:pPr>
      <w:keepNext/>
      <w:keepLines/>
      <w:pBdr>
        <w:bottom w:val="single" w:sz="4" w:space="1" w:color="auto"/>
      </w:pBdr>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nhideWhenUsed/>
    <w:qFormat/>
    <w:rsid w:val="00785D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242A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92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273C"/>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rsid w:val="00785D13"/>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B242A4"/>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09273C"/>
    <w:rPr>
      <w:rFonts w:asciiTheme="majorHAnsi" w:eastAsiaTheme="majorEastAsia" w:hAnsiTheme="majorHAnsi" w:cstheme="majorBidi"/>
      <w:i/>
      <w:iCs/>
      <w:color w:val="365F91" w:themeColor="accent1" w:themeShade="BF"/>
      <w:sz w:val="24"/>
      <w:szCs w:val="24"/>
      <w:lang w:eastAsia="cs-CZ"/>
    </w:rPr>
  </w:style>
  <w:style w:type="paragraph" w:customStyle="1" w:styleId="Default">
    <w:name w:val="Default"/>
    <w:rsid w:val="005A3322"/>
    <w:pPr>
      <w:autoSpaceDE w:val="0"/>
      <w:autoSpaceDN w:val="0"/>
      <w:adjustRightInd w:val="0"/>
      <w:spacing w:line="240" w:lineRule="auto"/>
      <w:ind w:left="0" w:firstLine="0"/>
    </w:pPr>
    <w:rPr>
      <w:rFonts w:ascii="Times New Roman" w:eastAsia="Times New Roman" w:hAnsi="Times New Roman" w:cs="Times New Roman"/>
      <w:color w:val="000000"/>
      <w:sz w:val="24"/>
      <w:szCs w:val="24"/>
      <w:lang w:eastAsia="cs-CZ"/>
    </w:rPr>
  </w:style>
  <w:style w:type="paragraph" w:styleId="Nzev">
    <w:name w:val="Title"/>
    <w:basedOn w:val="Normln"/>
    <w:next w:val="Normln"/>
    <w:link w:val="NzevChar"/>
    <w:uiPriority w:val="10"/>
    <w:qFormat/>
    <w:rsid w:val="005A3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A3322"/>
    <w:rPr>
      <w:rFonts w:asciiTheme="majorHAnsi" w:eastAsiaTheme="majorEastAsia" w:hAnsiTheme="majorHAnsi" w:cstheme="majorBidi"/>
      <w:color w:val="17365D" w:themeColor="text2" w:themeShade="BF"/>
      <w:spacing w:val="5"/>
      <w:kern w:val="28"/>
      <w:sz w:val="52"/>
      <w:szCs w:val="52"/>
      <w:lang w:eastAsia="cs-CZ"/>
    </w:rPr>
  </w:style>
  <w:style w:type="paragraph" w:customStyle="1" w:styleId="W3MUNormln">
    <w:name w:val="W3MU: Normální"/>
    <w:link w:val="W3MUNormlnChar"/>
    <w:uiPriority w:val="99"/>
    <w:rsid w:val="006A4179"/>
    <w:pPr>
      <w:spacing w:after="120" w:line="240" w:lineRule="auto"/>
      <w:ind w:left="0" w:firstLine="0"/>
    </w:pPr>
    <w:rPr>
      <w:rFonts w:ascii="Verdana" w:eastAsia="Times New Roman" w:hAnsi="Verdana" w:cs="Verdana"/>
      <w:sz w:val="20"/>
      <w:szCs w:val="20"/>
      <w:lang w:eastAsia="cs-CZ"/>
    </w:rPr>
  </w:style>
  <w:style w:type="character" w:customStyle="1" w:styleId="W3MUNormlnChar">
    <w:name w:val="W3MU: Normální Char"/>
    <w:link w:val="W3MUNormln"/>
    <w:uiPriority w:val="99"/>
    <w:locked/>
    <w:rsid w:val="006A4179"/>
    <w:rPr>
      <w:rFonts w:ascii="Verdana" w:eastAsia="Times New Roman" w:hAnsi="Verdana" w:cs="Verdana"/>
      <w:sz w:val="20"/>
      <w:szCs w:val="20"/>
      <w:lang w:eastAsia="cs-CZ"/>
    </w:rPr>
  </w:style>
  <w:style w:type="paragraph" w:customStyle="1" w:styleId="Odstavecseseznamem1">
    <w:name w:val="Odstavec se seznamem1"/>
    <w:basedOn w:val="Normln"/>
    <w:rsid w:val="00785D13"/>
    <w:pPr>
      <w:autoSpaceDE w:val="0"/>
      <w:autoSpaceDN w:val="0"/>
      <w:adjustRightInd w:val="0"/>
      <w:spacing w:after="120"/>
      <w:ind w:left="720" w:firstLine="397"/>
      <w:contextualSpacing/>
    </w:pPr>
    <w:rPr>
      <w:rFonts w:ascii="Cambria" w:eastAsia="Calibri" w:hAnsi="Cambria"/>
      <w:color w:val="000000"/>
    </w:rPr>
  </w:style>
  <w:style w:type="paragraph" w:styleId="Odstavecseseznamem">
    <w:name w:val="List Paragraph"/>
    <w:basedOn w:val="Normln"/>
    <w:uiPriority w:val="34"/>
    <w:qFormat/>
    <w:rsid w:val="001E7013"/>
    <w:pPr>
      <w:ind w:left="720"/>
      <w:contextualSpacing/>
    </w:pPr>
  </w:style>
  <w:style w:type="character" w:styleId="Siln">
    <w:name w:val="Strong"/>
    <w:uiPriority w:val="22"/>
    <w:qFormat/>
    <w:rsid w:val="001E7013"/>
    <w:rPr>
      <w:b/>
      <w:bCs/>
    </w:rPr>
  </w:style>
  <w:style w:type="paragraph" w:styleId="Nadpisobsahu">
    <w:name w:val="TOC Heading"/>
    <w:basedOn w:val="Nadpis1"/>
    <w:next w:val="Normln"/>
    <w:uiPriority w:val="39"/>
    <w:unhideWhenUsed/>
    <w:qFormat/>
    <w:rsid w:val="003414F9"/>
    <w:pPr>
      <w:pBdr>
        <w:bottom w:val="none" w:sz="0" w:space="0" w:color="auto"/>
      </w:pBdr>
      <w:spacing w:line="259" w:lineRule="auto"/>
      <w:outlineLvl w:val="9"/>
    </w:pPr>
  </w:style>
  <w:style w:type="paragraph" w:styleId="Obsah2">
    <w:name w:val="toc 2"/>
    <w:basedOn w:val="Normln"/>
    <w:next w:val="Normln"/>
    <w:autoRedefine/>
    <w:uiPriority w:val="39"/>
    <w:unhideWhenUsed/>
    <w:rsid w:val="003414F9"/>
    <w:pPr>
      <w:spacing w:after="100" w:line="259" w:lineRule="auto"/>
      <w:ind w:left="220"/>
    </w:pPr>
    <w:rPr>
      <w:rFonts w:eastAsiaTheme="minorEastAsia"/>
      <w:szCs w:val="22"/>
    </w:rPr>
  </w:style>
  <w:style w:type="paragraph" w:styleId="Obsah1">
    <w:name w:val="toc 1"/>
    <w:basedOn w:val="Normln"/>
    <w:next w:val="Normln"/>
    <w:autoRedefine/>
    <w:uiPriority w:val="39"/>
    <w:unhideWhenUsed/>
    <w:rsid w:val="003414F9"/>
    <w:pPr>
      <w:spacing w:after="100" w:line="259" w:lineRule="auto"/>
    </w:pPr>
    <w:rPr>
      <w:rFonts w:eastAsiaTheme="minorEastAsia"/>
      <w:szCs w:val="22"/>
    </w:rPr>
  </w:style>
  <w:style w:type="paragraph" w:styleId="Obsah3">
    <w:name w:val="toc 3"/>
    <w:basedOn w:val="Normln"/>
    <w:next w:val="Normln"/>
    <w:autoRedefine/>
    <w:uiPriority w:val="39"/>
    <w:unhideWhenUsed/>
    <w:rsid w:val="003414F9"/>
    <w:pPr>
      <w:spacing w:after="100" w:line="259" w:lineRule="auto"/>
      <w:ind w:left="440"/>
    </w:pPr>
    <w:rPr>
      <w:rFonts w:eastAsiaTheme="minorEastAsia"/>
      <w:szCs w:val="22"/>
    </w:rPr>
  </w:style>
  <w:style w:type="character" w:styleId="Hypertextovodkaz">
    <w:name w:val="Hyperlink"/>
    <w:basedOn w:val="Standardnpsmoodstavce"/>
    <w:uiPriority w:val="99"/>
    <w:unhideWhenUsed/>
    <w:rsid w:val="003414F9"/>
    <w:rPr>
      <w:color w:val="0000FF" w:themeColor="hyperlink"/>
      <w:u w:val="single"/>
    </w:rPr>
  </w:style>
  <w:style w:type="paragraph" w:styleId="Zhlav">
    <w:name w:val="header"/>
    <w:basedOn w:val="Normln"/>
    <w:link w:val="ZhlavChar"/>
    <w:uiPriority w:val="99"/>
    <w:unhideWhenUsed/>
    <w:rsid w:val="00ED340B"/>
    <w:pPr>
      <w:tabs>
        <w:tab w:val="center" w:pos="4536"/>
        <w:tab w:val="right" w:pos="9072"/>
      </w:tabs>
    </w:pPr>
  </w:style>
  <w:style w:type="character" w:customStyle="1" w:styleId="ZhlavChar">
    <w:name w:val="Záhlaví Char"/>
    <w:basedOn w:val="Standardnpsmoodstavce"/>
    <w:link w:val="Zhlav"/>
    <w:uiPriority w:val="99"/>
    <w:rsid w:val="00ED340B"/>
    <w:rPr>
      <w:rFonts w:eastAsia="Times New Roman" w:cs="Times New Roman"/>
      <w:szCs w:val="24"/>
      <w:lang w:eastAsia="cs-CZ"/>
    </w:rPr>
  </w:style>
  <w:style w:type="paragraph" w:styleId="Zpat">
    <w:name w:val="footer"/>
    <w:basedOn w:val="Normln"/>
    <w:link w:val="ZpatChar"/>
    <w:unhideWhenUsed/>
    <w:rsid w:val="00ED340B"/>
    <w:pPr>
      <w:tabs>
        <w:tab w:val="center" w:pos="4536"/>
        <w:tab w:val="right" w:pos="9072"/>
      </w:tabs>
    </w:pPr>
  </w:style>
  <w:style w:type="character" w:customStyle="1" w:styleId="ZpatChar">
    <w:name w:val="Zápatí Char"/>
    <w:basedOn w:val="Standardnpsmoodstavce"/>
    <w:link w:val="Zpat"/>
    <w:rsid w:val="00ED340B"/>
    <w:rPr>
      <w:rFonts w:eastAsia="Times New Roman" w:cs="Times New Roman"/>
      <w:szCs w:val="24"/>
      <w:lang w:eastAsia="cs-CZ"/>
    </w:rPr>
  </w:style>
  <w:style w:type="paragraph" w:styleId="Textbubliny">
    <w:name w:val="Balloon Text"/>
    <w:basedOn w:val="Normln"/>
    <w:link w:val="TextbublinyChar"/>
    <w:uiPriority w:val="99"/>
    <w:semiHidden/>
    <w:unhideWhenUsed/>
    <w:rsid w:val="00E73BB1"/>
    <w:rPr>
      <w:rFonts w:ascii="Tahoma" w:hAnsi="Tahoma" w:cs="Tahoma"/>
      <w:sz w:val="16"/>
      <w:szCs w:val="16"/>
    </w:rPr>
  </w:style>
  <w:style w:type="character" w:customStyle="1" w:styleId="TextbublinyChar">
    <w:name w:val="Text bubliny Char"/>
    <w:basedOn w:val="Standardnpsmoodstavce"/>
    <w:link w:val="Textbubliny"/>
    <w:uiPriority w:val="99"/>
    <w:semiHidden/>
    <w:rsid w:val="00E73B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F608F"/>
    <w:rPr>
      <w:sz w:val="16"/>
      <w:szCs w:val="16"/>
    </w:rPr>
  </w:style>
  <w:style w:type="paragraph" w:styleId="Textkomente">
    <w:name w:val="annotation text"/>
    <w:basedOn w:val="Normln"/>
    <w:link w:val="TextkomenteChar"/>
    <w:uiPriority w:val="99"/>
    <w:semiHidden/>
    <w:unhideWhenUsed/>
    <w:rsid w:val="001F608F"/>
    <w:rPr>
      <w:sz w:val="20"/>
      <w:szCs w:val="20"/>
    </w:rPr>
  </w:style>
  <w:style w:type="character" w:customStyle="1" w:styleId="TextkomenteChar">
    <w:name w:val="Text komentáře Char"/>
    <w:basedOn w:val="Standardnpsmoodstavce"/>
    <w:link w:val="Textkomente"/>
    <w:uiPriority w:val="99"/>
    <w:semiHidden/>
    <w:rsid w:val="001F608F"/>
    <w:rPr>
      <w:rFonts w:eastAsia="Times New Roman" w:cs="Times New Roman"/>
      <w:sz w:val="20"/>
      <w:szCs w:val="20"/>
      <w:lang w:eastAsia="cs-CZ"/>
    </w:rPr>
  </w:style>
  <w:style w:type="paragraph" w:styleId="Prosttext">
    <w:name w:val="Plain Text"/>
    <w:basedOn w:val="Normln"/>
    <w:link w:val="ProsttextChar"/>
    <w:unhideWhenUsed/>
    <w:rsid w:val="0059310C"/>
    <w:rPr>
      <w:rFonts w:ascii="Consolas" w:eastAsia="Calibri" w:hAnsi="Consolas"/>
      <w:sz w:val="21"/>
      <w:szCs w:val="21"/>
      <w:lang w:eastAsia="en-US"/>
    </w:rPr>
  </w:style>
  <w:style w:type="character" w:customStyle="1" w:styleId="ProsttextChar">
    <w:name w:val="Prostý text Char"/>
    <w:basedOn w:val="Standardnpsmoodstavce"/>
    <w:link w:val="Prosttext"/>
    <w:rsid w:val="0059310C"/>
    <w:rPr>
      <w:rFonts w:ascii="Consolas" w:eastAsia="Calibri" w:hAnsi="Consolas" w:cs="Times New Roman"/>
      <w:sz w:val="21"/>
      <w:szCs w:val="21"/>
    </w:rPr>
  </w:style>
  <w:style w:type="paragraph" w:customStyle="1" w:styleId="publik-info2">
    <w:name w:val="publik-info2"/>
    <w:basedOn w:val="Normln"/>
    <w:rsid w:val="0059310C"/>
    <w:pPr>
      <w:spacing w:line="336" w:lineRule="atLeast"/>
    </w:pPr>
    <w:rPr>
      <w:rFonts w:ascii="Times New Roman" w:hAnsi="Times New Roman"/>
      <w:sz w:val="24"/>
    </w:rPr>
  </w:style>
  <w:style w:type="character" w:customStyle="1" w:styleId="publik-def3">
    <w:name w:val="publik-def3"/>
    <w:rsid w:val="0059310C"/>
    <w:rPr>
      <w:sz w:val="22"/>
      <w:szCs w:val="22"/>
    </w:rPr>
  </w:style>
  <w:style w:type="paragraph" w:customStyle="1" w:styleId="a">
    <w:uiPriority w:val="20"/>
    <w:qFormat/>
    <w:rsid w:val="0059310C"/>
    <w:pPr>
      <w:autoSpaceDE w:val="0"/>
      <w:autoSpaceDN w:val="0"/>
      <w:adjustRightInd w:val="0"/>
      <w:spacing w:after="120" w:line="240" w:lineRule="auto"/>
      <w:ind w:left="0" w:firstLine="397"/>
      <w:jc w:val="both"/>
    </w:pPr>
    <w:rPr>
      <w:rFonts w:ascii="Cambria" w:eastAsia="Calibri" w:hAnsi="Cambria" w:cs="Times New Roman"/>
      <w:color w:val="000000"/>
      <w:szCs w:val="24"/>
      <w:lang w:eastAsia="cs-CZ"/>
    </w:rPr>
  </w:style>
  <w:style w:type="character" w:styleId="Zdraznn">
    <w:name w:val="Emphasis"/>
    <w:basedOn w:val="Standardnpsmoodstavce"/>
    <w:uiPriority w:val="20"/>
    <w:qFormat/>
    <w:rsid w:val="0059310C"/>
    <w:rPr>
      <w:i/>
      <w:iCs/>
    </w:rPr>
  </w:style>
  <w:style w:type="character" w:customStyle="1" w:styleId="st1">
    <w:name w:val="st1"/>
    <w:rsid w:val="0059310C"/>
  </w:style>
  <w:style w:type="character" w:styleId="Sledovanodkaz">
    <w:name w:val="FollowedHyperlink"/>
    <w:basedOn w:val="Standardnpsmoodstavce"/>
    <w:uiPriority w:val="99"/>
    <w:semiHidden/>
    <w:unhideWhenUsed/>
    <w:rsid w:val="000F6B79"/>
    <w:rPr>
      <w:color w:val="800080"/>
      <w:u w:val="single"/>
    </w:rPr>
  </w:style>
  <w:style w:type="paragraph" w:customStyle="1" w:styleId="xl65">
    <w:name w:val="xl65"/>
    <w:basedOn w:val="Normln"/>
    <w:rsid w:val="000F6B79"/>
    <w:pPr>
      <w:spacing w:before="100" w:beforeAutospacing="1" w:after="100" w:afterAutospacing="1"/>
      <w:ind w:firstLine="0"/>
      <w:jc w:val="left"/>
    </w:pPr>
    <w:rPr>
      <w:rFonts w:ascii="Times New Roman" w:hAnsi="Times New Roman"/>
      <w:sz w:val="24"/>
    </w:rPr>
  </w:style>
  <w:style w:type="paragraph" w:customStyle="1" w:styleId="xl66">
    <w:name w:val="xl66"/>
    <w:basedOn w:val="Normln"/>
    <w:rsid w:val="000F6B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rPr>
  </w:style>
  <w:style w:type="paragraph" w:customStyle="1" w:styleId="xl67">
    <w:name w:val="xl67"/>
    <w:basedOn w:val="Normln"/>
    <w:rsid w:val="000F6B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hAnsi="Arial" w:cs="Arial"/>
      <w:sz w:val="24"/>
    </w:rPr>
  </w:style>
  <w:style w:type="paragraph" w:customStyle="1" w:styleId="xl68">
    <w:name w:val="xl68"/>
    <w:basedOn w:val="Normln"/>
    <w:rsid w:val="000F6B7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rPr>
  </w:style>
  <w:style w:type="paragraph" w:customStyle="1" w:styleId="xl69">
    <w:name w:val="xl69"/>
    <w:basedOn w:val="Normln"/>
    <w:rsid w:val="000F6B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Times New Roman" w:hAnsi="Times New Roman"/>
      <w:sz w:val="24"/>
    </w:rPr>
  </w:style>
  <w:style w:type="paragraph" w:customStyle="1" w:styleId="xl70">
    <w:name w:val="xl70"/>
    <w:basedOn w:val="Normln"/>
    <w:rsid w:val="000F6B79"/>
    <w:pPr>
      <w:spacing w:before="100" w:beforeAutospacing="1" w:after="100" w:afterAutospacing="1"/>
      <w:ind w:firstLine="0"/>
      <w:jc w:val="left"/>
      <w:textAlignment w:val="center"/>
    </w:pPr>
    <w:rPr>
      <w:rFonts w:ascii="Times New Roman" w:hAnsi="Times New Roman"/>
      <w:sz w:val="24"/>
    </w:rPr>
  </w:style>
  <w:style w:type="paragraph" w:customStyle="1" w:styleId="xl71">
    <w:name w:val="xl71"/>
    <w:basedOn w:val="Normln"/>
    <w:rsid w:val="000F6B79"/>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ascii="Arial CE" w:hAnsi="Arial CE" w:cs="Arial CE"/>
      <w:i/>
      <w:iCs/>
      <w:sz w:val="24"/>
    </w:rPr>
  </w:style>
  <w:style w:type="paragraph" w:customStyle="1" w:styleId="xl72">
    <w:name w:val="xl72"/>
    <w:basedOn w:val="Normln"/>
    <w:rsid w:val="000F6B79"/>
    <w:pPr>
      <w:pBdr>
        <w:top w:val="single" w:sz="8" w:space="0" w:color="auto"/>
        <w:left w:val="single" w:sz="8" w:space="0" w:color="auto"/>
        <w:bottom w:val="single" w:sz="4" w:space="0" w:color="auto"/>
        <w:right w:val="single" w:sz="4" w:space="0" w:color="auto"/>
      </w:pBdr>
      <w:spacing w:before="100" w:beforeAutospacing="1" w:after="100" w:afterAutospacing="1"/>
      <w:ind w:firstLine="0"/>
      <w:jc w:val="right"/>
    </w:pPr>
    <w:rPr>
      <w:rFonts w:ascii="Arial" w:hAnsi="Arial" w:cs="Arial"/>
      <w:i/>
      <w:iCs/>
      <w:sz w:val="18"/>
      <w:szCs w:val="18"/>
    </w:rPr>
  </w:style>
  <w:style w:type="paragraph" w:customStyle="1" w:styleId="xl73">
    <w:name w:val="xl73"/>
    <w:basedOn w:val="Normln"/>
    <w:rsid w:val="000F6B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hAnsi="Arial" w:cs="Arial"/>
      <w:i/>
      <w:iCs/>
      <w:sz w:val="18"/>
      <w:szCs w:val="18"/>
    </w:rPr>
  </w:style>
  <w:style w:type="paragraph" w:customStyle="1" w:styleId="xl74">
    <w:name w:val="xl74"/>
    <w:basedOn w:val="Normln"/>
    <w:rsid w:val="000F6B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w:hAnsi="Arial" w:cs="Arial"/>
      <w:i/>
      <w:iCs/>
      <w:sz w:val="18"/>
      <w:szCs w:val="18"/>
    </w:rPr>
  </w:style>
  <w:style w:type="paragraph" w:customStyle="1" w:styleId="xl76">
    <w:name w:val="xl76"/>
    <w:basedOn w:val="Normln"/>
    <w:rsid w:val="000F6B79"/>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CE" w:hAnsi="Arial CE" w:cs="Arial CE"/>
      <w:b/>
      <w:bCs/>
      <w:sz w:val="24"/>
    </w:rPr>
  </w:style>
  <w:style w:type="paragraph" w:customStyle="1" w:styleId="xl77">
    <w:name w:val="xl77"/>
    <w:basedOn w:val="Normln"/>
    <w:rsid w:val="000F6B79"/>
    <w:pPr>
      <w:pBdr>
        <w:top w:val="single" w:sz="8" w:space="0" w:color="auto"/>
        <w:bottom w:val="single" w:sz="4" w:space="0" w:color="auto"/>
        <w:right w:val="single" w:sz="8" w:space="0" w:color="auto"/>
      </w:pBdr>
      <w:spacing w:before="100" w:beforeAutospacing="1" w:after="100" w:afterAutospacing="1"/>
      <w:ind w:firstLine="0"/>
      <w:jc w:val="left"/>
      <w:textAlignment w:val="center"/>
    </w:pPr>
    <w:rPr>
      <w:rFonts w:ascii="Arial CE" w:hAnsi="Arial CE" w:cs="Arial CE"/>
      <w:b/>
      <w:bCs/>
      <w:i/>
      <w:iCs/>
      <w:sz w:val="24"/>
    </w:rPr>
  </w:style>
  <w:style w:type="paragraph" w:customStyle="1" w:styleId="xl78">
    <w:name w:val="xl78"/>
    <w:basedOn w:val="Normln"/>
    <w:rsid w:val="000F6B79"/>
    <w:pPr>
      <w:spacing w:before="100" w:beforeAutospacing="1" w:after="100" w:afterAutospacing="1"/>
      <w:ind w:firstLine="0"/>
      <w:jc w:val="left"/>
    </w:pPr>
    <w:rPr>
      <w:rFonts w:ascii="Arial" w:hAnsi="Arial" w:cs="Arial"/>
      <w:b/>
      <w:bCs/>
      <w:sz w:val="24"/>
    </w:rPr>
  </w:style>
  <w:style w:type="paragraph" w:customStyle="1" w:styleId="xl79">
    <w:name w:val="xl79"/>
    <w:basedOn w:val="Normln"/>
    <w:rsid w:val="000F6B79"/>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ascii="Arial CE" w:hAnsi="Arial CE" w:cs="Arial CE"/>
      <w:i/>
      <w:iCs/>
      <w:sz w:val="24"/>
    </w:rPr>
  </w:style>
  <w:style w:type="paragraph" w:customStyle="1" w:styleId="xl80">
    <w:name w:val="xl80"/>
    <w:basedOn w:val="Normln"/>
    <w:rsid w:val="000F6B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24"/>
    </w:rPr>
  </w:style>
  <w:style w:type="paragraph" w:customStyle="1" w:styleId="xl81">
    <w:name w:val="xl81"/>
    <w:basedOn w:val="Normln"/>
    <w:rsid w:val="000F6B79"/>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sz w:val="24"/>
    </w:rPr>
  </w:style>
  <w:style w:type="paragraph" w:customStyle="1" w:styleId="xl82">
    <w:name w:val="xl82"/>
    <w:basedOn w:val="Normln"/>
    <w:rsid w:val="000F6B79"/>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sz w:val="24"/>
    </w:rPr>
  </w:style>
  <w:style w:type="paragraph" w:customStyle="1" w:styleId="xl83">
    <w:name w:val="xl83"/>
    <w:basedOn w:val="Normln"/>
    <w:rsid w:val="000F6B79"/>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hAnsi="Arial" w:cs="Arial"/>
      <w:sz w:val="24"/>
    </w:rPr>
  </w:style>
  <w:style w:type="paragraph" w:customStyle="1" w:styleId="xl84">
    <w:name w:val="xl84"/>
    <w:basedOn w:val="Normln"/>
    <w:rsid w:val="000F6B79"/>
    <w:pPr>
      <w:pBdr>
        <w:top w:val="single" w:sz="8" w:space="0" w:color="auto"/>
        <w:left w:val="single" w:sz="8" w:space="0" w:color="auto"/>
        <w:bottom w:val="single" w:sz="4" w:space="0" w:color="auto"/>
      </w:pBdr>
      <w:spacing w:before="100" w:beforeAutospacing="1" w:after="100" w:afterAutospacing="1"/>
      <w:ind w:firstLine="0"/>
      <w:jc w:val="left"/>
      <w:textAlignment w:val="center"/>
    </w:pPr>
    <w:rPr>
      <w:rFonts w:ascii="Arial CE" w:hAnsi="Arial CE" w:cs="Arial CE"/>
      <w:i/>
      <w:iCs/>
      <w:sz w:val="24"/>
    </w:rPr>
  </w:style>
  <w:style w:type="paragraph" w:customStyle="1" w:styleId="xl85">
    <w:name w:val="xl85"/>
    <w:basedOn w:val="Normln"/>
    <w:rsid w:val="000F6B79"/>
    <w:pPr>
      <w:pBdr>
        <w:top w:val="single" w:sz="8" w:space="0" w:color="auto"/>
        <w:bottom w:val="single" w:sz="4" w:space="0" w:color="auto"/>
        <w:right w:val="single" w:sz="8" w:space="0" w:color="auto"/>
      </w:pBdr>
      <w:spacing w:before="100" w:beforeAutospacing="1" w:after="100" w:afterAutospacing="1"/>
      <w:ind w:firstLine="0"/>
      <w:jc w:val="left"/>
      <w:textAlignment w:val="center"/>
    </w:pPr>
    <w:rPr>
      <w:rFonts w:ascii="Arial CE" w:hAnsi="Arial CE" w:cs="Arial CE"/>
      <w:i/>
      <w:iCs/>
      <w:sz w:val="24"/>
    </w:rPr>
  </w:style>
  <w:style w:type="paragraph" w:customStyle="1" w:styleId="xl86">
    <w:name w:val="xl86"/>
    <w:basedOn w:val="Normln"/>
    <w:rsid w:val="000F6B79"/>
    <w:pPr>
      <w:pBdr>
        <w:top w:val="single" w:sz="8" w:space="0" w:color="auto"/>
        <w:bottom w:val="single" w:sz="4" w:space="0" w:color="auto"/>
        <w:right w:val="single" w:sz="8" w:space="0" w:color="auto"/>
      </w:pBdr>
      <w:spacing w:before="100" w:beforeAutospacing="1" w:after="100" w:afterAutospacing="1"/>
      <w:ind w:firstLine="0"/>
      <w:jc w:val="right"/>
    </w:pPr>
    <w:rPr>
      <w:rFonts w:ascii="Arial" w:hAnsi="Arial" w:cs="Arial"/>
      <w:i/>
      <w:iCs/>
      <w:sz w:val="18"/>
      <w:szCs w:val="18"/>
    </w:rPr>
  </w:style>
  <w:style w:type="paragraph" w:customStyle="1" w:styleId="xl87">
    <w:name w:val="xl87"/>
    <w:basedOn w:val="Normln"/>
    <w:rsid w:val="000F6B79"/>
    <w:pPr>
      <w:pBdr>
        <w:top w:val="single" w:sz="4" w:space="0" w:color="auto"/>
        <w:bottom w:val="single" w:sz="4"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88">
    <w:name w:val="xl88"/>
    <w:basedOn w:val="Normln"/>
    <w:rsid w:val="000F6B79"/>
    <w:pPr>
      <w:pBdr>
        <w:top w:val="single" w:sz="4" w:space="0" w:color="auto"/>
        <w:bottom w:val="single" w:sz="4"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89">
    <w:name w:val="xl89"/>
    <w:basedOn w:val="Normln"/>
    <w:rsid w:val="000F6B79"/>
    <w:pPr>
      <w:pBdr>
        <w:top w:val="single" w:sz="4" w:space="0" w:color="auto"/>
        <w:bottom w:val="single" w:sz="8"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90">
    <w:name w:val="xl90"/>
    <w:basedOn w:val="Normln"/>
    <w:rsid w:val="000F6B79"/>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91">
    <w:name w:val="xl91"/>
    <w:basedOn w:val="Normln"/>
    <w:rsid w:val="000F6B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hAnsi="Arial" w:cs="Arial"/>
      <w:b/>
      <w:bCs/>
      <w:sz w:val="24"/>
    </w:rPr>
  </w:style>
  <w:style w:type="paragraph" w:customStyle="1" w:styleId="xl92">
    <w:name w:val="xl92"/>
    <w:basedOn w:val="Normln"/>
    <w:rsid w:val="000F6B79"/>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93">
    <w:name w:val="xl93"/>
    <w:basedOn w:val="Normln"/>
    <w:rsid w:val="000F6B7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hAnsi="Arial" w:cs="Arial"/>
      <w:i/>
      <w:iCs/>
      <w:sz w:val="18"/>
      <w:szCs w:val="18"/>
    </w:rPr>
  </w:style>
  <w:style w:type="paragraph" w:customStyle="1" w:styleId="xl94">
    <w:name w:val="xl94"/>
    <w:basedOn w:val="Normln"/>
    <w:rsid w:val="000F6B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95">
    <w:name w:val="xl95"/>
    <w:basedOn w:val="Normln"/>
    <w:rsid w:val="000F6B79"/>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96">
    <w:name w:val="xl96"/>
    <w:basedOn w:val="Normln"/>
    <w:rsid w:val="000F6B79"/>
    <w:pPr>
      <w:pBdr>
        <w:top w:val="single" w:sz="8" w:space="0" w:color="auto"/>
        <w:left w:val="single" w:sz="8" w:space="0" w:color="auto"/>
        <w:bottom w:val="single" w:sz="8" w:space="0" w:color="auto"/>
      </w:pBdr>
      <w:spacing w:before="100" w:beforeAutospacing="1" w:after="100" w:afterAutospacing="1"/>
      <w:ind w:firstLine="0"/>
      <w:jc w:val="left"/>
    </w:pPr>
    <w:rPr>
      <w:rFonts w:ascii="Arial CE" w:hAnsi="Arial CE" w:cs="Arial CE"/>
      <w:i/>
      <w:iCs/>
      <w:sz w:val="24"/>
    </w:rPr>
  </w:style>
  <w:style w:type="paragraph" w:customStyle="1" w:styleId="xl97">
    <w:name w:val="xl97"/>
    <w:basedOn w:val="Normln"/>
    <w:rsid w:val="000F6B79"/>
    <w:pPr>
      <w:pBdr>
        <w:top w:val="single" w:sz="8" w:space="0" w:color="auto"/>
        <w:bottom w:val="single" w:sz="8" w:space="0" w:color="auto"/>
        <w:right w:val="single" w:sz="8" w:space="0" w:color="auto"/>
      </w:pBdr>
      <w:spacing w:before="100" w:beforeAutospacing="1" w:after="100" w:afterAutospacing="1"/>
      <w:ind w:firstLine="0"/>
      <w:jc w:val="left"/>
    </w:pPr>
    <w:rPr>
      <w:rFonts w:ascii="Arial CE" w:hAnsi="Arial CE" w:cs="Arial CE"/>
      <w:i/>
      <w:iCs/>
      <w:sz w:val="24"/>
    </w:rPr>
  </w:style>
  <w:style w:type="paragraph" w:customStyle="1" w:styleId="xl98">
    <w:name w:val="xl98"/>
    <w:basedOn w:val="Normln"/>
    <w:rsid w:val="000F6B79"/>
    <w:pPr>
      <w:pBdr>
        <w:left w:val="single" w:sz="8" w:space="0" w:color="auto"/>
        <w:bottom w:val="single" w:sz="8" w:space="0" w:color="auto"/>
        <w:right w:val="single" w:sz="4" w:space="0" w:color="auto"/>
      </w:pBdr>
      <w:spacing w:before="100" w:beforeAutospacing="1" w:after="100" w:afterAutospacing="1"/>
      <w:ind w:firstLine="0"/>
      <w:jc w:val="center"/>
    </w:pPr>
    <w:rPr>
      <w:rFonts w:ascii="Arial CE" w:hAnsi="Arial CE" w:cs="Arial CE"/>
      <w:i/>
      <w:iCs/>
      <w:sz w:val="24"/>
    </w:rPr>
  </w:style>
  <w:style w:type="paragraph" w:customStyle="1" w:styleId="xl99">
    <w:name w:val="xl99"/>
    <w:basedOn w:val="Normln"/>
    <w:rsid w:val="000F6B79"/>
    <w:pPr>
      <w:pBdr>
        <w:bottom w:val="single" w:sz="8" w:space="0" w:color="auto"/>
        <w:right w:val="single" w:sz="8" w:space="0" w:color="auto"/>
      </w:pBdr>
      <w:spacing w:before="100" w:beforeAutospacing="1" w:after="100" w:afterAutospacing="1"/>
      <w:ind w:firstLine="0"/>
      <w:jc w:val="center"/>
    </w:pPr>
    <w:rPr>
      <w:rFonts w:ascii="Arial CE" w:hAnsi="Arial CE" w:cs="Arial CE"/>
      <w:i/>
      <w:iCs/>
      <w:sz w:val="24"/>
    </w:rPr>
  </w:style>
  <w:style w:type="paragraph" w:customStyle="1" w:styleId="xl100">
    <w:name w:val="xl100"/>
    <w:basedOn w:val="Normln"/>
    <w:rsid w:val="000F6B79"/>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CE" w:hAnsi="Arial CE" w:cs="Arial CE"/>
      <w:b/>
      <w:bCs/>
      <w:sz w:val="24"/>
    </w:rPr>
  </w:style>
  <w:style w:type="paragraph" w:customStyle="1" w:styleId="xl101">
    <w:name w:val="xl101"/>
    <w:basedOn w:val="Normln"/>
    <w:rsid w:val="000F6B79"/>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CE" w:hAnsi="Arial CE" w:cs="Arial CE"/>
      <w:b/>
      <w:bCs/>
      <w:sz w:val="18"/>
      <w:szCs w:val="18"/>
    </w:rPr>
  </w:style>
  <w:style w:type="paragraph" w:customStyle="1" w:styleId="xl102">
    <w:name w:val="xl102"/>
    <w:basedOn w:val="Normln"/>
    <w:rsid w:val="000F6B79"/>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CE" w:hAnsi="Arial CE" w:cs="Arial CE"/>
      <w:b/>
      <w:bCs/>
      <w:sz w:val="18"/>
      <w:szCs w:val="18"/>
    </w:rPr>
  </w:style>
  <w:style w:type="paragraph" w:customStyle="1" w:styleId="xl103">
    <w:name w:val="xl103"/>
    <w:basedOn w:val="Normln"/>
    <w:rsid w:val="000F6B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sz w:val="24"/>
    </w:rPr>
  </w:style>
  <w:style w:type="paragraph" w:customStyle="1" w:styleId="xl104">
    <w:name w:val="xl104"/>
    <w:basedOn w:val="Normln"/>
    <w:rsid w:val="000F6B79"/>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hAnsi="Arial" w:cs="Arial"/>
      <w:i/>
      <w:iCs/>
      <w:sz w:val="18"/>
      <w:szCs w:val="18"/>
    </w:rPr>
  </w:style>
  <w:style w:type="paragraph" w:customStyle="1" w:styleId="xl105">
    <w:name w:val="xl105"/>
    <w:basedOn w:val="Normln"/>
    <w:rsid w:val="000F6B79"/>
    <w:pPr>
      <w:pBdr>
        <w:top w:val="single" w:sz="8" w:space="0" w:color="auto"/>
        <w:left w:val="single" w:sz="8" w:space="0" w:color="auto"/>
        <w:bottom w:val="single" w:sz="8" w:space="0" w:color="auto"/>
      </w:pBdr>
      <w:spacing w:before="100" w:beforeAutospacing="1" w:after="100" w:afterAutospacing="1"/>
      <w:ind w:firstLine="0"/>
      <w:jc w:val="left"/>
    </w:pPr>
    <w:rPr>
      <w:rFonts w:ascii="Arial" w:hAnsi="Arial" w:cs="Arial"/>
      <w:b/>
      <w:bCs/>
      <w:sz w:val="24"/>
    </w:rPr>
  </w:style>
  <w:style w:type="paragraph" w:customStyle="1" w:styleId="xl106">
    <w:name w:val="xl106"/>
    <w:basedOn w:val="Normln"/>
    <w:rsid w:val="000F6B79"/>
    <w:pPr>
      <w:pBdr>
        <w:top w:val="single" w:sz="8" w:space="0" w:color="auto"/>
        <w:bottom w:val="single" w:sz="8"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07">
    <w:name w:val="xl107"/>
    <w:basedOn w:val="Normln"/>
    <w:rsid w:val="000F6B79"/>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w:hAnsi="Arial" w:cs="Arial"/>
      <w:b/>
      <w:bCs/>
      <w:sz w:val="24"/>
    </w:rPr>
  </w:style>
  <w:style w:type="paragraph" w:customStyle="1" w:styleId="xl108">
    <w:name w:val="xl108"/>
    <w:basedOn w:val="Normln"/>
    <w:rsid w:val="000F6B79"/>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09">
    <w:name w:val="xl109"/>
    <w:basedOn w:val="Normln"/>
    <w:rsid w:val="000F6B79"/>
    <w:pPr>
      <w:pBdr>
        <w:left w:val="single" w:sz="8" w:space="0" w:color="auto"/>
        <w:bottom w:val="single" w:sz="8" w:space="0" w:color="auto"/>
      </w:pBdr>
      <w:spacing w:before="100" w:beforeAutospacing="1" w:after="100" w:afterAutospacing="1"/>
      <w:ind w:firstLine="0"/>
      <w:jc w:val="left"/>
    </w:pPr>
    <w:rPr>
      <w:rFonts w:ascii="Arial" w:hAnsi="Arial" w:cs="Arial"/>
      <w:b/>
      <w:bCs/>
      <w:sz w:val="24"/>
    </w:rPr>
  </w:style>
  <w:style w:type="paragraph" w:customStyle="1" w:styleId="xl110">
    <w:name w:val="xl110"/>
    <w:basedOn w:val="Normln"/>
    <w:rsid w:val="000F6B79"/>
    <w:pPr>
      <w:pBdr>
        <w:bottom w:val="single" w:sz="8"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11">
    <w:name w:val="xl111"/>
    <w:basedOn w:val="Normln"/>
    <w:rsid w:val="000F6B79"/>
    <w:pPr>
      <w:pBdr>
        <w:left w:val="single" w:sz="8" w:space="0" w:color="auto"/>
        <w:bottom w:val="single" w:sz="8" w:space="0" w:color="auto"/>
        <w:right w:val="single" w:sz="4" w:space="0" w:color="auto"/>
      </w:pBdr>
      <w:spacing w:before="100" w:beforeAutospacing="1" w:after="100" w:afterAutospacing="1"/>
      <w:ind w:firstLine="0"/>
      <w:jc w:val="left"/>
    </w:pPr>
    <w:rPr>
      <w:rFonts w:ascii="Arial" w:hAnsi="Arial" w:cs="Arial"/>
      <w:b/>
      <w:bCs/>
      <w:sz w:val="24"/>
    </w:rPr>
  </w:style>
  <w:style w:type="paragraph" w:customStyle="1" w:styleId="xl112">
    <w:name w:val="xl112"/>
    <w:basedOn w:val="Normln"/>
    <w:rsid w:val="000F6B79"/>
    <w:pPr>
      <w:pBdr>
        <w:left w:val="single" w:sz="4" w:space="0" w:color="auto"/>
        <w:bottom w:val="single" w:sz="8"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13">
    <w:name w:val="xl113"/>
    <w:basedOn w:val="Normln"/>
    <w:rsid w:val="000F6B79"/>
    <w:pPr>
      <w:pBdr>
        <w:top w:val="single" w:sz="8" w:space="0" w:color="auto"/>
        <w:left w:val="single" w:sz="8" w:space="0" w:color="auto"/>
        <w:bottom w:val="single" w:sz="4" w:space="0" w:color="auto"/>
      </w:pBdr>
      <w:spacing w:before="100" w:beforeAutospacing="1" w:after="100" w:afterAutospacing="1"/>
      <w:ind w:firstLine="0"/>
      <w:jc w:val="left"/>
      <w:textAlignment w:val="center"/>
    </w:pPr>
    <w:rPr>
      <w:rFonts w:ascii="Arial CE" w:hAnsi="Arial CE" w:cs="Arial CE"/>
      <w:b/>
      <w:bCs/>
      <w:i/>
      <w:iCs/>
      <w:sz w:val="24"/>
    </w:rPr>
  </w:style>
  <w:style w:type="paragraph" w:customStyle="1" w:styleId="xl114">
    <w:name w:val="xl114"/>
    <w:basedOn w:val="Normln"/>
    <w:rsid w:val="000F6B79"/>
    <w:pPr>
      <w:pBdr>
        <w:left w:val="single" w:sz="8" w:space="0" w:color="auto"/>
        <w:bottom w:val="single" w:sz="8" w:space="0" w:color="auto"/>
        <w:right w:val="single" w:sz="4" w:space="0" w:color="auto"/>
      </w:pBdr>
      <w:spacing w:before="100" w:beforeAutospacing="1" w:after="100" w:afterAutospacing="1"/>
      <w:ind w:firstLine="0"/>
      <w:jc w:val="center"/>
    </w:pPr>
    <w:rPr>
      <w:rFonts w:ascii="Arial CE" w:hAnsi="Arial CE" w:cs="Arial CE"/>
      <w:b/>
      <w:bCs/>
      <w:i/>
      <w:iCs/>
      <w:sz w:val="24"/>
    </w:rPr>
  </w:style>
  <w:style w:type="paragraph" w:customStyle="1" w:styleId="xl115">
    <w:name w:val="xl115"/>
    <w:basedOn w:val="Normln"/>
    <w:rsid w:val="000F6B79"/>
    <w:pPr>
      <w:pBdr>
        <w:bottom w:val="single" w:sz="8" w:space="0" w:color="auto"/>
        <w:right w:val="single" w:sz="8" w:space="0" w:color="auto"/>
      </w:pBdr>
      <w:spacing w:before="100" w:beforeAutospacing="1" w:after="100" w:afterAutospacing="1"/>
      <w:ind w:firstLine="0"/>
      <w:jc w:val="center"/>
    </w:pPr>
    <w:rPr>
      <w:rFonts w:ascii="Arial CE" w:hAnsi="Arial CE" w:cs="Arial CE"/>
      <w:b/>
      <w:bCs/>
      <w:i/>
      <w:iCs/>
      <w:sz w:val="24"/>
    </w:rPr>
  </w:style>
  <w:style w:type="paragraph" w:customStyle="1" w:styleId="xl116">
    <w:name w:val="xl116"/>
    <w:basedOn w:val="Normln"/>
    <w:rsid w:val="000F6B79"/>
    <w:pPr>
      <w:pBdr>
        <w:top w:val="single" w:sz="8" w:space="0" w:color="auto"/>
        <w:left w:val="single" w:sz="8" w:space="0" w:color="auto"/>
        <w:bottom w:val="single" w:sz="4" w:space="0" w:color="auto"/>
      </w:pBdr>
      <w:spacing w:before="100" w:beforeAutospacing="1" w:after="100" w:afterAutospacing="1"/>
      <w:ind w:firstLine="0"/>
      <w:jc w:val="left"/>
    </w:pPr>
    <w:rPr>
      <w:rFonts w:ascii="Arial" w:hAnsi="Arial" w:cs="Arial"/>
      <w:b/>
      <w:bCs/>
      <w:sz w:val="24"/>
    </w:rPr>
  </w:style>
  <w:style w:type="paragraph" w:customStyle="1" w:styleId="xl117">
    <w:name w:val="xl117"/>
    <w:basedOn w:val="Normln"/>
    <w:rsid w:val="000F6B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18">
    <w:name w:val="xl118"/>
    <w:basedOn w:val="Normln"/>
    <w:rsid w:val="000F6B79"/>
    <w:pPr>
      <w:pBdr>
        <w:top w:val="single" w:sz="4" w:space="0" w:color="auto"/>
        <w:left w:val="single" w:sz="8" w:space="0" w:color="auto"/>
        <w:bottom w:val="single" w:sz="4" w:space="0" w:color="auto"/>
      </w:pBdr>
      <w:spacing w:before="100" w:beforeAutospacing="1" w:after="100" w:afterAutospacing="1"/>
      <w:ind w:firstLine="0"/>
      <w:jc w:val="left"/>
    </w:pPr>
    <w:rPr>
      <w:rFonts w:ascii="Arial" w:hAnsi="Arial" w:cs="Arial"/>
      <w:b/>
      <w:bCs/>
      <w:sz w:val="24"/>
    </w:rPr>
  </w:style>
  <w:style w:type="paragraph" w:customStyle="1" w:styleId="xl119">
    <w:name w:val="xl119"/>
    <w:basedOn w:val="Normln"/>
    <w:rsid w:val="000F6B79"/>
    <w:pPr>
      <w:pBdr>
        <w:top w:val="single" w:sz="4" w:space="0" w:color="auto"/>
        <w:left w:val="single" w:sz="8" w:space="0" w:color="auto"/>
        <w:bottom w:val="single" w:sz="8" w:space="0" w:color="auto"/>
      </w:pBdr>
      <w:spacing w:before="100" w:beforeAutospacing="1" w:after="100" w:afterAutospacing="1"/>
      <w:ind w:firstLine="0"/>
      <w:jc w:val="left"/>
    </w:pPr>
    <w:rPr>
      <w:rFonts w:ascii="Arial" w:hAnsi="Arial" w:cs="Arial"/>
      <w:b/>
      <w:bCs/>
      <w:sz w:val="24"/>
    </w:rPr>
  </w:style>
  <w:style w:type="paragraph" w:customStyle="1" w:styleId="xl120">
    <w:name w:val="xl120"/>
    <w:basedOn w:val="Normln"/>
    <w:rsid w:val="000F6B79"/>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hAnsi="Arial" w:cs="Arial"/>
      <w:b/>
      <w:bCs/>
      <w:sz w:val="24"/>
    </w:rPr>
  </w:style>
  <w:style w:type="paragraph" w:customStyle="1" w:styleId="xl121">
    <w:name w:val="xl121"/>
    <w:basedOn w:val="Normln"/>
    <w:rsid w:val="000F6B79"/>
    <w:pPr>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hAnsi="Arial" w:cs="Arial"/>
      <w:b/>
      <w:bCs/>
      <w:sz w:val="24"/>
    </w:rPr>
  </w:style>
  <w:style w:type="paragraph" w:customStyle="1" w:styleId="xl122">
    <w:name w:val="xl122"/>
    <w:basedOn w:val="Normln"/>
    <w:rsid w:val="000F6B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w:hAnsi="Arial" w:cs="Arial"/>
      <w:b/>
      <w:bCs/>
      <w:sz w:val="24"/>
    </w:rPr>
  </w:style>
  <w:style w:type="paragraph" w:customStyle="1" w:styleId="xl123">
    <w:name w:val="xl123"/>
    <w:basedOn w:val="Normln"/>
    <w:rsid w:val="000F6B79"/>
    <w:pPr>
      <w:pBdr>
        <w:top w:val="single" w:sz="8" w:space="0" w:color="auto"/>
        <w:left w:val="single" w:sz="8" w:space="0" w:color="auto"/>
        <w:bottom w:val="single" w:sz="4" w:space="0" w:color="auto"/>
      </w:pBdr>
      <w:shd w:val="clear" w:color="000000" w:fill="CCFFCC"/>
      <w:spacing w:before="100" w:beforeAutospacing="1" w:after="100" w:afterAutospacing="1"/>
      <w:ind w:firstLine="0"/>
      <w:jc w:val="left"/>
      <w:textAlignment w:val="center"/>
    </w:pPr>
    <w:rPr>
      <w:rFonts w:ascii="Arial CE" w:hAnsi="Arial CE" w:cs="Arial CE"/>
      <w:i/>
      <w:iCs/>
      <w:sz w:val="24"/>
    </w:rPr>
  </w:style>
  <w:style w:type="paragraph" w:customStyle="1" w:styleId="xl124">
    <w:name w:val="xl124"/>
    <w:basedOn w:val="Normln"/>
    <w:rsid w:val="000F6B79"/>
    <w:pPr>
      <w:pBdr>
        <w:top w:val="single" w:sz="8" w:space="0" w:color="auto"/>
        <w:bottom w:val="single" w:sz="4" w:space="0" w:color="auto"/>
        <w:right w:val="single" w:sz="8" w:space="0" w:color="auto"/>
      </w:pBdr>
      <w:shd w:val="clear" w:color="000000" w:fill="CCFFCC"/>
      <w:spacing w:before="100" w:beforeAutospacing="1" w:after="100" w:afterAutospacing="1"/>
      <w:ind w:firstLine="0"/>
      <w:jc w:val="left"/>
      <w:textAlignment w:val="center"/>
    </w:pPr>
    <w:rPr>
      <w:rFonts w:ascii="Arial CE" w:hAnsi="Arial CE" w:cs="Arial CE"/>
      <w:i/>
      <w:iCs/>
      <w:sz w:val="24"/>
    </w:rPr>
  </w:style>
  <w:style w:type="paragraph" w:customStyle="1" w:styleId="xl125">
    <w:name w:val="xl125"/>
    <w:basedOn w:val="Normln"/>
    <w:rsid w:val="000F6B79"/>
    <w:pPr>
      <w:pBdr>
        <w:left w:val="single" w:sz="8" w:space="0" w:color="auto"/>
        <w:bottom w:val="single" w:sz="8" w:space="0" w:color="auto"/>
        <w:right w:val="single" w:sz="4" w:space="0" w:color="auto"/>
      </w:pBdr>
      <w:shd w:val="clear" w:color="000000" w:fill="CCFFCC"/>
      <w:spacing w:before="100" w:beforeAutospacing="1" w:after="100" w:afterAutospacing="1"/>
      <w:ind w:firstLine="0"/>
      <w:jc w:val="center"/>
    </w:pPr>
    <w:rPr>
      <w:rFonts w:ascii="Arial CE" w:hAnsi="Arial CE" w:cs="Arial CE"/>
      <w:i/>
      <w:iCs/>
      <w:sz w:val="24"/>
    </w:rPr>
  </w:style>
  <w:style w:type="paragraph" w:customStyle="1" w:styleId="xl126">
    <w:name w:val="xl126"/>
    <w:basedOn w:val="Normln"/>
    <w:rsid w:val="000F6B79"/>
    <w:pPr>
      <w:pBdr>
        <w:bottom w:val="single" w:sz="8" w:space="0" w:color="auto"/>
        <w:right w:val="single" w:sz="8" w:space="0" w:color="auto"/>
      </w:pBdr>
      <w:shd w:val="clear" w:color="000000" w:fill="CCFFCC"/>
      <w:spacing w:before="100" w:beforeAutospacing="1" w:after="100" w:afterAutospacing="1"/>
      <w:ind w:firstLine="0"/>
      <w:jc w:val="center"/>
    </w:pPr>
    <w:rPr>
      <w:rFonts w:ascii="Arial CE" w:hAnsi="Arial CE" w:cs="Arial CE"/>
      <w:i/>
      <w:iCs/>
      <w:sz w:val="24"/>
    </w:rPr>
  </w:style>
  <w:style w:type="paragraph" w:customStyle="1" w:styleId="xl127">
    <w:name w:val="xl127"/>
    <w:basedOn w:val="Normln"/>
    <w:rsid w:val="000F6B79"/>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28">
    <w:name w:val="xl128"/>
    <w:basedOn w:val="Normln"/>
    <w:rsid w:val="000F6B79"/>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29">
    <w:name w:val="xl129"/>
    <w:basedOn w:val="Normln"/>
    <w:rsid w:val="000F6B79"/>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30">
    <w:name w:val="xl130"/>
    <w:basedOn w:val="Normln"/>
    <w:rsid w:val="000F6B79"/>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31">
    <w:name w:val="xl131"/>
    <w:basedOn w:val="Normln"/>
    <w:rsid w:val="000F6B79"/>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32">
    <w:name w:val="xl132"/>
    <w:basedOn w:val="Normln"/>
    <w:rsid w:val="000F6B79"/>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ind w:firstLine="0"/>
      <w:jc w:val="left"/>
    </w:pPr>
    <w:rPr>
      <w:rFonts w:ascii="Times New Roman" w:hAnsi="Times New Roman"/>
      <w:sz w:val="24"/>
    </w:rPr>
  </w:style>
  <w:style w:type="paragraph" w:customStyle="1" w:styleId="xl133">
    <w:name w:val="xl133"/>
    <w:basedOn w:val="Normln"/>
    <w:rsid w:val="000F6B7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ind w:firstLine="0"/>
      <w:jc w:val="left"/>
    </w:pPr>
    <w:rPr>
      <w:rFonts w:ascii="Arial CE" w:hAnsi="Arial CE" w:cs="Arial CE"/>
      <w:b/>
      <w:bCs/>
      <w:sz w:val="18"/>
      <w:szCs w:val="18"/>
    </w:rPr>
  </w:style>
  <w:style w:type="paragraph" w:customStyle="1" w:styleId="xl134">
    <w:name w:val="xl134"/>
    <w:basedOn w:val="Normln"/>
    <w:rsid w:val="000F6B79"/>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ind w:firstLine="0"/>
      <w:jc w:val="left"/>
    </w:pPr>
    <w:rPr>
      <w:rFonts w:ascii="Arial CE" w:hAnsi="Arial CE" w:cs="Arial CE"/>
      <w:b/>
      <w:bCs/>
      <w:sz w:val="18"/>
      <w:szCs w:val="18"/>
    </w:rPr>
  </w:style>
  <w:style w:type="paragraph" w:customStyle="1" w:styleId="xl135">
    <w:name w:val="xl135"/>
    <w:basedOn w:val="Normln"/>
    <w:rsid w:val="000F6B7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ind w:firstLine="0"/>
      <w:jc w:val="left"/>
    </w:pPr>
    <w:rPr>
      <w:rFonts w:ascii="Arial" w:hAnsi="Arial" w:cs="Arial"/>
      <w:b/>
      <w:bCs/>
      <w:sz w:val="24"/>
    </w:rPr>
  </w:style>
  <w:style w:type="paragraph" w:customStyle="1" w:styleId="xl136">
    <w:name w:val="xl136"/>
    <w:basedOn w:val="Normln"/>
    <w:rsid w:val="000F6B79"/>
    <w:pPr>
      <w:pBdr>
        <w:left w:val="single" w:sz="8" w:space="0" w:color="auto"/>
        <w:bottom w:val="single" w:sz="8" w:space="0" w:color="auto"/>
        <w:right w:val="single" w:sz="4" w:space="0" w:color="auto"/>
      </w:pBdr>
      <w:shd w:val="clear" w:color="000000" w:fill="CCFFCC"/>
      <w:spacing w:before="100" w:beforeAutospacing="1" w:after="100" w:afterAutospacing="1"/>
      <w:ind w:firstLine="0"/>
      <w:jc w:val="left"/>
    </w:pPr>
    <w:rPr>
      <w:rFonts w:ascii="Arial" w:hAnsi="Arial" w:cs="Arial"/>
      <w:b/>
      <w:bCs/>
      <w:sz w:val="24"/>
    </w:rPr>
  </w:style>
  <w:style w:type="paragraph" w:customStyle="1" w:styleId="xl137">
    <w:name w:val="xl137"/>
    <w:basedOn w:val="Normln"/>
    <w:rsid w:val="000F6B79"/>
    <w:pPr>
      <w:pBdr>
        <w:left w:val="single" w:sz="4" w:space="0" w:color="auto"/>
        <w:bottom w:val="single" w:sz="8" w:space="0" w:color="auto"/>
        <w:right w:val="single" w:sz="8" w:space="0" w:color="auto"/>
      </w:pBdr>
      <w:shd w:val="clear" w:color="000000" w:fill="CCFFCC"/>
      <w:spacing w:before="100" w:beforeAutospacing="1" w:after="100" w:afterAutospacing="1"/>
      <w:ind w:firstLine="0"/>
      <w:jc w:val="left"/>
    </w:pPr>
    <w:rPr>
      <w:rFonts w:ascii="Arial" w:hAnsi="Arial" w:cs="Arial"/>
      <w:b/>
      <w:bCs/>
      <w:sz w:val="24"/>
    </w:rPr>
  </w:style>
  <w:style w:type="paragraph" w:customStyle="1" w:styleId="xl138">
    <w:name w:val="xl138"/>
    <w:basedOn w:val="Normln"/>
    <w:rsid w:val="000F6B79"/>
    <w:pPr>
      <w:pBdr>
        <w:top w:val="single" w:sz="8" w:space="0" w:color="auto"/>
        <w:left w:val="single" w:sz="8" w:space="0" w:color="auto"/>
        <w:bottom w:val="single" w:sz="4" w:space="0" w:color="auto"/>
      </w:pBdr>
      <w:shd w:val="clear" w:color="000000" w:fill="FFFFCC"/>
      <w:spacing w:before="100" w:beforeAutospacing="1" w:after="100" w:afterAutospacing="1"/>
      <w:ind w:firstLine="0"/>
      <w:jc w:val="left"/>
      <w:textAlignment w:val="center"/>
    </w:pPr>
    <w:rPr>
      <w:rFonts w:ascii="Arial CE" w:hAnsi="Arial CE" w:cs="Arial CE"/>
      <w:i/>
      <w:iCs/>
      <w:sz w:val="24"/>
    </w:rPr>
  </w:style>
  <w:style w:type="paragraph" w:customStyle="1" w:styleId="xl139">
    <w:name w:val="xl139"/>
    <w:basedOn w:val="Normln"/>
    <w:rsid w:val="000F6B79"/>
    <w:pPr>
      <w:pBdr>
        <w:top w:val="single" w:sz="8" w:space="0" w:color="auto"/>
        <w:bottom w:val="single" w:sz="4" w:space="0" w:color="auto"/>
        <w:right w:val="single" w:sz="8" w:space="0" w:color="auto"/>
      </w:pBdr>
      <w:shd w:val="clear" w:color="000000" w:fill="FFFFCC"/>
      <w:spacing w:before="100" w:beforeAutospacing="1" w:after="100" w:afterAutospacing="1"/>
      <w:ind w:firstLine="0"/>
      <w:jc w:val="left"/>
      <w:textAlignment w:val="center"/>
    </w:pPr>
    <w:rPr>
      <w:rFonts w:ascii="Arial CE" w:hAnsi="Arial CE" w:cs="Arial CE"/>
      <w:i/>
      <w:iCs/>
      <w:sz w:val="24"/>
    </w:rPr>
  </w:style>
  <w:style w:type="paragraph" w:customStyle="1" w:styleId="xl140">
    <w:name w:val="xl140"/>
    <w:basedOn w:val="Normln"/>
    <w:rsid w:val="000F6B79"/>
    <w:pPr>
      <w:pBdr>
        <w:left w:val="single" w:sz="8" w:space="0" w:color="auto"/>
        <w:bottom w:val="single" w:sz="8" w:space="0" w:color="auto"/>
        <w:right w:val="single" w:sz="4" w:space="0" w:color="auto"/>
      </w:pBdr>
      <w:shd w:val="clear" w:color="000000" w:fill="FFFFCC"/>
      <w:spacing w:before="100" w:beforeAutospacing="1" w:after="100" w:afterAutospacing="1"/>
      <w:ind w:firstLine="0"/>
      <w:jc w:val="center"/>
    </w:pPr>
    <w:rPr>
      <w:rFonts w:ascii="Arial CE" w:hAnsi="Arial CE" w:cs="Arial CE"/>
      <w:i/>
      <w:iCs/>
      <w:sz w:val="24"/>
    </w:rPr>
  </w:style>
  <w:style w:type="paragraph" w:customStyle="1" w:styleId="xl141">
    <w:name w:val="xl141"/>
    <w:basedOn w:val="Normln"/>
    <w:rsid w:val="000F6B79"/>
    <w:pPr>
      <w:pBdr>
        <w:bottom w:val="single" w:sz="8" w:space="0" w:color="auto"/>
        <w:right w:val="single" w:sz="8" w:space="0" w:color="auto"/>
      </w:pBdr>
      <w:shd w:val="clear" w:color="000000" w:fill="FFFFCC"/>
      <w:spacing w:before="100" w:beforeAutospacing="1" w:after="100" w:afterAutospacing="1"/>
      <w:ind w:firstLine="0"/>
      <w:jc w:val="center"/>
    </w:pPr>
    <w:rPr>
      <w:rFonts w:ascii="Arial CE" w:hAnsi="Arial CE" w:cs="Arial CE"/>
      <w:i/>
      <w:iCs/>
      <w:sz w:val="24"/>
    </w:rPr>
  </w:style>
  <w:style w:type="paragraph" w:customStyle="1" w:styleId="xl142">
    <w:name w:val="xl142"/>
    <w:basedOn w:val="Normln"/>
    <w:rsid w:val="000F6B79"/>
    <w:pPr>
      <w:pBdr>
        <w:top w:val="single" w:sz="8" w:space="0" w:color="auto"/>
        <w:left w:val="single" w:sz="8" w:space="0" w:color="auto"/>
        <w:bottom w:val="single" w:sz="4" w:space="0" w:color="auto"/>
        <w:right w:val="single" w:sz="4"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3">
    <w:name w:val="xl143"/>
    <w:basedOn w:val="Normln"/>
    <w:rsid w:val="000F6B79"/>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4">
    <w:name w:val="xl144"/>
    <w:basedOn w:val="Normln"/>
    <w:rsid w:val="000F6B79"/>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5">
    <w:name w:val="xl145"/>
    <w:basedOn w:val="Normln"/>
    <w:rsid w:val="000F6B79"/>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6">
    <w:name w:val="xl146"/>
    <w:basedOn w:val="Normln"/>
    <w:rsid w:val="000F6B79"/>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7">
    <w:name w:val="xl147"/>
    <w:basedOn w:val="Normln"/>
    <w:rsid w:val="000F6B79"/>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ind w:firstLine="0"/>
      <w:jc w:val="left"/>
    </w:pPr>
    <w:rPr>
      <w:rFonts w:ascii="Times New Roman" w:hAnsi="Times New Roman"/>
      <w:sz w:val="24"/>
    </w:rPr>
  </w:style>
  <w:style w:type="paragraph" w:customStyle="1" w:styleId="xl148">
    <w:name w:val="xl148"/>
    <w:basedOn w:val="Normln"/>
    <w:rsid w:val="000F6B79"/>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ind w:firstLine="0"/>
      <w:jc w:val="left"/>
    </w:pPr>
    <w:rPr>
      <w:rFonts w:ascii="Arial CE" w:hAnsi="Arial CE" w:cs="Arial CE"/>
      <w:b/>
      <w:bCs/>
      <w:sz w:val="18"/>
      <w:szCs w:val="18"/>
    </w:rPr>
  </w:style>
  <w:style w:type="paragraph" w:customStyle="1" w:styleId="xl149">
    <w:name w:val="xl149"/>
    <w:basedOn w:val="Normln"/>
    <w:rsid w:val="000F6B79"/>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ind w:firstLine="0"/>
      <w:jc w:val="left"/>
    </w:pPr>
    <w:rPr>
      <w:rFonts w:ascii="Arial CE" w:hAnsi="Arial CE" w:cs="Arial CE"/>
      <w:b/>
      <w:bCs/>
      <w:sz w:val="18"/>
      <w:szCs w:val="18"/>
    </w:rPr>
  </w:style>
  <w:style w:type="paragraph" w:customStyle="1" w:styleId="xl150">
    <w:name w:val="xl150"/>
    <w:basedOn w:val="Normln"/>
    <w:rsid w:val="000F6B79"/>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ind w:firstLine="0"/>
      <w:jc w:val="left"/>
    </w:pPr>
    <w:rPr>
      <w:rFonts w:ascii="Arial" w:hAnsi="Arial" w:cs="Arial"/>
      <w:b/>
      <w:bCs/>
      <w:sz w:val="24"/>
    </w:rPr>
  </w:style>
  <w:style w:type="paragraph" w:customStyle="1" w:styleId="xl151">
    <w:name w:val="xl151"/>
    <w:basedOn w:val="Normln"/>
    <w:rsid w:val="000F6B79"/>
    <w:pPr>
      <w:pBdr>
        <w:left w:val="single" w:sz="8" w:space="0" w:color="auto"/>
        <w:bottom w:val="single" w:sz="8" w:space="0" w:color="auto"/>
        <w:right w:val="single" w:sz="4" w:space="0" w:color="auto"/>
      </w:pBdr>
      <w:shd w:val="clear" w:color="000000" w:fill="FFFFCC"/>
      <w:spacing w:before="100" w:beforeAutospacing="1" w:after="100" w:afterAutospacing="1"/>
      <w:ind w:firstLine="0"/>
      <w:jc w:val="left"/>
    </w:pPr>
    <w:rPr>
      <w:rFonts w:ascii="Arial" w:hAnsi="Arial" w:cs="Arial"/>
      <w:b/>
      <w:bCs/>
      <w:sz w:val="24"/>
    </w:rPr>
  </w:style>
  <w:style w:type="paragraph" w:customStyle="1" w:styleId="xl152">
    <w:name w:val="xl152"/>
    <w:basedOn w:val="Normln"/>
    <w:rsid w:val="000F6B79"/>
    <w:pPr>
      <w:pBdr>
        <w:left w:val="single" w:sz="4" w:space="0" w:color="auto"/>
        <w:bottom w:val="single" w:sz="8" w:space="0" w:color="auto"/>
        <w:right w:val="single" w:sz="8" w:space="0" w:color="auto"/>
      </w:pBdr>
      <w:shd w:val="clear" w:color="000000" w:fill="FFFFCC"/>
      <w:spacing w:before="100" w:beforeAutospacing="1" w:after="100" w:afterAutospacing="1"/>
      <w:ind w:firstLine="0"/>
      <w:jc w:val="left"/>
    </w:pPr>
    <w:rPr>
      <w:rFonts w:ascii="Arial" w:hAnsi="Arial" w:cs="Arial"/>
      <w:b/>
      <w:bCs/>
      <w:sz w:val="24"/>
    </w:rPr>
  </w:style>
  <w:style w:type="paragraph" w:customStyle="1" w:styleId="xl153">
    <w:name w:val="xl153"/>
    <w:basedOn w:val="Normln"/>
    <w:rsid w:val="000F6B79"/>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ind w:firstLine="0"/>
      <w:jc w:val="left"/>
    </w:pPr>
    <w:rPr>
      <w:rFonts w:ascii="Arial" w:hAnsi="Arial" w:cs="Arial"/>
      <w:b/>
      <w:bCs/>
      <w:sz w:val="24"/>
    </w:rPr>
  </w:style>
  <w:style w:type="paragraph" w:customStyle="1" w:styleId="xl154">
    <w:name w:val="xl154"/>
    <w:basedOn w:val="Normln"/>
    <w:rsid w:val="000F6B79"/>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ind w:firstLine="0"/>
      <w:jc w:val="left"/>
    </w:pPr>
    <w:rPr>
      <w:rFonts w:ascii="Arial" w:hAnsi="Arial" w:cs="Arial"/>
      <w:b/>
      <w:bCs/>
      <w:sz w:val="24"/>
    </w:rPr>
  </w:style>
  <w:style w:type="paragraph" w:styleId="Bezmezer">
    <w:name w:val="No Spacing"/>
    <w:uiPriority w:val="1"/>
    <w:qFormat/>
    <w:rsid w:val="00610513"/>
    <w:pPr>
      <w:spacing w:line="240" w:lineRule="auto"/>
      <w:ind w:left="0" w:firstLine="284"/>
      <w:jc w:val="both"/>
    </w:pPr>
    <w:rPr>
      <w:rFonts w:eastAsia="Times New Roman" w:cs="Times New Roman"/>
      <w:szCs w:val="24"/>
      <w:lang w:eastAsia="cs-CZ"/>
    </w:rPr>
  </w:style>
  <w:style w:type="table" w:styleId="Mkatabulky">
    <w:name w:val="Table Grid"/>
    <w:basedOn w:val="Normlntabulka"/>
    <w:uiPriority w:val="39"/>
    <w:rsid w:val="00EB44B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E63046"/>
    <w:rPr>
      <w:b/>
      <w:bCs/>
    </w:rPr>
  </w:style>
  <w:style w:type="character" w:customStyle="1" w:styleId="PedmtkomenteChar">
    <w:name w:val="Předmět komentáře Char"/>
    <w:basedOn w:val="TextkomenteChar"/>
    <w:link w:val="Pedmtkomente"/>
    <w:uiPriority w:val="99"/>
    <w:semiHidden/>
    <w:rsid w:val="00E63046"/>
    <w:rPr>
      <w:rFonts w:eastAsia="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460">
      <w:bodyDiv w:val="1"/>
      <w:marLeft w:val="0"/>
      <w:marRight w:val="0"/>
      <w:marTop w:val="0"/>
      <w:marBottom w:val="0"/>
      <w:divBdr>
        <w:top w:val="none" w:sz="0" w:space="0" w:color="auto"/>
        <w:left w:val="none" w:sz="0" w:space="0" w:color="auto"/>
        <w:bottom w:val="none" w:sz="0" w:space="0" w:color="auto"/>
        <w:right w:val="none" w:sz="0" w:space="0" w:color="auto"/>
      </w:divBdr>
    </w:div>
    <w:div w:id="865366380">
      <w:bodyDiv w:val="1"/>
      <w:marLeft w:val="0"/>
      <w:marRight w:val="0"/>
      <w:marTop w:val="0"/>
      <w:marBottom w:val="0"/>
      <w:divBdr>
        <w:top w:val="none" w:sz="0" w:space="0" w:color="auto"/>
        <w:left w:val="none" w:sz="0" w:space="0" w:color="auto"/>
        <w:bottom w:val="none" w:sz="0" w:space="0" w:color="auto"/>
        <w:right w:val="none" w:sz="0" w:space="0" w:color="auto"/>
      </w:divBdr>
    </w:div>
    <w:div w:id="1048795009">
      <w:bodyDiv w:val="1"/>
      <w:marLeft w:val="0"/>
      <w:marRight w:val="0"/>
      <w:marTop w:val="0"/>
      <w:marBottom w:val="0"/>
      <w:divBdr>
        <w:top w:val="none" w:sz="0" w:space="0" w:color="auto"/>
        <w:left w:val="none" w:sz="0" w:space="0" w:color="auto"/>
        <w:bottom w:val="none" w:sz="0" w:space="0" w:color="auto"/>
        <w:right w:val="none" w:sz="0" w:space="0" w:color="auto"/>
      </w:divBdr>
    </w:div>
    <w:div w:id="1258245932">
      <w:bodyDiv w:val="1"/>
      <w:marLeft w:val="0"/>
      <w:marRight w:val="0"/>
      <w:marTop w:val="0"/>
      <w:marBottom w:val="0"/>
      <w:divBdr>
        <w:top w:val="none" w:sz="0" w:space="0" w:color="auto"/>
        <w:left w:val="none" w:sz="0" w:space="0" w:color="auto"/>
        <w:bottom w:val="none" w:sz="0" w:space="0" w:color="auto"/>
        <w:right w:val="none" w:sz="0" w:space="0" w:color="auto"/>
      </w:divBdr>
    </w:div>
    <w:div w:id="1360816322">
      <w:bodyDiv w:val="1"/>
      <w:marLeft w:val="0"/>
      <w:marRight w:val="0"/>
      <w:marTop w:val="0"/>
      <w:marBottom w:val="0"/>
      <w:divBdr>
        <w:top w:val="none" w:sz="0" w:space="0" w:color="auto"/>
        <w:left w:val="none" w:sz="0" w:space="0" w:color="auto"/>
        <w:bottom w:val="none" w:sz="0" w:space="0" w:color="auto"/>
        <w:right w:val="none" w:sz="0" w:space="0" w:color="auto"/>
      </w:divBdr>
    </w:div>
    <w:div w:id="1532569073">
      <w:bodyDiv w:val="1"/>
      <w:marLeft w:val="0"/>
      <w:marRight w:val="0"/>
      <w:marTop w:val="0"/>
      <w:marBottom w:val="0"/>
      <w:divBdr>
        <w:top w:val="none" w:sz="0" w:space="0" w:color="auto"/>
        <w:left w:val="none" w:sz="0" w:space="0" w:color="auto"/>
        <w:bottom w:val="none" w:sz="0" w:space="0" w:color="auto"/>
        <w:right w:val="none" w:sz="0" w:space="0" w:color="auto"/>
      </w:divBdr>
    </w:div>
    <w:div w:id="1747653853">
      <w:bodyDiv w:val="1"/>
      <w:marLeft w:val="0"/>
      <w:marRight w:val="0"/>
      <w:marTop w:val="0"/>
      <w:marBottom w:val="0"/>
      <w:divBdr>
        <w:top w:val="none" w:sz="0" w:space="0" w:color="auto"/>
        <w:left w:val="none" w:sz="0" w:space="0" w:color="auto"/>
        <w:bottom w:val="none" w:sz="0" w:space="0" w:color="auto"/>
        <w:right w:val="none" w:sz="0" w:space="0" w:color="auto"/>
      </w:divBdr>
    </w:div>
    <w:div w:id="1784380839">
      <w:bodyDiv w:val="1"/>
      <w:marLeft w:val="0"/>
      <w:marRight w:val="0"/>
      <w:marTop w:val="0"/>
      <w:marBottom w:val="0"/>
      <w:divBdr>
        <w:top w:val="none" w:sz="0" w:space="0" w:color="auto"/>
        <w:left w:val="none" w:sz="0" w:space="0" w:color="auto"/>
        <w:bottom w:val="none" w:sz="0" w:space="0" w:color="auto"/>
        <w:right w:val="none" w:sz="0" w:space="0" w:color="auto"/>
      </w:divBdr>
    </w:div>
    <w:div w:id="1833445764">
      <w:bodyDiv w:val="1"/>
      <w:marLeft w:val="0"/>
      <w:marRight w:val="0"/>
      <w:marTop w:val="0"/>
      <w:marBottom w:val="0"/>
      <w:divBdr>
        <w:top w:val="none" w:sz="0" w:space="0" w:color="auto"/>
        <w:left w:val="none" w:sz="0" w:space="0" w:color="auto"/>
        <w:bottom w:val="none" w:sz="0" w:space="0" w:color="auto"/>
        <w:right w:val="none" w:sz="0" w:space="0" w:color="auto"/>
      </w:divBdr>
    </w:div>
    <w:div w:id="21404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uni.cz/phil/people/70318" TargetMode="External"/><Relationship Id="rId18" Type="http://schemas.openxmlformats.org/officeDocument/2006/relationships/image" Target="http://www.muni.cz/design/_img_cont/spacer.gif" TargetMode="External"/><Relationship Id="rId26" Type="http://schemas.openxmlformats.org/officeDocument/2006/relationships/hyperlink" Target="http://knihovna.phil.muni.cz/informacni-vzdelavani" TargetMode="External"/><Relationship Id="rId3" Type="http://schemas.openxmlformats.org/officeDocument/2006/relationships/styles" Target="styles.xml"/><Relationship Id="rId21" Type="http://schemas.openxmlformats.org/officeDocument/2006/relationships/hyperlink" Target="http://www.muni.cz/phil/people/2362" TargetMode="External"/><Relationship Id="rId7" Type="http://schemas.openxmlformats.org/officeDocument/2006/relationships/endnotes" Target="endnotes.xml"/><Relationship Id="rId12" Type="http://schemas.openxmlformats.org/officeDocument/2006/relationships/hyperlink" Target="http://www.muni.cz/phil/people/10362" TargetMode="External"/><Relationship Id="rId17" Type="http://schemas.openxmlformats.org/officeDocument/2006/relationships/image" Target="http://www.muni.cz/design/_img_cont/spacer.gif" TargetMode="External"/><Relationship Id="rId25" Type="http://schemas.openxmlformats.org/officeDocument/2006/relationships/hyperlink" Target="http://www.muni.cz/phil/people/2161" TargetMode="External"/><Relationship Id="rId2" Type="http://schemas.openxmlformats.org/officeDocument/2006/relationships/numbering" Target="numbering.xml"/><Relationship Id="rId16" Type="http://schemas.openxmlformats.org/officeDocument/2006/relationships/image" Target="http://www.muni.cz/design/_img_cont/spacer.gif" TargetMode="External"/><Relationship Id="rId20" Type="http://schemas.openxmlformats.org/officeDocument/2006/relationships/hyperlink" Target="http://www.muni.cz/phil/people/2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cz/phil/people/1957" TargetMode="External"/><Relationship Id="rId24" Type="http://schemas.openxmlformats.org/officeDocument/2006/relationships/hyperlink" Target="http://www.muni.cz/phil/people/2161" TargetMode="External"/><Relationship Id="rId5" Type="http://schemas.openxmlformats.org/officeDocument/2006/relationships/webSettings" Target="webSettings.xml"/><Relationship Id="rId15" Type="http://schemas.openxmlformats.org/officeDocument/2006/relationships/image" Target="http://www.muni.cz/design/_img_cont/spacer.gif" TargetMode="External"/><Relationship Id="rId23" Type="http://schemas.openxmlformats.org/officeDocument/2006/relationships/hyperlink" Target="http://www.muni.cz/phil/people/2161" TargetMode="External"/><Relationship Id="rId28" Type="http://schemas.openxmlformats.org/officeDocument/2006/relationships/theme" Target="theme/theme1.xml"/><Relationship Id="rId10" Type="http://schemas.openxmlformats.org/officeDocument/2006/relationships/hyperlink" Target="http://www.muni.cz/phil/people/7213"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uni.cz/phil/people/980" TargetMode="External"/><Relationship Id="rId14" Type="http://schemas.openxmlformats.org/officeDocument/2006/relationships/image" Target="media/image1.png"/><Relationship Id="rId22" Type="http://schemas.openxmlformats.org/officeDocument/2006/relationships/hyperlink" Target="http://www.muni.cz/phil/people/2161"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v>Přijaté</c:v>
          </c:tx>
          <c:spPr>
            <a:solidFill>
              <a:srgbClr val="FFFF00"/>
            </a:solidFill>
          </c:spPr>
          <c:invertIfNegative val="0"/>
          <c:cat>
            <c:numRef>
              <c:f>List1!$C$41:$C$45</c:f>
              <c:numCache>
                <c:formatCode>General</c:formatCode>
                <c:ptCount val="5"/>
                <c:pt idx="0">
                  <c:v>2010</c:v>
                </c:pt>
                <c:pt idx="1">
                  <c:v>2011</c:v>
                </c:pt>
                <c:pt idx="2">
                  <c:v>2012</c:v>
                </c:pt>
                <c:pt idx="3">
                  <c:v>2013</c:v>
                </c:pt>
                <c:pt idx="4">
                  <c:v>2014</c:v>
                </c:pt>
              </c:numCache>
            </c:numRef>
          </c:cat>
          <c:val>
            <c:numRef>
              <c:f>List1!$D$41:$D$45</c:f>
              <c:numCache>
                <c:formatCode>General</c:formatCode>
                <c:ptCount val="5"/>
                <c:pt idx="0">
                  <c:v>9</c:v>
                </c:pt>
                <c:pt idx="1">
                  <c:v>11</c:v>
                </c:pt>
                <c:pt idx="2">
                  <c:v>12</c:v>
                </c:pt>
                <c:pt idx="3">
                  <c:v>5</c:v>
                </c:pt>
                <c:pt idx="4">
                  <c:v>6</c:v>
                </c:pt>
              </c:numCache>
            </c:numRef>
          </c:val>
        </c:ser>
        <c:ser>
          <c:idx val="1"/>
          <c:order val="1"/>
          <c:tx>
            <c:v>Podané</c:v>
          </c:tx>
          <c:spPr>
            <a:solidFill>
              <a:srgbClr val="0070C0"/>
            </a:solidFill>
          </c:spPr>
          <c:invertIfNegative val="0"/>
          <c:cat>
            <c:numRef>
              <c:f>List1!$C$41:$C$45</c:f>
              <c:numCache>
                <c:formatCode>General</c:formatCode>
                <c:ptCount val="5"/>
                <c:pt idx="0">
                  <c:v>2010</c:v>
                </c:pt>
                <c:pt idx="1">
                  <c:v>2011</c:v>
                </c:pt>
                <c:pt idx="2">
                  <c:v>2012</c:v>
                </c:pt>
                <c:pt idx="3">
                  <c:v>2013</c:v>
                </c:pt>
                <c:pt idx="4">
                  <c:v>2014</c:v>
                </c:pt>
              </c:numCache>
            </c:numRef>
          </c:cat>
          <c:val>
            <c:numRef>
              <c:f>List1!$E$41:$E$45</c:f>
              <c:numCache>
                <c:formatCode>General</c:formatCode>
                <c:ptCount val="5"/>
                <c:pt idx="0">
                  <c:v>26</c:v>
                </c:pt>
                <c:pt idx="1">
                  <c:v>25</c:v>
                </c:pt>
                <c:pt idx="2">
                  <c:v>34</c:v>
                </c:pt>
                <c:pt idx="3">
                  <c:v>34</c:v>
                </c:pt>
                <c:pt idx="4">
                  <c:v>29</c:v>
                </c:pt>
              </c:numCache>
            </c:numRef>
          </c:val>
        </c:ser>
        <c:dLbls>
          <c:showLegendKey val="0"/>
          <c:showVal val="0"/>
          <c:showCatName val="0"/>
          <c:showSerName val="0"/>
          <c:showPercent val="0"/>
          <c:showBubbleSize val="0"/>
        </c:dLbls>
        <c:gapWidth val="150"/>
        <c:overlap val="100"/>
        <c:axId val="360311648"/>
        <c:axId val="360314784"/>
      </c:barChart>
      <c:catAx>
        <c:axId val="360311648"/>
        <c:scaling>
          <c:orientation val="minMax"/>
        </c:scaling>
        <c:delete val="0"/>
        <c:axPos val="b"/>
        <c:numFmt formatCode="General" sourceLinked="1"/>
        <c:majorTickMark val="out"/>
        <c:minorTickMark val="none"/>
        <c:tickLblPos val="nextTo"/>
        <c:crossAx val="360314784"/>
        <c:crosses val="autoZero"/>
        <c:auto val="1"/>
        <c:lblAlgn val="ctr"/>
        <c:lblOffset val="100"/>
        <c:noMultiLvlLbl val="0"/>
      </c:catAx>
      <c:valAx>
        <c:axId val="360314784"/>
        <c:scaling>
          <c:orientation val="minMax"/>
        </c:scaling>
        <c:delete val="0"/>
        <c:axPos val="l"/>
        <c:majorGridlines/>
        <c:numFmt formatCode="General" sourceLinked="1"/>
        <c:majorTickMark val="out"/>
        <c:minorTickMark val="none"/>
        <c:tickLblPos val="nextTo"/>
        <c:crossAx val="3603116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662C-10ED-4C2F-9FEC-E37F8085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13152</Words>
  <Characters>77602</Characters>
  <Application>Microsoft Office Word</Application>
  <DocSecurity>0</DocSecurity>
  <Lines>646</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jokr</dc:creator>
  <cp:lastModifiedBy>Josef Krob</cp:lastModifiedBy>
  <cp:revision>14</cp:revision>
  <dcterms:created xsi:type="dcterms:W3CDTF">2014-03-01T19:34:00Z</dcterms:created>
  <dcterms:modified xsi:type="dcterms:W3CDTF">2014-03-11T17:14:00Z</dcterms:modified>
</cp:coreProperties>
</file>