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69558A" w:rsidRPr="00241547" w:rsidTr="008D581A">
        <w:trPr>
          <w:trHeight w:hRule="exact" w:val="964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="0069558A" w:rsidRPr="00241547" w:rsidRDefault="0069558A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9558A" w:rsidRPr="00241547" w:rsidRDefault="0069558A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558A" w:rsidRPr="00241547" w:rsidRDefault="0069558A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</w:t>
            </w:r>
            <w:r>
              <w:t>3cF6b000000s</w:t>
            </w:r>
            <w:r w:rsidRPr="00241547">
              <w:t>3101z</w:t>
            </w:r>
          </w:p>
          <w:p w:rsidR="0069558A" w:rsidRPr="00241547" w:rsidRDefault="0069558A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Ch3 </w:t>
            </w:r>
            <w:r w:rsidRPr="00241547">
              <w:tab/>
            </w:r>
            <w:r w:rsidRPr="00241547">
              <w:rPr>
                <w:b/>
              </w:rPr>
              <w:t>Částicové složení látek a chemické prvky</w:t>
            </w:r>
          </w:p>
          <w:p w:rsidR="0069558A" w:rsidRPr="00241547" w:rsidRDefault="0069558A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 xml:space="preserve">Ch3c </w:t>
            </w:r>
            <w:r w:rsidRPr="00241547">
              <w:tab/>
            </w:r>
            <w:r w:rsidRPr="00241547">
              <w:rPr>
                <w:szCs w:val="16"/>
              </w:rPr>
              <w:t>Chemické sloučeniny</w:t>
            </w:r>
          </w:p>
          <w:p w:rsidR="0069558A" w:rsidRPr="00241547" w:rsidRDefault="0069558A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 xml:space="preserve">Tematický </w:t>
            </w:r>
            <w:r>
              <w:t>celek fyziky</w:t>
            </w:r>
            <w:r w:rsidRPr="00241547">
              <w:t>:</w:t>
            </w:r>
            <w:r w:rsidRPr="00241547">
              <w:tab/>
              <w:t>F</w:t>
            </w:r>
            <w:r>
              <w:t>6</w:t>
            </w:r>
            <w:r w:rsidRPr="00241547">
              <w:tab/>
            </w:r>
            <w:r>
              <w:rPr>
                <w:b/>
                <w:szCs w:val="16"/>
              </w:rPr>
              <w:t>Elektromagnetické a světelné děje</w:t>
            </w:r>
          </w:p>
          <w:p w:rsidR="0069558A" w:rsidRPr="00241547" w:rsidRDefault="0069558A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</w:t>
            </w:r>
            <w:r>
              <w:rPr>
                <w:szCs w:val="16"/>
              </w:rPr>
              <w:t>celek</w:t>
            </w:r>
            <w:proofErr w:type="spellEnd"/>
            <w:r>
              <w:rPr>
                <w:szCs w:val="16"/>
              </w:rPr>
              <w:t xml:space="preserve"> 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</w:t>
            </w:r>
            <w:r>
              <w:rPr>
                <w:szCs w:val="16"/>
              </w:rPr>
              <w:t>6b</w:t>
            </w:r>
            <w:r>
              <w:rPr>
                <w:szCs w:val="16"/>
              </w:rPr>
              <w:tab/>
              <w:t>Elektrické a magnetické pole</w:t>
            </w:r>
          </w:p>
          <w:p w:rsidR="0069558A" w:rsidRPr="00241547" w:rsidRDefault="0069558A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 xml:space="preserve">s </w:t>
            </w:r>
            <w:r w:rsidRPr="00241547">
              <w:tab/>
              <w:t>Chemický rébus, šifra</w:t>
            </w:r>
          </w:p>
          <w:p w:rsidR="0069558A" w:rsidRPr="00241547" w:rsidRDefault="0069558A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3</w:t>
            </w:r>
          </w:p>
          <w:p w:rsidR="0069558A" w:rsidRPr="00241547" w:rsidRDefault="0069558A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69558A" w:rsidRPr="00241547" w:rsidRDefault="0069558A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 xml:space="preserve">chemie – </w:t>
            </w:r>
            <w:r>
              <w:t>fyzika</w:t>
            </w:r>
          </w:p>
        </w:tc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9558A" w:rsidRPr="00241547" w:rsidRDefault="0069558A" w:rsidP="008D581A">
            <w:pPr>
              <w:pStyle w:val="NADPIS1"/>
              <w:rPr>
                <w:highlight w:val="yellow"/>
              </w:rPr>
            </w:pPr>
            <w:r w:rsidRPr="007A1279">
              <w:rPr>
                <w:noProof/>
                <w:color w:val="000000"/>
              </w:rPr>
              <w:drawing>
                <wp:inline distT="0" distB="0" distL="0" distR="0">
                  <wp:extent cx="652145" cy="406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58A" w:rsidRPr="00241547" w:rsidTr="008D581A">
        <w:trPr>
          <w:trHeight w:hRule="exact" w:val="964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="0069558A" w:rsidRPr="00241547" w:rsidRDefault="0069558A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9558A" w:rsidRPr="00241547" w:rsidRDefault="0069558A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691" w:type="dxa"/>
            <w:vMerge/>
          </w:tcPr>
          <w:p w:rsidR="0069558A" w:rsidRPr="00241547" w:rsidRDefault="0069558A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96" w:type="dxa"/>
            <w:vMerge/>
            <w:vAlign w:val="center"/>
          </w:tcPr>
          <w:p w:rsidR="0069558A" w:rsidRPr="00241547" w:rsidRDefault="0069558A" w:rsidP="008D581A">
            <w:pPr>
              <w:pStyle w:val="NADPIS1"/>
            </w:pPr>
          </w:p>
        </w:tc>
      </w:tr>
    </w:tbl>
    <w:p w:rsidR="0069558A" w:rsidRPr="00241547" w:rsidRDefault="0069558A" w:rsidP="0069558A">
      <w:pPr>
        <w:pStyle w:val="lohanzev"/>
        <w:numPr>
          <w:ilvl w:val="0"/>
          <w:numId w:val="4"/>
        </w:numPr>
      </w:pPr>
      <w:bookmarkStart w:id="1" w:name="_Toc427310483"/>
      <w:bookmarkStart w:id="2" w:name="_Toc511225631"/>
      <w:r>
        <w:t>H</w:t>
      </w:r>
      <w:r>
        <w:rPr>
          <w:lang w:val="cs-CZ"/>
        </w:rPr>
        <w:t>adovka</w:t>
      </w:r>
      <w:bookmarkEnd w:id="1"/>
      <w:bookmarkEnd w:id="2"/>
    </w:p>
    <w:p w:rsidR="0069558A" w:rsidRPr="00241547" w:rsidRDefault="0069558A" w:rsidP="0069558A">
      <w:pPr>
        <w:ind w:firstLine="709"/>
      </w:pPr>
      <w:r w:rsidRPr="00241547">
        <w:t>Šifrovaná hadovka ukrývá obecný název zápisů následujících vzorců, který získáte jejím řešením, tj. přečtením chemické zprávy po řádcích.</w:t>
      </w:r>
    </w:p>
    <w:p w:rsidR="0069558A" w:rsidRPr="00241547" w:rsidRDefault="0069558A" w:rsidP="0069558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9558A" w:rsidRPr="00241547" w:rsidTr="008D581A">
        <w:trPr>
          <w:trHeight w:hRule="exact" w:val="340"/>
          <w:jc w:val="center"/>
        </w:trPr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Í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V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Z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C</w:t>
            </w:r>
          </w:p>
        </w:tc>
      </w:tr>
      <w:tr w:rsidR="0069558A" w:rsidRPr="00241547" w:rsidTr="008D581A">
        <w:trPr>
          <w:trHeight w:hRule="exact" w:val="340"/>
          <w:jc w:val="center"/>
        </w:trPr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U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K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U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S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Ý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V</w:t>
            </w:r>
          </w:p>
        </w:tc>
      </w:tr>
      <w:tr w:rsidR="0069558A" w:rsidRPr="00241547" w:rsidTr="008D581A">
        <w:trPr>
          <w:trHeight w:hRule="exact" w:val="340"/>
          <w:jc w:val="center"/>
        </w:trPr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K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vAlign w:val="center"/>
          </w:tcPr>
          <w:p w:rsidR="0069558A" w:rsidRPr="00241547" w:rsidRDefault="0069558A" w:rsidP="008D581A">
            <w:pPr>
              <w:jc w:val="center"/>
            </w:pPr>
            <w:r w:rsidRPr="00241547">
              <w:t>O</w:t>
            </w:r>
          </w:p>
        </w:tc>
      </w:tr>
    </w:tbl>
    <w:p w:rsidR="0069558A" w:rsidRPr="00241547" w:rsidRDefault="0069558A" w:rsidP="0069558A">
      <w:r w:rsidRPr="00241547">
        <w:t>Úkoly:</w:t>
      </w:r>
    </w:p>
    <w:p w:rsidR="0069558A" w:rsidRDefault="0069558A" w:rsidP="0069558A">
      <w:pPr>
        <w:numPr>
          <w:ilvl w:val="0"/>
          <w:numId w:val="2"/>
        </w:numPr>
        <w:jc w:val="both"/>
      </w:pPr>
      <w:r w:rsidRPr="00241547">
        <w:t xml:space="preserve">Naznačená </w:t>
      </w:r>
      <w:proofErr w:type="spellStart"/>
      <w:r w:rsidRPr="00241547">
        <w:t>schemata</w:t>
      </w:r>
      <w:proofErr w:type="spellEnd"/>
      <w:r w:rsidRPr="00241547">
        <w:t xml:space="preserve"> vyjadřují uspořádání valenčních elektronů (vazebných i nevazebných</w:t>
      </w:r>
      <w:r>
        <w:t>)</w:t>
      </w:r>
      <w:r w:rsidRPr="00241547">
        <w:t xml:space="preserve"> v atomech prvků nebo molekulách sloučenin. </w:t>
      </w:r>
      <w:r>
        <w:t>M</w:t>
      </w:r>
      <w:r w:rsidRPr="00241547">
        <w:t xml:space="preserve">ísto vzorců, jejichž </w:t>
      </w:r>
      <w:r>
        <w:t xml:space="preserve">obecný </w:t>
      </w:r>
      <w:r w:rsidRPr="00241547">
        <w:t xml:space="preserve">název je uveden v tajence hadovky, vytvořte molekulové (souhrnné) vzorce uvedených látek a </w:t>
      </w:r>
      <w:r>
        <w:t xml:space="preserve">látky </w:t>
      </w:r>
      <w:r w:rsidRPr="00241547">
        <w:t xml:space="preserve">pojmenujte. 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1757"/>
        <w:gridCol w:w="1758"/>
        <w:gridCol w:w="1757"/>
        <w:gridCol w:w="1758"/>
        <w:gridCol w:w="1758"/>
      </w:tblGrid>
      <w:tr w:rsidR="0069558A" w:rsidTr="008D581A">
        <w:tc>
          <w:tcPr>
            <w:tcW w:w="1757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t>a)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t>b)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t>c)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t>d)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t>e)</w:t>
            </w:r>
          </w:p>
        </w:tc>
      </w:tr>
      <w:tr w:rsidR="0069558A" w:rsidTr="008D581A">
        <w:tc>
          <w:tcPr>
            <w:tcW w:w="1757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t xml:space="preserve">      </w:t>
            </w:r>
            <w:r>
              <w:object w:dxaOrig="922" w:dyaOrig="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3.75pt" o:ole="">
                  <v:imagedata r:id="rId8" o:title=""/>
                </v:shape>
                <o:OLEObject Type="Embed" ProgID="ACD.ChemSketch.20" ShapeID="_x0000_i1025" DrawAspect="Content" ObjectID="_1590837427" r:id="rId9"/>
              </w:objec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object w:dxaOrig="648" w:dyaOrig="806">
                <v:shape id="_x0000_i1026" type="#_x0000_t75" style="width:33pt;height:39.75pt" o:ole="">
                  <v:imagedata r:id="rId10" o:title=""/>
                </v:shape>
                <o:OLEObject Type="Embed" ProgID="ACD.ChemSketch.20" ShapeID="_x0000_i1026" DrawAspect="Content" ObjectID="_1590837428" r:id="rId11"/>
              </w:objec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object w:dxaOrig="576" w:dyaOrig="543">
                <v:shape id="_x0000_i1027" type="#_x0000_t75" style="width:28.5pt;height:27pt" o:ole="">
                  <v:imagedata r:id="rId12" o:title=""/>
                </v:shape>
                <o:OLEObject Type="Embed" ProgID="ACD.ChemSketch.20" ShapeID="_x0000_i1027" DrawAspect="Content" ObjectID="_1590837429" r:id="rId13"/>
              </w:objec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object w:dxaOrig="787" w:dyaOrig="278">
                <v:shape id="_x0000_i1028" type="#_x0000_t75" style="width:39pt;height:14.25pt" o:ole="">
                  <v:imagedata r:id="rId14" o:title=""/>
                </v:shape>
                <o:OLEObject Type="Embed" ProgID="ACD.ChemSketch.20" ShapeID="_x0000_i1028" DrawAspect="Content" ObjectID="_1590837430" r:id="rId15"/>
              </w:objec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558A" w:rsidRDefault="0069558A" w:rsidP="008D581A">
            <w:pPr>
              <w:jc w:val="center"/>
            </w:pPr>
            <w:r>
              <w:object w:dxaOrig="672" w:dyaOrig="259">
                <v:shape id="_x0000_i1029" type="#_x0000_t75" style="width:33pt;height:12.75pt" o:ole="">
                  <v:imagedata r:id="rId16" o:title=""/>
                </v:shape>
                <o:OLEObject Type="Embed" ProgID="ACD.ChemSketch.20" ShapeID="_x0000_i1029" DrawAspect="Content" ObjectID="_1590837431" r:id="rId17"/>
              </w:object>
            </w:r>
          </w:p>
        </w:tc>
      </w:tr>
    </w:tbl>
    <w:p w:rsidR="0069558A" w:rsidRDefault="0069558A" w:rsidP="0069558A">
      <w:pPr>
        <w:numPr>
          <w:ilvl w:val="0"/>
          <w:numId w:val="2"/>
        </w:numPr>
      </w:pPr>
      <w:r>
        <w:t xml:space="preserve">a) </w:t>
      </w:r>
      <w:r>
        <w:tab/>
        <w:t xml:space="preserve">Ve kterém vzorci v předchozím úkole </w:t>
      </w:r>
      <w:r w:rsidRPr="00241547">
        <w:t>jsou vyznačeny kladné a záporné parciální náboje?</w:t>
      </w:r>
    </w:p>
    <w:p w:rsidR="0069558A" w:rsidRDefault="0069558A" w:rsidP="0069558A">
      <w:pPr>
        <w:ind w:left="284"/>
      </w:pPr>
      <w:r>
        <w:t xml:space="preserve">b) </w:t>
      </w:r>
      <w:r>
        <w:tab/>
      </w:r>
      <w:r w:rsidRPr="00241547">
        <w:t xml:space="preserve">Ve kterých vzorcích </w:t>
      </w:r>
      <w:r>
        <w:t xml:space="preserve">v předchozím úkole </w:t>
      </w:r>
      <w:r w:rsidRPr="00241547">
        <w:t xml:space="preserve">se vyskytují pouze jednoduché vazby? </w:t>
      </w:r>
    </w:p>
    <w:p w:rsidR="0069558A" w:rsidRPr="00A51679" w:rsidRDefault="0069558A" w:rsidP="0069558A">
      <w:pPr>
        <w:ind w:left="284"/>
      </w:pPr>
      <w:r>
        <w:t xml:space="preserve">c) </w:t>
      </w:r>
      <w:r>
        <w:tab/>
      </w:r>
      <w:r w:rsidRPr="00A51679">
        <w:t xml:space="preserve">U kterých vzorců </w:t>
      </w:r>
      <w:r>
        <w:t xml:space="preserve">v předchozím úkole </w:t>
      </w:r>
      <w:r w:rsidRPr="00A51679">
        <w:t xml:space="preserve">byly použity vazby násobné? </w:t>
      </w:r>
    </w:p>
    <w:p w:rsidR="0069558A" w:rsidRDefault="0069558A" w:rsidP="0069558A">
      <w:pPr>
        <w:numPr>
          <w:ilvl w:val="0"/>
          <w:numId w:val="3"/>
        </w:numPr>
      </w:pPr>
      <w:r>
        <w:t>Které základní částice obsahuje atom?</w:t>
      </w:r>
    </w:p>
    <w:p w:rsidR="0069558A" w:rsidRDefault="0069558A" w:rsidP="0069558A">
      <w:pPr>
        <w:numPr>
          <w:ilvl w:val="0"/>
          <w:numId w:val="3"/>
        </w:numPr>
      </w:pPr>
      <w:r>
        <w:t>Které elementární částice nesou elektrický náboj?</w:t>
      </w:r>
    </w:p>
    <w:p w:rsidR="0069558A" w:rsidRPr="00241547" w:rsidRDefault="0069558A" w:rsidP="0069558A">
      <w:pPr>
        <w:numPr>
          <w:ilvl w:val="0"/>
          <w:numId w:val="3"/>
        </w:numPr>
        <w:jc w:val="both"/>
      </w:pPr>
      <w:r>
        <w:t xml:space="preserve">Molekuly jedné z látek uvedených v úkolu 1 se k sobě navzájem poměrně silně elektrostaticky přitahují. O kterou látku se jedná? Vzájemné přitahování molekul schematicky vyznačte. </w:t>
      </w:r>
    </w:p>
    <w:p w:rsidR="006B3A77" w:rsidRDefault="00C33C3C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E307498"/>
    <w:multiLevelType w:val="hybridMultilevel"/>
    <w:tmpl w:val="7E5C3368"/>
    <w:lvl w:ilvl="0" w:tplc="06ECD1A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213D0"/>
    <w:multiLevelType w:val="multilevel"/>
    <w:tmpl w:val="0A5CD692"/>
    <w:numStyleLink w:val="lohyslovn"/>
  </w:abstractNum>
  <w:abstractNum w:abstractNumId="3" w15:restartNumberingAfterBreak="0">
    <w:nsid w:val="7F455F50"/>
    <w:multiLevelType w:val="multilevel"/>
    <w:tmpl w:val="3FBEDB96"/>
    <w:lvl w:ilvl="0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8A"/>
    <w:rsid w:val="00045FC5"/>
    <w:rsid w:val="005A28E8"/>
    <w:rsid w:val="0069558A"/>
    <w:rsid w:val="00C3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1DFC7-6E31-4803-A99B-41C22A0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58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69558A"/>
    <w:pPr>
      <w:spacing w:before="240"/>
    </w:pPr>
    <w:rPr>
      <w:b/>
      <w:i/>
    </w:rPr>
  </w:style>
  <w:style w:type="paragraph" w:customStyle="1" w:styleId="hlavikakromkdu">
    <w:name w:val="hlavička kromě kódu"/>
    <w:basedOn w:val="Normln"/>
    <w:rsid w:val="0069558A"/>
    <w:rPr>
      <w:i/>
      <w:sz w:val="16"/>
    </w:rPr>
  </w:style>
  <w:style w:type="paragraph" w:customStyle="1" w:styleId="NADPIS1">
    <w:name w:val="NADPIS 1"/>
    <w:basedOn w:val="Normln"/>
    <w:rsid w:val="0069558A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69558A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69558A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69558A"/>
    <w:pPr>
      <w:numPr>
        <w:numId w:val="1"/>
      </w:numPr>
    </w:pPr>
  </w:style>
  <w:style w:type="character" w:customStyle="1" w:styleId="lohanzevChar">
    <w:name w:val="úloha název Char"/>
    <w:link w:val="lohanzev"/>
    <w:rsid w:val="0069558A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2018-06-13T12:57:00Z</dcterms:created>
  <dcterms:modified xsi:type="dcterms:W3CDTF">2018-06-18T12:29:00Z</dcterms:modified>
</cp:coreProperties>
</file>