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212E36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212E36" w:rsidRPr="00241547" w:rsidRDefault="00212E36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212E36" w:rsidRPr="00241547" w:rsidRDefault="00212E36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5cF7a000000r2051r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212E36" w:rsidRPr="00241547" w:rsidRDefault="00212E36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46. </w:t>
            </w:r>
            <w:r w:rsidRPr="00241547">
              <w:rPr>
                <w:b/>
                <w:i/>
                <w:sz w:val="22"/>
                <w:szCs w:val="22"/>
              </w:rPr>
              <w:t>VÝZNAMNÁ SKUPINA LÁTEK)</w:t>
            </w:r>
          </w:p>
        </w:tc>
        <w:tc>
          <w:tcPr>
            <w:tcW w:w="1843" w:type="dxa"/>
            <w:vAlign w:val="center"/>
          </w:tcPr>
          <w:p w:rsidR="00212E36" w:rsidRPr="00241547" w:rsidRDefault="00212E36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object w:dxaOrig="2347" w:dyaOrig="3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7.5pt" o:ole="" o:allowoverlap="f">
                  <v:imagedata r:id="rId5" o:title=""/>
                </v:shape>
                <o:OLEObject Type="Embed" ProgID="Word.Picture.8" ShapeID="_x0000_i1025" DrawAspect="Content" ObjectID="_1590838193" r:id="rId6"/>
              </w:object>
            </w:r>
          </w:p>
        </w:tc>
      </w:tr>
    </w:tbl>
    <w:p w:rsidR="00212E36" w:rsidRPr="00241547" w:rsidRDefault="00212E36" w:rsidP="00212E36">
      <w:pPr>
        <w:rPr>
          <w:b/>
          <w:i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</w:tblGrid>
      <w:tr w:rsidR="00212E36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br w:type="page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4</w:t>
            </w:r>
          </w:p>
        </w:tc>
      </w:tr>
      <w:tr w:rsidR="00212E36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S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O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I</w:t>
            </w:r>
          </w:p>
        </w:tc>
      </w:tr>
      <w:tr w:rsidR="00212E36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O</w:t>
            </w:r>
          </w:p>
        </w:tc>
        <w:tc>
          <w:tcPr>
            <w:tcW w:w="454" w:type="dxa"/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Č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</w:tr>
      <w:tr w:rsidR="00212E36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</w:tr>
      <w:tr w:rsidR="00212E36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shd w:val="clear" w:color="auto" w:fill="999999"/>
            <w:vAlign w:val="center"/>
          </w:tcPr>
          <w:p w:rsidR="00212E36" w:rsidRPr="00241547" w:rsidRDefault="00212E36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241547" w:rsidRDefault="00212E36" w:rsidP="00F90FE2">
            <w:pPr>
              <w:jc w:val="center"/>
            </w:pPr>
          </w:p>
        </w:tc>
      </w:tr>
    </w:tbl>
    <w:p w:rsidR="00212E36" w:rsidRPr="00241547" w:rsidRDefault="00212E36" w:rsidP="00212E36">
      <w:pPr>
        <w:jc w:val="both"/>
      </w:pPr>
      <w:r w:rsidRPr="00241547">
        <w:t>Tajenka: SOLI</w:t>
      </w:r>
    </w:p>
    <w:p w:rsidR="00212E36" w:rsidRPr="00241547" w:rsidRDefault="00212E36" w:rsidP="00212E36">
      <w:pPr>
        <w:jc w:val="both"/>
      </w:pPr>
      <w:r w:rsidRPr="00241547">
        <w:t xml:space="preserve">Legenda: </w:t>
      </w:r>
    </w:p>
    <w:p w:rsidR="00212E36" w:rsidRPr="00241547" w:rsidRDefault="00212E36" w:rsidP="00212E36"/>
    <w:p w:rsidR="00212E36" w:rsidRPr="00241547" w:rsidRDefault="00212E36" w:rsidP="00212E36">
      <w:r w:rsidRPr="00241547">
        <w:t>Řešení úkolů:</w:t>
      </w:r>
    </w:p>
    <w:p w:rsidR="00212E36" w:rsidRPr="00241547" w:rsidRDefault="00212E36" w:rsidP="00212E36">
      <w:pPr>
        <w:numPr>
          <w:ilvl w:val="0"/>
          <w:numId w:val="2"/>
        </w:numPr>
        <w:jc w:val="both"/>
      </w:pPr>
      <w:r w:rsidRPr="00241547">
        <w:t>Soli můžeme připravit například: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 xml:space="preserve">reakcí kovů s kyselinou: </w:t>
      </w:r>
      <w:proofErr w:type="spellStart"/>
      <w:r w:rsidRPr="00241547">
        <w:t>Zn</w:t>
      </w:r>
      <w:proofErr w:type="spellEnd"/>
      <w:r w:rsidRPr="00241547">
        <w:t xml:space="preserve"> + 2 </w:t>
      </w:r>
      <w:proofErr w:type="spellStart"/>
      <w:r w:rsidRPr="00241547">
        <w:t>HCl</w:t>
      </w:r>
      <w:proofErr w:type="spellEnd"/>
      <w:r w:rsidRPr="00241547">
        <w:t xml:space="preserve"> </w:t>
      </w:r>
      <w:r w:rsidRPr="00241547">
        <w:sym w:font="Symbol" w:char="F0AE"/>
      </w:r>
      <w:r w:rsidRPr="00241547">
        <w:t xml:space="preserve"> ZnCl</w:t>
      </w:r>
      <w:r w:rsidRPr="00241547">
        <w:rPr>
          <w:vertAlign w:val="subscript"/>
        </w:rPr>
        <w:t>2</w:t>
      </w:r>
      <w:r w:rsidRPr="00241547">
        <w:t xml:space="preserve"> + H</w:t>
      </w:r>
      <w:r w:rsidRPr="00241547">
        <w:rPr>
          <w:vertAlign w:val="subscript"/>
        </w:rPr>
        <w:t>2</w:t>
      </w:r>
      <w:r w:rsidRPr="00241547">
        <w:t xml:space="preserve">, 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>reakcí kovů s nekovy: 2 Na + Cl</w:t>
      </w:r>
      <w:r w:rsidRPr="00241547">
        <w:rPr>
          <w:vertAlign w:val="subscript"/>
        </w:rPr>
        <w:t>2</w:t>
      </w:r>
      <w:r w:rsidRPr="00241547">
        <w:t xml:space="preserve"> </w:t>
      </w:r>
      <w:r w:rsidRPr="00241547">
        <w:sym w:font="Symbol" w:char="F0AE"/>
      </w:r>
      <w:r w:rsidRPr="00241547">
        <w:t xml:space="preserve"> 2 </w:t>
      </w:r>
      <w:proofErr w:type="spellStart"/>
      <w:r w:rsidRPr="00241547">
        <w:t>NaCl</w:t>
      </w:r>
      <w:proofErr w:type="spellEnd"/>
      <w:r w:rsidRPr="00241547">
        <w:t>,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 xml:space="preserve">reakcí oxidů kovů s oxidy nekovů: </w:t>
      </w:r>
      <w:proofErr w:type="spellStart"/>
      <w:r w:rsidRPr="00241547">
        <w:t>CaO</w:t>
      </w:r>
      <w:proofErr w:type="spellEnd"/>
      <w:r w:rsidRPr="00241547">
        <w:t xml:space="preserve"> + CO</w:t>
      </w:r>
      <w:r w:rsidRPr="00241547">
        <w:rPr>
          <w:vertAlign w:val="subscript"/>
        </w:rPr>
        <w:t>2</w:t>
      </w:r>
      <w:r w:rsidRPr="00241547">
        <w:t xml:space="preserve"> </w:t>
      </w:r>
      <w:r w:rsidRPr="00241547">
        <w:sym w:font="Symbol" w:char="F0AE"/>
      </w:r>
      <w:r w:rsidRPr="00241547">
        <w:t xml:space="preserve"> CaCO</w:t>
      </w:r>
      <w:r w:rsidRPr="00241547">
        <w:rPr>
          <w:vertAlign w:val="subscript"/>
        </w:rPr>
        <w:t>3</w:t>
      </w:r>
      <w:r w:rsidRPr="00241547">
        <w:t xml:space="preserve"> 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>reakcí kyselinotvorných oxidů s hydroxidy: CO</w:t>
      </w:r>
      <w:r w:rsidRPr="00241547">
        <w:rPr>
          <w:vertAlign w:val="subscript"/>
        </w:rPr>
        <w:t>2</w:t>
      </w:r>
      <w:r w:rsidRPr="00241547">
        <w:t xml:space="preserve"> + 2 KOH </w:t>
      </w:r>
      <w:r w:rsidRPr="00241547">
        <w:sym w:font="Symbol" w:char="F0AE"/>
      </w:r>
      <w:r w:rsidRPr="00241547">
        <w:t xml:space="preserve"> K</w:t>
      </w:r>
      <w:r w:rsidRPr="00241547">
        <w:rPr>
          <w:vertAlign w:val="subscript"/>
        </w:rPr>
        <w:t>2</w:t>
      </w:r>
      <w:r w:rsidRPr="00241547">
        <w:t>CO</w:t>
      </w:r>
      <w:r w:rsidRPr="00241547">
        <w:rPr>
          <w:vertAlign w:val="subscript"/>
        </w:rPr>
        <w:t>3</w:t>
      </w:r>
      <w:r w:rsidRPr="00241547">
        <w:t xml:space="preserve"> + H</w:t>
      </w:r>
      <w:r w:rsidRPr="00241547">
        <w:rPr>
          <w:vertAlign w:val="subscript"/>
        </w:rPr>
        <w:t>2</w:t>
      </w:r>
      <w:r w:rsidRPr="00241547">
        <w:t>O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 xml:space="preserve">reakcí zásadotvorných oxidů s kyselinami: </w:t>
      </w:r>
      <w:proofErr w:type="spellStart"/>
      <w:r w:rsidRPr="00241547">
        <w:t>CaO</w:t>
      </w:r>
      <w:proofErr w:type="spellEnd"/>
      <w:r w:rsidRPr="00241547">
        <w:t xml:space="preserve"> + 2 HNO</w:t>
      </w:r>
      <w:r w:rsidRPr="00241547">
        <w:rPr>
          <w:vertAlign w:val="subscript"/>
        </w:rPr>
        <w:t>3</w:t>
      </w:r>
      <w:r w:rsidRPr="00241547">
        <w:t xml:space="preserve"> </w:t>
      </w:r>
      <w:r w:rsidRPr="00241547">
        <w:sym w:font="Symbol" w:char="F0AE"/>
      </w:r>
      <w:r w:rsidRPr="00241547">
        <w:t xml:space="preserve"> Ca(NO</w:t>
      </w:r>
      <w:r w:rsidRPr="00241547">
        <w:rPr>
          <w:vertAlign w:val="subscript"/>
        </w:rPr>
        <w:t>3</w:t>
      </w:r>
      <w:r w:rsidRPr="00241547">
        <w:t>)</w:t>
      </w:r>
      <w:r w:rsidRPr="00241547">
        <w:rPr>
          <w:vertAlign w:val="subscript"/>
        </w:rPr>
        <w:t>2</w:t>
      </w:r>
      <w:r w:rsidRPr="00241547">
        <w:t xml:space="preserve"> + H</w:t>
      </w:r>
      <w:r w:rsidRPr="00241547">
        <w:rPr>
          <w:vertAlign w:val="subscript"/>
        </w:rPr>
        <w:t>2</w:t>
      </w:r>
      <w:r w:rsidRPr="00241547">
        <w:t>O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 xml:space="preserve">reakcí kyselin se zásadami (neutralizace): </w:t>
      </w:r>
      <w:proofErr w:type="spellStart"/>
      <w:r w:rsidRPr="00241547">
        <w:t>HCl</w:t>
      </w:r>
      <w:proofErr w:type="spellEnd"/>
      <w:r w:rsidRPr="00241547">
        <w:t xml:space="preserve"> + KOH </w:t>
      </w:r>
      <w:r w:rsidRPr="00241547">
        <w:sym w:font="Symbol" w:char="F0AE"/>
      </w:r>
      <w:r w:rsidRPr="00241547">
        <w:t xml:space="preserve"> </w:t>
      </w:r>
      <w:proofErr w:type="spellStart"/>
      <w:r w:rsidRPr="00241547">
        <w:t>KCl</w:t>
      </w:r>
      <w:proofErr w:type="spellEnd"/>
      <w:r w:rsidRPr="00241547">
        <w:t xml:space="preserve"> + H</w:t>
      </w:r>
      <w:r w:rsidRPr="00241547">
        <w:rPr>
          <w:vertAlign w:val="subscript"/>
        </w:rPr>
        <w:t>2</w:t>
      </w:r>
      <w:r w:rsidRPr="00241547">
        <w:t>O</w:t>
      </w:r>
    </w:p>
    <w:p w:rsidR="00212E36" w:rsidRPr="00241547" w:rsidRDefault="00212E36" w:rsidP="00212E36">
      <w:pPr>
        <w:numPr>
          <w:ilvl w:val="1"/>
          <w:numId w:val="2"/>
        </w:numPr>
        <w:ind w:left="567"/>
        <w:jc w:val="both"/>
      </w:pPr>
      <w:r w:rsidRPr="00241547">
        <w:t>vzájemnou reakcí solí (srážení): AgNO</w:t>
      </w:r>
      <w:r w:rsidRPr="00241547">
        <w:rPr>
          <w:vertAlign w:val="subscript"/>
        </w:rPr>
        <w:t>3</w:t>
      </w:r>
      <w:r w:rsidRPr="00241547">
        <w:t xml:space="preserve"> + </w:t>
      </w:r>
      <w:proofErr w:type="spellStart"/>
      <w:r w:rsidRPr="00241547">
        <w:t>KBr</w:t>
      </w:r>
      <w:proofErr w:type="spellEnd"/>
      <w:r w:rsidRPr="00241547">
        <w:t xml:space="preserve"> </w:t>
      </w:r>
      <w:r w:rsidRPr="00241547">
        <w:sym w:font="Symbol" w:char="F0AE"/>
      </w:r>
      <w:r w:rsidRPr="00241547">
        <w:t xml:space="preserve"> </w:t>
      </w:r>
      <w:proofErr w:type="spellStart"/>
      <w:r w:rsidRPr="00241547">
        <w:t>AgBr</w:t>
      </w:r>
      <w:proofErr w:type="spellEnd"/>
      <w:r w:rsidRPr="00241547">
        <w:t xml:space="preserve"> + KNO</w:t>
      </w:r>
      <w:r w:rsidRPr="00241547">
        <w:rPr>
          <w:vertAlign w:val="subscript"/>
        </w:rPr>
        <w:t>3</w:t>
      </w:r>
    </w:p>
    <w:p w:rsidR="00212E36" w:rsidRDefault="00212E36" w:rsidP="00212E36">
      <w:pPr>
        <w:numPr>
          <w:ilvl w:val="0"/>
          <w:numId w:val="2"/>
        </w:numPr>
      </w:pPr>
      <w:r w:rsidRPr="00241547">
        <w:t>A c</w:t>
      </w:r>
      <w:proofErr w:type="gramStart"/>
      <w:r w:rsidRPr="00241547">
        <w:t>)  B</w:t>
      </w:r>
      <w:proofErr w:type="gramEnd"/>
      <w:r w:rsidRPr="00241547">
        <w:t xml:space="preserve"> a)  C d)  D b)</w:t>
      </w:r>
    </w:p>
    <w:p w:rsidR="00212E36" w:rsidRPr="00241547" w:rsidRDefault="00212E36" w:rsidP="00212E36">
      <w:pPr>
        <w:numPr>
          <w:ilvl w:val="0"/>
          <w:numId w:val="2"/>
        </w:numPr>
      </w:pPr>
      <w:r>
        <w:t>křemičitan hořečnatý, křemičitan železnatý.</w:t>
      </w:r>
    </w:p>
    <w:p w:rsidR="006B3A77" w:rsidRDefault="00B276D1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12A5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36"/>
    <w:rsid w:val="00045FC5"/>
    <w:rsid w:val="00212E36"/>
    <w:rsid w:val="005A28E8"/>
    <w:rsid w:val="00B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E1B8-BE2F-4430-9E5F-5BB57344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E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212E36"/>
  </w:style>
  <w:style w:type="character" w:customStyle="1" w:styleId="koly-hlavikaCharChar">
    <w:name w:val="úkoly-hlavička Char Char"/>
    <w:link w:val="koly-hlavikaChar"/>
    <w:rsid w:val="00212E36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212E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2018-06-15T11:07:00Z</dcterms:created>
  <dcterms:modified xsi:type="dcterms:W3CDTF">2018-06-18T12:40:00Z</dcterms:modified>
</cp:coreProperties>
</file>