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2C" w:rsidRDefault="0022392C" w:rsidP="0022392C">
      <w:pPr>
        <w:rPr>
          <w:rFonts w:ascii="Arial" w:hAnsi="Arial" w:cs="Arial"/>
          <w:b/>
        </w:rPr>
      </w:pPr>
    </w:p>
    <w:p w:rsidR="0022392C" w:rsidRDefault="0022392C" w:rsidP="00DB21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6: Posudek oponenta habilitační práce</w:t>
      </w:r>
    </w:p>
    <w:p w:rsidR="0022392C" w:rsidRDefault="0022392C" w:rsidP="00DB2155">
      <w:pPr>
        <w:spacing w:line="360" w:lineRule="auto"/>
        <w:rPr>
          <w:b/>
        </w:rPr>
      </w:pPr>
    </w:p>
    <w:tbl>
      <w:tblPr>
        <w:tblW w:w="0" w:type="auto"/>
        <w:tblLook w:val="01E0"/>
      </w:tblPr>
      <w:tblGrid>
        <w:gridCol w:w="2808"/>
        <w:gridCol w:w="6480"/>
      </w:tblGrid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Masarykova univerzita</w:t>
            </w:r>
          </w:p>
        </w:tc>
        <w:tc>
          <w:tcPr>
            <w:tcW w:w="6480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Fakulta</w:t>
            </w:r>
          </w:p>
        </w:tc>
        <w:tc>
          <w:tcPr>
            <w:tcW w:w="6480" w:type="dxa"/>
          </w:tcPr>
          <w:p w:rsidR="0022392C" w:rsidRPr="00A87F26" w:rsidRDefault="0022392C" w:rsidP="00DB2155">
            <w:pPr>
              <w:spacing w:line="360" w:lineRule="auto"/>
            </w:pPr>
            <w:r>
              <w:t>Fakulta sociálních studií MU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Habilitační obor</w:t>
            </w:r>
          </w:p>
        </w:tc>
        <w:tc>
          <w:tcPr>
            <w:tcW w:w="6480" w:type="dxa"/>
          </w:tcPr>
          <w:p w:rsidR="0022392C" w:rsidRPr="00C50A11" w:rsidRDefault="00DA0A9A" w:rsidP="00DB2155">
            <w:pPr>
              <w:spacing w:line="360" w:lineRule="auto"/>
            </w:pPr>
            <w:r>
              <w:t xml:space="preserve">Vývojová </w:t>
            </w:r>
            <w:r w:rsidR="00D102D5">
              <w:t xml:space="preserve"> psychologie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</w:p>
        </w:tc>
        <w:tc>
          <w:tcPr>
            <w:tcW w:w="6480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Uchazeč</w:t>
            </w:r>
          </w:p>
        </w:tc>
        <w:tc>
          <w:tcPr>
            <w:tcW w:w="6480" w:type="dxa"/>
          </w:tcPr>
          <w:p w:rsidR="0022392C" w:rsidRPr="00A87F26" w:rsidRDefault="00DA0A9A" w:rsidP="00DB2155">
            <w:pPr>
              <w:spacing w:line="360" w:lineRule="auto"/>
            </w:pPr>
            <w:r>
              <w:t xml:space="preserve">Mgr. </w:t>
            </w:r>
            <w:r w:rsidR="00181AE8">
              <w:t>Lenka Lacinová</w:t>
            </w:r>
            <w:r>
              <w:t>, Ph.D.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Pracoviště</w:t>
            </w:r>
          </w:p>
        </w:tc>
        <w:tc>
          <w:tcPr>
            <w:tcW w:w="6480" w:type="dxa"/>
          </w:tcPr>
          <w:p w:rsidR="0022392C" w:rsidRPr="00A87F26" w:rsidRDefault="00DA0A9A" w:rsidP="00DB2155">
            <w:pPr>
              <w:spacing w:line="360" w:lineRule="auto"/>
            </w:pPr>
            <w:r>
              <w:t>Fakulta sociálních studií Masarykovy univerzity, Brno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Habilitační práce</w:t>
            </w:r>
          </w:p>
        </w:tc>
        <w:tc>
          <w:tcPr>
            <w:tcW w:w="6480" w:type="dxa"/>
          </w:tcPr>
          <w:p w:rsidR="0022392C" w:rsidRPr="00A87F26" w:rsidRDefault="00181AE8" w:rsidP="00DB2155">
            <w:pPr>
              <w:spacing w:line="360" w:lineRule="auto"/>
            </w:pPr>
            <w:r>
              <w:t>Děti a konflikt mezi rodiči ve vývojové perspektivě</w:t>
            </w:r>
            <w:r w:rsidR="00D102D5">
              <w:t xml:space="preserve">  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</w:p>
        </w:tc>
        <w:tc>
          <w:tcPr>
            <w:tcW w:w="6480" w:type="dxa"/>
          </w:tcPr>
          <w:p w:rsidR="0022392C" w:rsidRDefault="0022392C" w:rsidP="00DB2155">
            <w:pPr>
              <w:spacing w:line="360" w:lineRule="auto"/>
            </w:pP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Oponent</w:t>
            </w:r>
          </w:p>
        </w:tc>
        <w:tc>
          <w:tcPr>
            <w:tcW w:w="6480" w:type="dxa"/>
          </w:tcPr>
          <w:p w:rsidR="0022392C" w:rsidRPr="004147B4" w:rsidRDefault="00C52009" w:rsidP="00DB2155">
            <w:pPr>
              <w:spacing w:line="360" w:lineRule="auto"/>
            </w:pPr>
            <w:r>
              <w:t>D</w:t>
            </w:r>
            <w:r w:rsidR="00FA1AC8">
              <w:t>oc.</w:t>
            </w:r>
            <w:r w:rsidR="00F33297">
              <w:t xml:space="preserve"> </w:t>
            </w:r>
            <w:r w:rsidR="00D2276A">
              <w:t>PhDr. Lenka Šulová, CSc.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Pracoviště</w:t>
            </w:r>
          </w:p>
        </w:tc>
        <w:tc>
          <w:tcPr>
            <w:tcW w:w="6480" w:type="dxa"/>
          </w:tcPr>
          <w:p w:rsidR="0022392C" w:rsidRPr="004147B4" w:rsidRDefault="00D2276A" w:rsidP="00DB2155">
            <w:pPr>
              <w:spacing w:line="360" w:lineRule="auto"/>
            </w:pPr>
            <w:r>
              <w:t>Filozofická fakulta Univerzity Karlovy v Praze</w:t>
            </w:r>
          </w:p>
        </w:tc>
      </w:tr>
    </w:tbl>
    <w:p w:rsidR="0022392C" w:rsidRDefault="0022392C" w:rsidP="00DB2155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9288"/>
      </w:tblGrid>
      <w:tr w:rsidR="0022392C" w:rsidRPr="00E67BE5" w:rsidTr="00E67BE5">
        <w:trPr>
          <w:trHeight w:val="3962"/>
        </w:trPr>
        <w:tc>
          <w:tcPr>
            <w:tcW w:w="9288" w:type="dxa"/>
          </w:tcPr>
          <w:p w:rsidR="0019008F" w:rsidRPr="00E67BE5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Text posudku (rozsah dle zvážení oponenta)</w:t>
            </w:r>
          </w:p>
          <w:p w:rsidR="00F54688" w:rsidRDefault="00F54688" w:rsidP="00DB2155">
            <w:pPr>
              <w:spacing w:line="360" w:lineRule="auto"/>
              <w:jc w:val="both"/>
            </w:pPr>
          </w:p>
          <w:p w:rsidR="00F96FF2" w:rsidRDefault="00F96FF2" w:rsidP="00DB2155">
            <w:pPr>
              <w:spacing w:line="360" w:lineRule="auto"/>
            </w:pPr>
            <w:r>
              <w:t>Autorka předkládá k posouzení studii v rozsahu 205 stran + seznam literatury a přílohy. Nejedná se o práci experimentální, ale o práci tzv. přehledovou, která z různých hledisek pojednává o společensky velmi aktuální problematice dopadu rodičovských konfli</w:t>
            </w:r>
            <w:r w:rsidR="00C52009">
              <w:t>ktů v rodině na</w:t>
            </w:r>
            <w:r>
              <w:t xml:space="preserve"> děti</w:t>
            </w:r>
            <w:r w:rsidR="00C52009">
              <w:t>, které v rodině vyrůstají</w:t>
            </w:r>
            <w:r>
              <w:t xml:space="preserve">. Vlastní výzkumná aktivita autorky je zmíněna jen okrajově.  </w:t>
            </w:r>
          </w:p>
          <w:p w:rsidR="00F96FF2" w:rsidRDefault="00F96FF2" w:rsidP="00DB2155">
            <w:pPr>
              <w:spacing w:line="360" w:lineRule="auto"/>
            </w:pPr>
            <w:r>
              <w:t>Práce je rozdělena na dva celky na část, která pojednává o konfliktním soužití v rodině a dále na část, která pojednává o konfliktech rodičů a jejich dopadu na děti různého věku.</w:t>
            </w:r>
          </w:p>
          <w:p w:rsidR="00F96FF2" w:rsidRDefault="00F96FF2" w:rsidP="00DB2155">
            <w:pPr>
              <w:spacing w:line="360" w:lineRule="auto"/>
            </w:pPr>
          </w:p>
          <w:p w:rsidR="00F96FF2" w:rsidRDefault="00C52009" w:rsidP="00DB2155">
            <w:pPr>
              <w:spacing w:line="360" w:lineRule="auto"/>
            </w:pPr>
            <w:r>
              <w:t>Úvodní kapitola práce j</w:t>
            </w:r>
            <w:r w:rsidR="002E64A2">
              <w:t>e zaměřena na širší rámec problematiky manželských konfliktů. Další část je věnována obecným teoretickým východiskům, ze který</w:t>
            </w:r>
            <w:r>
              <w:t>ch autorka vychází při svých úvahách</w:t>
            </w:r>
            <w:r w:rsidR="002E64A2">
              <w:t xml:space="preserve"> o rodičovských konfliktech a jejich dopadu na děti a dospívající. Je zmíněna sociální teorie učení, systémová teorie rodiny, teorie vztahující se k „ přelévání“ afektu, teorie traumatizace a senzitivizace. Obsáhleji je pojednáno o </w:t>
            </w:r>
            <w:r>
              <w:t xml:space="preserve">tzv. </w:t>
            </w:r>
            <w:r w:rsidR="002E64A2">
              <w:t>kognitivně</w:t>
            </w:r>
            <w:r>
              <w:t>-</w:t>
            </w:r>
            <w:r w:rsidR="002E64A2">
              <w:t xml:space="preserve"> kontextuálním rámci</w:t>
            </w:r>
            <w:r>
              <w:t xml:space="preserve"> Grycha a Finchama</w:t>
            </w:r>
            <w:r w:rsidR="002E64A2">
              <w:t xml:space="preserve"> a teorii emoční jistoty</w:t>
            </w:r>
            <w:r>
              <w:t xml:space="preserve"> Cummingse</w:t>
            </w:r>
            <w:r w:rsidR="002E64A2">
              <w:t xml:space="preserve"> a o jejich případné integraci ve výz</w:t>
            </w:r>
            <w:r>
              <w:t xml:space="preserve">kumných přístupech a následně snad i </w:t>
            </w:r>
            <w:r w:rsidR="002E64A2">
              <w:t>apl</w:t>
            </w:r>
            <w:r>
              <w:t>ikačních postupech. V další části</w:t>
            </w:r>
            <w:r w:rsidR="002E64A2">
              <w:t xml:space="preserve"> práce je</w:t>
            </w:r>
            <w:r w:rsidR="007B5DCB">
              <w:t xml:space="preserve"> představen vývoj</w:t>
            </w:r>
            <w:r>
              <w:t xml:space="preserve"> možných</w:t>
            </w:r>
            <w:r w:rsidR="007B5DCB">
              <w:t xml:space="preserve"> dopadů rodičovských konfliktů na maladaptaci dětí a dospívajících ve vývojové perspektivě. V kapitole týkající se adolescentního věku autorka zmiňuje také okrajově vlastní výzkumné aktivity v rámci ELSPAC.</w:t>
            </w:r>
            <w:r w:rsidR="002E64A2">
              <w:t xml:space="preserve">   </w:t>
            </w:r>
          </w:p>
          <w:p w:rsidR="00F96FF2" w:rsidRDefault="00F96FF2" w:rsidP="00DB2155">
            <w:pPr>
              <w:spacing w:line="360" w:lineRule="auto"/>
            </w:pPr>
            <w:r>
              <w:t>:</w:t>
            </w:r>
          </w:p>
          <w:p w:rsidR="00F96FF2" w:rsidRDefault="00F96FF2" w:rsidP="00DB2155">
            <w:pPr>
              <w:spacing w:line="360" w:lineRule="auto"/>
            </w:pPr>
            <w:r w:rsidRPr="00DE7A67">
              <w:rPr>
                <w:b/>
                <w:i/>
                <w:u w:val="single"/>
              </w:rPr>
              <w:lastRenderedPageBreak/>
              <w:t>Za základní klady předložené habilitační práce</w:t>
            </w:r>
            <w:r>
              <w:t xml:space="preserve"> lze považovat především:</w:t>
            </w:r>
          </w:p>
          <w:p w:rsidR="00C52009" w:rsidRDefault="00C52009" w:rsidP="00DB2155">
            <w:pPr>
              <w:spacing w:line="360" w:lineRule="auto"/>
            </w:pPr>
          </w:p>
          <w:p w:rsidR="00F96FF2" w:rsidRDefault="00C52009" w:rsidP="00DB2155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Snahu </w:t>
            </w:r>
            <w:r w:rsidR="00F96FF2">
              <w:t>autorky zmapovat téma, které je jen velmi obtížně uchopitelné, vzhledem k proměnlivosti rodinného systému, jeho dynamice a stále se měnícímu celospolečenskému kontextu. Snad lze tedy říci, že autorka si vytkla za cíl své habilitační práce „ uchopit neuchopitelné“.</w:t>
            </w:r>
          </w:p>
          <w:p w:rsidR="00F96FF2" w:rsidRDefault="00F96FF2" w:rsidP="00DB2155">
            <w:pPr>
              <w:numPr>
                <w:ilvl w:val="0"/>
                <w:numId w:val="3"/>
              </w:numPr>
              <w:spacing w:line="360" w:lineRule="auto"/>
            </w:pPr>
            <w:r>
              <w:t>Uplatněné vývojové hledisko v členění textu a ve zpracování jednotlivých výzkumných zdrojů. Odlišení dopadů rodičovských konfliktů n</w:t>
            </w:r>
            <w:r w:rsidR="00C52009">
              <w:t>a dítě různého věku je z mnoha</w:t>
            </w:r>
            <w:r>
              <w:t xml:space="preserve"> důvodů velmi podstatné. </w:t>
            </w:r>
          </w:p>
          <w:p w:rsidR="00F96FF2" w:rsidRDefault="00563753" w:rsidP="00DB2155">
            <w:pPr>
              <w:numPr>
                <w:ilvl w:val="0"/>
                <w:numId w:val="3"/>
              </w:numPr>
              <w:spacing w:line="360" w:lineRule="auto"/>
            </w:pPr>
            <w:r>
              <w:t>Nesporný přínos skutečně obsáhlé</w:t>
            </w:r>
            <w:r w:rsidR="00F96FF2">
              <w:t xml:space="preserve"> rešerše odborných současných zahraničních výzkumů na zvolené téma.</w:t>
            </w:r>
          </w:p>
          <w:p w:rsidR="00F96FF2" w:rsidRDefault="00F96FF2" w:rsidP="00DB2155">
            <w:pPr>
              <w:numPr>
                <w:ilvl w:val="0"/>
                <w:numId w:val="3"/>
              </w:numPr>
              <w:spacing w:line="360" w:lineRule="auto"/>
            </w:pPr>
            <w:r>
              <w:t>Možnost využívat předložené poznatky, myšlenkové a výzkumné modely v praxi klinické i sociální.</w:t>
            </w:r>
          </w:p>
          <w:p w:rsidR="00F96FF2" w:rsidRDefault="00F96FF2" w:rsidP="00DB2155">
            <w:pPr>
              <w:spacing w:line="360" w:lineRule="auto"/>
            </w:pPr>
          </w:p>
          <w:p w:rsidR="00F96FF2" w:rsidRDefault="00F96FF2" w:rsidP="00DB2155">
            <w:pPr>
              <w:spacing w:line="360" w:lineRule="auto"/>
            </w:pPr>
            <w:r w:rsidRPr="00DE7A67">
              <w:rPr>
                <w:b/>
                <w:i/>
                <w:u w:val="single"/>
              </w:rPr>
              <w:t>Z</w:t>
            </w:r>
            <w:r w:rsidR="00DE7A67">
              <w:rPr>
                <w:b/>
                <w:i/>
                <w:u w:val="single"/>
              </w:rPr>
              <w:t>a z</w:t>
            </w:r>
            <w:r w:rsidRPr="00DE7A67">
              <w:rPr>
                <w:b/>
                <w:i/>
                <w:u w:val="single"/>
              </w:rPr>
              <w:t>ákladní negativa předložené práce</w:t>
            </w:r>
            <w:r>
              <w:t xml:space="preserve"> </w:t>
            </w:r>
            <w:r w:rsidR="00DE7A67">
              <w:t>lze považovat především</w:t>
            </w:r>
            <w:r>
              <w:t>:</w:t>
            </w:r>
          </w:p>
          <w:p w:rsidR="00C52009" w:rsidRDefault="00C52009" w:rsidP="00DB2155">
            <w:pPr>
              <w:spacing w:line="360" w:lineRule="auto"/>
            </w:pPr>
          </w:p>
          <w:p w:rsidR="00F96FF2" w:rsidRDefault="00563753" w:rsidP="00DB2155">
            <w:pPr>
              <w:numPr>
                <w:ilvl w:val="0"/>
                <w:numId w:val="4"/>
              </w:numPr>
              <w:spacing w:line="360" w:lineRule="auto"/>
            </w:pPr>
            <w:r>
              <w:t>Sice ú</w:t>
            </w:r>
            <w:r w:rsidR="00F96FF2">
              <w:t xml:space="preserve">ctyhodný počet </w:t>
            </w:r>
            <w:r w:rsidR="00DE7A67">
              <w:t xml:space="preserve">zahraničních </w:t>
            </w:r>
            <w:r w:rsidR="00F96FF2">
              <w:t>výzkumů,</w:t>
            </w:r>
            <w:r>
              <w:t xml:space="preserve"> které autorka ve svém textu uvádí</w:t>
            </w:r>
            <w:r w:rsidR="00DE7A67">
              <w:t>,</w:t>
            </w:r>
            <w:r w:rsidR="00F96FF2">
              <w:t xml:space="preserve"> ale </w:t>
            </w:r>
            <w:r>
              <w:t>málo  subtilní práce</w:t>
            </w:r>
            <w:r w:rsidR="00F96FF2">
              <w:t xml:space="preserve"> s nimi (příkladně popis prospektivní studie Froschové a kol. str. 70), ve které by prokázala ve větší míře vlastní odbornou erudici a zkušenosti. Kvalitě textu by možná prospělo kvantitativně méně citovaných výzkumů, ale jejich obsáhlejší prezentace s více detaily, týkající se metodologie výzkumu a především s jejich hlubším kritickým hodnocením autorkou (příklad na straně 81).  </w:t>
            </w:r>
          </w:p>
          <w:p w:rsidR="00F96FF2" w:rsidRDefault="00F96FF2" w:rsidP="00DB2155">
            <w:pPr>
              <w:numPr>
                <w:ilvl w:val="0"/>
                <w:numId w:val="4"/>
              </w:numPr>
              <w:spacing w:line="360" w:lineRule="auto"/>
            </w:pPr>
            <w:r>
              <w:t xml:space="preserve">Mnoho výzkumů </w:t>
            </w:r>
            <w:r w:rsidR="005D527A">
              <w:t>uvedených v textu</w:t>
            </w:r>
            <w:r>
              <w:t xml:space="preserve"> </w:t>
            </w:r>
            <w:r w:rsidR="00563753">
              <w:t xml:space="preserve">je </w:t>
            </w:r>
            <w:r>
              <w:t>zcela bez vlastního komentáře autorky, někde i bez uvedení základních údajů nutných pro následné úvahy a jejich hodnocení, jako je metoda sběru dat, či věk dětí.</w:t>
            </w:r>
          </w:p>
          <w:p w:rsidR="00F96FF2" w:rsidRDefault="005D527A" w:rsidP="00DB2155">
            <w:pPr>
              <w:numPr>
                <w:ilvl w:val="0"/>
                <w:numId w:val="4"/>
              </w:numPr>
              <w:spacing w:line="360" w:lineRule="auto"/>
            </w:pPr>
            <w:r>
              <w:t>Chybějící</w:t>
            </w:r>
            <w:r w:rsidR="00F96FF2">
              <w:t xml:space="preserve"> návaznost na české výzkumy a odborné zdroje, kterých není málo, a lituji, že autorka dokonce uvádí, že české zdroje na toto téma neexistují. Toto lz</w:t>
            </w:r>
            <w:r w:rsidR="00C202B4">
              <w:t>e snad přijmout jen ve vztahu k úzce chápaným</w:t>
            </w:r>
            <w:r w:rsidR="00F96FF2">
              <w:t xml:space="preserve"> konkrétním výzkumům, analyzujícím souvislost mezi konflikty rodičů a psychickým vývojem jejich dětí.  </w:t>
            </w:r>
          </w:p>
          <w:p w:rsidR="00F96FF2" w:rsidRDefault="005D527A" w:rsidP="00DB2155">
            <w:pPr>
              <w:numPr>
                <w:ilvl w:val="0"/>
                <w:numId w:val="4"/>
              </w:numPr>
              <w:spacing w:line="360" w:lineRule="auto"/>
            </w:pPr>
            <w:r>
              <w:t>Pouze</w:t>
            </w:r>
            <w:r w:rsidR="00F96FF2">
              <w:t xml:space="preserve"> okrajově </w:t>
            </w:r>
            <w:r w:rsidR="00C202B4">
              <w:t xml:space="preserve">je </w:t>
            </w:r>
            <w:r w:rsidR="00F96FF2">
              <w:t>zmiňována participace autorky v kolektivním výzkumu ELSPAC,</w:t>
            </w:r>
            <w:r>
              <w:t>kdy</w:t>
            </w:r>
            <w:r w:rsidR="00F96FF2">
              <w:t xml:space="preserve"> není jasně uvedeno, v čem konkrétně byla zapojena, v jaké míře a jaké jsou její vlastní výzkumné výsledky. Její konkrétní činnost (vždy v týmu) na převodu škály CPIC – Dětské percepce k</w:t>
            </w:r>
            <w:r w:rsidR="00C202B4">
              <w:t>onfliktu mezi rodiči, je představena</w:t>
            </w:r>
            <w:r w:rsidR="00F96FF2">
              <w:t xml:space="preserve"> pouze jaksi </w:t>
            </w:r>
            <w:r w:rsidR="00F96FF2">
              <w:lastRenderedPageBreak/>
              <w:t xml:space="preserve">okrajově na str. 173-184.   </w:t>
            </w:r>
          </w:p>
          <w:p w:rsidR="00F96FF2" w:rsidRDefault="005D527A" w:rsidP="00DB2155">
            <w:pPr>
              <w:numPr>
                <w:ilvl w:val="0"/>
                <w:numId w:val="4"/>
              </w:numPr>
              <w:spacing w:line="360" w:lineRule="auto"/>
            </w:pPr>
            <w:r>
              <w:t>Č</w:t>
            </w:r>
            <w:r w:rsidR="00F96FF2">
              <w:t>asté poněkud krkolomné formulace</w:t>
            </w:r>
            <w:r>
              <w:t xml:space="preserve"> v textu</w:t>
            </w:r>
            <w:r w:rsidR="00F96FF2">
              <w:t xml:space="preserve"> (ukázky viz dále), které předpokládám</w:t>
            </w:r>
            <w:r w:rsidR="00C202B4">
              <w:t>,</w:t>
            </w:r>
            <w:r w:rsidR="00F96FF2">
              <w:t xml:space="preserve"> že vznikly proto, že autorka do češtiny přeformulovávala vlastní přeložené pasáže cizojazyčných textů. </w:t>
            </w:r>
          </w:p>
          <w:p w:rsidR="00F96FF2" w:rsidRDefault="005D527A" w:rsidP="00DB2155">
            <w:pPr>
              <w:numPr>
                <w:ilvl w:val="0"/>
                <w:numId w:val="4"/>
              </w:numPr>
              <w:spacing w:line="360" w:lineRule="auto"/>
            </w:pPr>
            <w:r>
              <w:t>Formální stránku</w:t>
            </w:r>
            <w:r w:rsidR="00F96FF2">
              <w:t xml:space="preserve"> práce</w:t>
            </w:r>
            <w:r>
              <w:t>, která</w:t>
            </w:r>
            <w:r w:rsidR="00F96FF2">
              <w:t xml:space="preserve"> vyžaduje pro případ následné publikace ještě mnoho pozornosti. V práci se objevuje skutečně velké množství chyb jak ve smyslu překlepů, chyb gramatických i chyb formulačních. </w:t>
            </w:r>
          </w:p>
          <w:p w:rsidR="00F96FF2" w:rsidRDefault="00F96FF2" w:rsidP="00DB2155">
            <w:pPr>
              <w:spacing w:line="360" w:lineRule="auto"/>
              <w:ind w:left="360"/>
            </w:pPr>
          </w:p>
          <w:p w:rsidR="00F96FF2" w:rsidRDefault="00F96FF2" w:rsidP="00DB2155">
            <w:pPr>
              <w:spacing w:line="360" w:lineRule="auto"/>
              <w:rPr>
                <w:b/>
                <w:i/>
                <w:u w:val="single"/>
              </w:rPr>
            </w:pPr>
            <w:r w:rsidRPr="00DE7A67">
              <w:rPr>
                <w:b/>
                <w:i/>
                <w:u w:val="single"/>
              </w:rPr>
              <w:t>Dovolím si nyní některé konkrétní chyby uvést a to především z důvodu následné publikace textu:</w:t>
            </w:r>
          </w:p>
          <w:p w:rsidR="00C202B4" w:rsidRPr="00DE7A67" w:rsidRDefault="00C202B4" w:rsidP="00DB2155">
            <w:pPr>
              <w:spacing w:line="360" w:lineRule="auto"/>
              <w:rPr>
                <w:b/>
                <w:i/>
                <w:u w:val="single"/>
              </w:rPr>
            </w:pPr>
          </w:p>
          <w:p w:rsidR="00F96FF2" w:rsidRPr="003406DA" w:rsidRDefault="00F96FF2" w:rsidP="00DB2155">
            <w:pPr>
              <w:spacing w:line="360" w:lineRule="auto"/>
              <w:rPr>
                <w:b/>
                <w:i/>
              </w:rPr>
            </w:pPr>
            <w:r w:rsidRPr="003406DA">
              <w:rPr>
                <w:b/>
                <w:i/>
              </w:rPr>
              <w:t>Překlepy:</w:t>
            </w:r>
          </w:p>
          <w:p w:rsidR="00F96FF2" w:rsidRDefault="00F96FF2" w:rsidP="00DB2155">
            <w:pPr>
              <w:spacing w:line="360" w:lineRule="auto"/>
            </w:pPr>
            <w:r>
              <w:t>Str.31 lez místo lze</w:t>
            </w:r>
          </w:p>
          <w:p w:rsidR="00F96FF2" w:rsidRDefault="00F96FF2" w:rsidP="00DB2155">
            <w:pPr>
              <w:spacing w:line="360" w:lineRule="auto"/>
            </w:pPr>
            <w:r>
              <w:t>Str. 43 empirický místo empiricky</w:t>
            </w:r>
          </w:p>
          <w:p w:rsidR="00F96FF2" w:rsidRDefault="00F96FF2" w:rsidP="00DB2155">
            <w:pPr>
              <w:spacing w:line="360" w:lineRule="auto"/>
            </w:pPr>
            <w:r>
              <w:t>Str. 60 míru depresivní místo depresivních</w:t>
            </w:r>
          </w:p>
          <w:p w:rsidR="00F96FF2" w:rsidRDefault="00F96FF2" w:rsidP="00DB2155">
            <w:pPr>
              <w:spacing w:line="360" w:lineRule="auto"/>
            </w:pPr>
            <w:r>
              <w:t>Str.78 mlze místo lze</w:t>
            </w:r>
          </w:p>
          <w:p w:rsidR="00F96FF2" w:rsidRDefault="00F96FF2" w:rsidP="00DB2155">
            <w:pPr>
              <w:spacing w:line="360" w:lineRule="auto"/>
            </w:pPr>
            <w:r>
              <w:t>Str. 109 zbraňování místo zabraňování</w:t>
            </w:r>
          </w:p>
          <w:p w:rsidR="00F96FF2" w:rsidRDefault="00F96FF2" w:rsidP="00DB2155">
            <w:pPr>
              <w:spacing w:line="360" w:lineRule="auto"/>
            </w:pPr>
            <w:r>
              <w:t>Str. 119 předikovaly</w:t>
            </w:r>
          </w:p>
          <w:p w:rsidR="00F96FF2" w:rsidRDefault="00F96FF2" w:rsidP="00DB2155">
            <w:pPr>
              <w:spacing w:line="360" w:lineRule="auto"/>
            </w:pPr>
            <w:r>
              <w:t>Str. 121 adaptaciea</w:t>
            </w:r>
          </w:p>
          <w:p w:rsidR="00F96FF2" w:rsidRDefault="00F96FF2" w:rsidP="00DB2155">
            <w:pPr>
              <w:spacing w:line="360" w:lineRule="auto"/>
            </w:pPr>
            <w:r>
              <w:t>Str. 128 možno místo možná</w:t>
            </w:r>
          </w:p>
          <w:p w:rsidR="00C202B4" w:rsidRDefault="00C202B4" w:rsidP="00DB2155">
            <w:pPr>
              <w:spacing w:line="360" w:lineRule="auto"/>
            </w:pPr>
          </w:p>
          <w:p w:rsidR="00F96FF2" w:rsidRPr="003406DA" w:rsidRDefault="00F96FF2" w:rsidP="00DB2155">
            <w:pPr>
              <w:spacing w:line="360" w:lineRule="auto"/>
              <w:rPr>
                <w:b/>
                <w:i/>
              </w:rPr>
            </w:pPr>
            <w:r w:rsidRPr="003406DA">
              <w:rPr>
                <w:b/>
                <w:i/>
              </w:rPr>
              <w:t>Gramatika:</w:t>
            </w:r>
          </w:p>
          <w:p w:rsidR="00F96FF2" w:rsidRDefault="00F96FF2" w:rsidP="00DB2155">
            <w:pPr>
              <w:spacing w:line="360" w:lineRule="auto"/>
            </w:pPr>
            <w:r>
              <w:t>Str. 7 jedním ze směrů, které je sledován</w:t>
            </w:r>
          </w:p>
          <w:p w:rsidR="00F96FF2" w:rsidRDefault="00F96FF2" w:rsidP="00DB2155">
            <w:pPr>
              <w:spacing w:line="360" w:lineRule="auto"/>
            </w:pPr>
            <w:r>
              <w:t>Str.11 během posledních třicet let</w:t>
            </w:r>
          </w:p>
          <w:p w:rsidR="00F96FF2" w:rsidRDefault="00F96FF2" w:rsidP="00DB2155">
            <w:pPr>
              <w:spacing w:line="360" w:lineRule="auto"/>
            </w:pPr>
            <w:r>
              <w:t>Str. 17 – páry vypovídali ??, str. 20 páry uváděli??, str. 85 páry měli děti??</w:t>
            </w:r>
          </w:p>
          <w:p w:rsidR="00F96FF2" w:rsidRDefault="00F96FF2" w:rsidP="00DB2155">
            <w:pPr>
              <w:spacing w:line="360" w:lineRule="auto"/>
            </w:pPr>
            <w:r>
              <w:t>Str. 22 absencí asertivity a kooperací</w:t>
            </w:r>
          </w:p>
          <w:p w:rsidR="00F96FF2" w:rsidRDefault="00F96FF2" w:rsidP="00DB2155">
            <w:pPr>
              <w:spacing w:line="360" w:lineRule="auto"/>
            </w:pPr>
            <w:r>
              <w:t>Str. 76 k fixaci agresivní stylu</w:t>
            </w:r>
          </w:p>
          <w:p w:rsidR="00F96FF2" w:rsidRDefault="00F96FF2" w:rsidP="00DB2155">
            <w:pPr>
              <w:spacing w:line="360" w:lineRule="auto"/>
            </w:pPr>
            <w:r>
              <w:t>Str. 79 dalším zajímavým zjištěním, která</w:t>
            </w:r>
          </w:p>
          <w:p w:rsidR="00F96FF2" w:rsidRDefault="00F96FF2" w:rsidP="00DB2155">
            <w:pPr>
              <w:spacing w:line="360" w:lineRule="auto"/>
            </w:pPr>
            <w:r>
              <w:t>Str. 80 úkol vyjádřená udržování očního kontaktu</w:t>
            </w:r>
          </w:p>
          <w:p w:rsidR="00F96FF2" w:rsidRDefault="00F96FF2" w:rsidP="00DB2155">
            <w:pPr>
              <w:spacing w:line="360" w:lineRule="auto"/>
            </w:pPr>
            <w:r>
              <w:t>Str. 85 v souladu s jeho typu</w:t>
            </w:r>
          </w:p>
          <w:p w:rsidR="00F96FF2" w:rsidRDefault="00F96FF2" w:rsidP="00DB2155">
            <w:pPr>
              <w:spacing w:line="360" w:lineRule="auto"/>
            </w:pPr>
            <w:r>
              <w:t>Str. 111 před které čárka a nikoliv tečka</w:t>
            </w:r>
          </w:p>
          <w:p w:rsidR="00F96FF2" w:rsidRDefault="00F96FF2" w:rsidP="00DB2155">
            <w:pPr>
              <w:spacing w:line="360" w:lineRule="auto"/>
            </w:pPr>
            <w:r>
              <w:t>Str. 138 míra depresivita rodičů</w:t>
            </w:r>
          </w:p>
          <w:p w:rsidR="00F96FF2" w:rsidRDefault="00F96FF2" w:rsidP="00DB2155">
            <w:pPr>
              <w:spacing w:line="360" w:lineRule="auto"/>
            </w:pPr>
            <w:r>
              <w:t>Str. 140 byla způsobena způsobem…</w:t>
            </w:r>
          </w:p>
          <w:p w:rsidR="00F96FF2" w:rsidRDefault="00F96FF2" w:rsidP="00DB2155">
            <w:pPr>
              <w:spacing w:line="360" w:lineRule="auto"/>
            </w:pPr>
            <w:r>
              <w:lastRenderedPageBreak/>
              <w:t>Str. 141 dopad na dětskou vnímání</w:t>
            </w:r>
          </w:p>
          <w:p w:rsidR="00F96FF2" w:rsidRDefault="00F96FF2" w:rsidP="00DB2155">
            <w:pPr>
              <w:spacing w:line="360" w:lineRule="auto"/>
            </w:pPr>
            <w:r>
              <w:t xml:space="preserve">Str. 150 jejichž a ne jejich domácí prostředí </w:t>
            </w:r>
          </w:p>
          <w:p w:rsidR="00F96FF2" w:rsidRDefault="00F96FF2" w:rsidP="00DB2155">
            <w:pPr>
              <w:spacing w:line="360" w:lineRule="auto"/>
            </w:pPr>
            <w:r>
              <w:t>Str. 151 podporu předpokladu a ne předpoklad</w:t>
            </w:r>
          </w:p>
          <w:p w:rsidR="00F96FF2" w:rsidRDefault="00F96FF2" w:rsidP="00DB2155">
            <w:pPr>
              <w:spacing w:line="360" w:lineRule="auto"/>
            </w:pPr>
            <w:r>
              <w:t xml:space="preserve">Str. 164 se lépe se daří </w:t>
            </w:r>
          </w:p>
          <w:p w:rsidR="00F96FF2" w:rsidRDefault="00F96FF2" w:rsidP="00DB2155">
            <w:pPr>
              <w:spacing w:line="360" w:lineRule="auto"/>
            </w:pPr>
            <w:r>
              <w:t>Str. 170 mechanismus, který se vysvětluje místo kterým se …..</w:t>
            </w:r>
          </w:p>
          <w:p w:rsidR="00F96FF2" w:rsidRDefault="00F96FF2" w:rsidP="00DB2155">
            <w:pPr>
              <w:spacing w:line="360" w:lineRule="auto"/>
            </w:pPr>
            <w:r>
              <w:t>Str.  194 mezigeneračních přenosů agrese místo přenosu</w:t>
            </w:r>
          </w:p>
          <w:p w:rsidR="00F96FF2" w:rsidRDefault="00F96FF2" w:rsidP="00DB2155">
            <w:pPr>
              <w:spacing w:line="360" w:lineRule="auto"/>
            </w:pPr>
          </w:p>
          <w:p w:rsidR="00F96FF2" w:rsidRPr="003406DA" w:rsidRDefault="00F96FF2" w:rsidP="00DB2155">
            <w:pPr>
              <w:spacing w:line="360" w:lineRule="auto"/>
              <w:rPr>
                <w:b/>
                <w:i/>
              </w:rPr>
            </w:pPr>
            <w:r w:rsidRPr="003406DA">
              <w:rPr>
                <w:b/>
                <w:i/>
              </w:rPr>
              <w:t>Krkolomné formulace bez respektu ke srozumitelnosti textu:</w:t>
            </w:r>
          </w:p>
          <w:p w:rsidR="00F96FF2" w:rsidRDefault="00F96FF2" w:rsidP="00DB2155">
            <w:pPr>
              <w:spacing w:line="360" w:lineRule="auto"/>
            </w:pPr>
            <w:r>
              <w:t>Str.83 – „Informace o specifických dimenzích společného rodičovského působení na dítě byly získávány prostřednictvím společné hry rodičů s jejich dvouletým dítětem, o úrovni rodinného stresu( tj. prožívání v rolích rodičů, partnerů, ale také v pracovní roli – vzorek byl tvořen pracujícími páry)manželské spokojenosti včetně posouzení míry rodičovského konfliktu referovali rodiče v dotaznících, stejně tak i posuzovali i sociální kompetenci dítěte( zachycuje projevy radosti, jistoty, tolerance, integrace, klidu, prosociálního chování, spolupráce a autonomie) a projevy internalizovaného ( depresivita, úzkost, izolace a závislost)a externalizovaného chování ( vztek, agresivita, egoistické a opoziční chování).“</w:t>
            </w:r>
          </w:p>
          <w:p w:rsidR="00F96FF2" w:rsidRDefault="00F96FF2" w:rsidP="00DB2155">
            <w:pPr>
              <w:spacing w:line="360" w:lineRule="auto"/>
            </w:pPr>
            <w:r>
              <w:t>Str. 118 – „ Tyto což odpovídá i jinde zjišťovaným výsledkům, že děti vyrůstající ve více konfliktním prostředí obecně vykazují více chování, které má za cíl konflikt ukončit, vyřešit nebo alespoň zmírnit.“</w:t>
            </w:r>
          </w:p>
          <w:p w:rsidR="00F96FF2" w:rsidRDefault="00F96FF2" w:rsidP="00DB2155">
            <w:pPr>
              <w:spacing w:line="360" w:lineRule="auto"/>
            </w:pPr>
            <w:r>
              <w:t xml:space="preserve">„ Např.prediktorem externalizovaných projevů pro chlapce byly pocity sebeobviňování se za konflikt, kdežto u dívek byly jak externalizované, tak internalizované chování predikována jak pocity viny, tak i vnímaným ohrožením, které konflikt rodičů přináší.“ </w:t>
            </w:r>
          </w:p>
          <w:p w:rsidR="00F96FF2" w:rsidRDefault="00F96FF2" w:rsidP="00DB2155">
            <w:pPr>
              <w:spacing w:line="360" w:lineRule="auto"/>
            </w:pPr>
            <w:r>
              <w:t>Další podobná obsahově těžko rozluštitelná věta str.75 „….dopady rodičovského konfliktu na starší děti, které již např. jsou schopny o svých prožitcích a emocích, které v nich konflikt rodičů vzbuzuje, jeví se rozsah výzkumných aktivit věnovaný období batolecímu….“</w:t>
            </w:r>
          </w:p>
          <w:p w:rsidR="00F96FF2" w:rsidRDefault="00F96FF2" w:rsidP="00DB2155">
            <w:pPr>
              <w:spacing w:line="360" w:lineRule="auto"/>
            </w:pPr>
            <w:r>
              <w:t>Další obtížně srozumitelné věty př</w:t>
            </w:r>
            <w:r w:rsidR="00DE7A67">
              <w:t xml:space="preserve">íkladně str. 138 horní odstavec </w:t>
            </w:r>
            <w:r>
              <w:t>a mnoho dalších</w:t>
            </w:r>
          </w:p>
          <w:p w:rsidR="00C202B4" w:rsidRDefault="00C202B4" w:rsidP="00DB2155">
            <w:pPr>
              <w:spacing w:line="360" w:lineRule="auto"/>
            </w:pPr>
          </w:p>
          <w:p w:rsidR="00F96FF2" w:rsidRPr="003406DA" w:rsidRDefault="00F96FF2" w:rsidP="00DB2155">
            <w:pPr>
              <w:spacing w:line="360" w:lineRule="auto"/>
              <w:rPr>
                <w:b/>
                <w:i/>
              </w:rPr>
            </w:pPr>
            <w:r w:rsidRPr="003406DA">
              <w:rPr>
                <w:b/>
                <w:i/>
              </w:rPr>
              <w:t>Nadužívání zkratek:</w:t>
            </w:r>
          </w:p>
          <w:p w:rsidR="00F96FF2" w:rsidRDefault="00F96FF2" w:rsidP="00DB2155">
            <w:pPr>
              <w:spacing w:line="360" w:lineRule="auto"/>
            </w:pPr>
            <w:r>
              <w:t>Str. 13 …se může např. jednat o mnohdy užitečnou</w:t>
            </w:r>
          </w:p>
          <w:p w:rsidR="00F96FF2" w:rsidRDefault="00F96FF2" w:rsidP="00DB2155">
            <w:pPr>
              <w:spacing w:line="360" w:lineRule="auto"/>
            </w:pPr>
            <w:r>
              <w:t>Str. 16 – Např. mladší kohorta, , popř. jiné osobní údaje, např. přítomnost dětí….</w:t>
            </w:r>
          </w:p>
          <w:p w:rsidR="00C202B4" w:rsidRDefault="00C202B4" w:rsidP="00DB2155">
            <w:pPr>
              <w:spacing w:line="360" w:lineRule="auto"/>
            </w:pPr>
          </w:p>
          <w:p w:rsidR="00F96FF2" w:rsidRPr="003406DA" w:rsidRDefault="00F96FF2" w:rsidP="00DB2155">
            <w:pPr>
              <w:spacing w:line="360" w:lineRule="auto"/>
              <w:rPr>
                <w:b/>
                <w:i/>
              </w:rPr>
            </w:pPr>
            <w:r w:rsidRPr="003406DA">
              <w:rPr>
                <w:b/>
                <w:i/>
              </w:rPr>
              <w:t>Jiné:</w:t>
            </w:r>
          </w:p>
          <w:p w:rsidR="00F96FF2" w:rsidRDefault="00F96FF2" w:rsidP="00DB2155">
            <w:pPr>
              <w:spacing w:line="360" w:lineRule="auto"/>
            </w:pPr>
            <w:r>
              <w:t>novotvary – str. 15 - „ konfliktotvorné“</w:t>
            </w:r>
          </w:p>
          <w:p w:rsidR="00F96FF2" w:rsidRDefault="00F96FF2" w:rsidP="00DB2155">
            <w:pPr>
              <w:spacing w:line="360" w:lineRule="auto"/>
            </w:pPr>
            <w:r>
              <w:lastRenderedPageBreak/>
              <w:t>nejednotná práce se jmény autorů – str. 15 jména s iniciálou křestního jména nebo bez ní, jména  přechýlená bez  vazby na citaci v seznamu literatury či na to, zda publikace byla p</w:t>
            </w:r>
            <w:r w:rsidR="00DE7A67">
              <w:t>řeložena do češtiny</w:t>
            </w:r>
            <w:r>
              <w:t xml:space="preserve"> a dotčená autorka s přechylováním souhlasila.</w:t>
            </w:r>
          </w:p>
          <w:p w:rsidR="00F96FF2" w:rsidRDefault="00C202B4" w:rsidP="00DB2155">
            <w:pPr>
              <w:spacing w:line="360" w:lineRule="auto"/>
            </w:pPr>
            <w:r>
              <w:t>c</w:t>
            </w:r>
            <w:r w:rsidR="00F96FF2">
              <w:t>hyba ve jméně – str. 16 Scwatze</w:t>
            </w:r>
          </w:p>
          <w:p w:rsidR="00F96FF2" w:rsidRDefault="00C202B4" w:rsidP="00DB2155">
            <w:pPr>
              <w:spacing w:line="360" w:lineRule="auto"/>
            </w:pPr>
            <w:r>
              <w:t>u</w:t>
            </w:r>
            <w:r w:rsidR="00F96FF2">
              <w:t>žívání sekundárních pramenů ( str. 17 dolní odstavec)</w:t>
            </w:r>
          </w:p>
          <w:p w:rsidR="00F96FF2" w:rsidRDefault="00C202B4" w:rsidP="00DB2155">
            <w:pPr>
              <w:spacing w:line="360" w:lineRule="auto"/>
            </w:pPr>
            <w:r>
              <w:t>c</w:t>
            </w:r>
            <w:r w:rsidR="00F96FF2">
              <w:t>hybný překlad – str. 84 „ dětská vazbová jistota“ lépe přeložit jako „ v predikci jisté vazby, případně jistého přilnutí“</w:t>
            </w:r>
          </w:p>
          <w:p w:rsidR="00F96FF2" w:rsidRDefault="00F96FF2" w:rsidP="00DB2155">
            <w:pPr>
              <w:spacing w:line="360" w:lineRule="auto"/>
            </w:pPr>
            <w:r>
              <w:t xml:space="preserve">Str. 112 rodiče jsou označeni jako </w:t>
            </w:r>
            <w:r w:rsidR="00DE7A67">
              <w:t>„</w:t>
            </w:r>
            <w:r>
              <w:t>kouči a trenéři</w:t>
            </w:r>
            <w:r w:rsidR="00DE7A67">
              <w:t>“</w:t>
            </w:r>
            <w:r>
              <w:t xml:space="preserve"> svého dítěte, snad přece jen lépe tradiční „ vychovatelé“?</w:t>
            </w:r>
          </w:p>
          <w:p w:rsidR="00F96FF2" w:rsidRDefault="00F96FF2" w:rsidP="00DB2155">
            <w:pPr>
              <w:spacing w:line="360" w:lineRule="auto"/>
            </w:pPr>
            <w:r>
              <w:t>Str. 120 submission bych asi přeložila spíše jako podřízení se než rezignaci</w:t>
            </w:r>
          </w:p>
          <w:p w:rsidR="00F96FF2" w:rsidRDefault="00F96FF2" w:rsidP="00DB2155">
            <w:pPr>
              <w:spacing w:line="360" w:lineRule="auto"/>
            </w:pPr>
            <w:r>
              <w:t>Str. 121 poznámku 51 uvedenou v textu postrádám „pod čarou“</w:t>
            </w:r>
          </w:p>
          <w:p w:rsidR="00F96FF2" w:rsidRDefault="00F96FF2" w:rsidP="00DB2155">
            <w:pPr>
              <w:spacing w:line="360" w:lineRule="auto"/>
            </w:pPr>
            <w:r>
              <w:t>Str. 153 kritické právě z přítomnosti (asi chybí slovo „ z důvodu“)</w:t>
            </w:r>
          </w:p>
          <w:p w:rsidR="00DE7A67" w:rsidRDefault="00DE7A67" w:rsidP="00DB2155">
            <w:pPr>
              <w:spacing w:line="360" w:lineRule="auto"/>
            </w:pPr>
          </w:p>
          <w:p w:rsidR="00DE7A67" w:rsidRDefault="00C202B4" w:rsidP="00DB2155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K předloženému textu doplňuji</w:t>
            </w:r>
            <w:r w:rsidR="00DE7A67" w:rsidRPr="005D527A">
              <w:rPr>
                <w:b/>
                <w:i/>
                <w:u w:val="single"/>
              </w:rPr>
              <w:t xml:space="preserve"> ještě následující osobní úvahy:</w:t>
            </w:r>
          </w:p>
          <w:p w:rsidR="00C202B4" w:rsidRPr="005D527A" w:rsidRDefault="00C202B4" w:rsidP="00DB2155">
            <w:pPr>
              <w:spacing w:line="360" w:lineRule="auto"/>
              <w:rPr>
                <w:b/>
                <w:i/>
                <w:u w:val="single"/>
              </w:rPr>
            </w:pPr>
          </w:p>
          <w:p w:rsidR="00DE7A67" w:rsidRPr="00CA6D68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Domnívám se, že by autorka některé modely (příkladně „přelévání“), na které je následně mnohokrát odkazováno v dalším textu, měla obsáhleji představit v úvodní části práce. 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 w:rsidRPr="00024FF8">
              <w:t>Výzkumy, zaměřené na konflikty v manželství a jejich dopady jsou rozvíjeny od cca 70. let minulého století a nikoliv jak autorka uv</w:t>
            </w:r>
            <w:r>
              <w:t>ádí (str. 11)</w:t>
            </w:r>
            <w:r w:rsidR="00C202B4">
              <w:t xml:space="preserve"> </w:t>
            </w:r>
            <w:r>
              <w:t>od 90 let. V ČR to souviselo</w:t>
            </w:r>
            <w:r w:rsidR="005D527A">
              <w:t xml:space="preserve"> především</w:t>
            </w:r>
            <w:r>
              <w:t xml:space="preserve"> s rozvojem sítě manželských poraden.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>Některé argumenty popisující rozdíly mezi kohortami (vzdělání)</w:t>
            </w:r>
            <w:r w:rsidR="00C202B4">
              <w:t xml:space="preserve"> </w:t>
            </w:r>
            <w:r>
              <w:t>jsou spekulativní ( str.16)</w:t>
            </w:r>
            <w:r w:rsidR="00FE254C">
              <w:t>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>Snaha kategorizovat zdroje konfliktů subkap 1.4. vede k uvádění „ všeho“.</w:t>
            </w:r>
            <w:r w:rsidR="005D527A">
              <w:t xml:space="preserve"> </w:t>
            </w:r>
            <w:r>
              <w:t>Opět se zde prokazuje zkušenost psychoterapeutů, že při práci s rodinným systémem se nejvíce osvědčuje individuální přístup.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>V textu autorka užívá vhodně</w:t>
            </w:r>
            <w:r w:rsidR="005D527A">
              <w:t>,</w:t>
            </w:r>
            <w:r>
              <w:t xml:space="preserve"> vzhledem k současné společenské situaci</w:t>
            </w:r>
            <w:r w:rsidR="005D527A">
              <w:t>,</w:t>
            </w:r>
            <w:r>
              <w:t xml:space="preserve"> označení manželství/partnerství.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Na str. 32 vyčísluje vhodně další výzkumná témata, která by bylo třeba řešit při analýze dopadu rodičovského konfliktu na dítě. Tento text může být inspirací pro další výzkumné aktivity. 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Generově specifické dopady jsou zmíněny pouze okrajově a bez uvedení věku dětí, což snižuje hodnotu popisovaných údajů. Stejný problém se objevuje v případě tématu </w:t>
            </w:r>
            <w:r>
              <w:lastRenderedPageBreak/>
              <w:t>senzitivizace dítěte rodičovským konfliktem (str. 44).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Spekulace, že dlouhodobost vystavení adolescenta konfliktnímu prostředí může posilovat emoční nejistotu a problémy může být též vysvětlena zájmem této věkové kategorie o partnerské vztahy obecně, tedy i o vztahy </w:t>
            </w:r>
            <w:r w:rsidR="005D527A">
              <w:t>rodičů a emoční nejistotu lze vnímat jako jednu</w:t>
            </w:r>
            <w:r>
              <w:t xml:space="preserve"> z obecných charakteristik adolescentního období (str. 61)</w:t>
            </w:r>
            <w:r w:rsidR="00FE254C">
              <w:t>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>Ve vztahu k vlastním výzkumům hodnotím velmi pozitivně důraz autorky na temperament dítěte jako možný zdroj rodičovských konfliktů</w:t>
            </w:r>
            <w:r w:rsidR="00FE254C">
              <w:t>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>Domnívám se, že se o Strange Situation mluví jako o metodě a nikoliv o testu (str. 86)</w:t>
            </w:r>
            <w:r w:rsidR="00FE254C">
              <w:t>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>Str. 113 uvádí autorka přehlednou praktickou tabulku vybraných prezentovaných výzkumů.</w:t>
            </w:r>
            <w:r w:rsidR="005D527A">
              <w:t xml:space="preserve"> </w:t>
            </w:r>
            <w:r>
              <w:t>Je dobře si uvědomit relativně nízké počty některých skupin sledovaných dětí a to především v souvislosti s</w:t>
            </w:r>
            <w:r w:rsidR="00C202B4">
              <w:t> váhou vyvozovaných závěrů</w:t>
            </w:r>
            <w:r w:rsidR="00FE254C">
              <w:t>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>Vnímám jako přínosné zmínit význam depresivního rodiče ve vztahu k rodičovským konfliktům a jejich dopadu na dětský vývoj.</w:t>
            </w:r>
          </w:p>
          <w:p w:rsidR="00DE7A67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Na str. 146 bych doporučovala uplatnit při interpretaci výsledků též Gleasonovu </w:t>
            </w:r>
            <w:r w:rsidR="00C202B4">
              <w:t>„</w:t>
            </w:r>
            <w:r>
              <w:t>Teorii mostu</w:t>
            </w:r>
            <w:r w:rsidR="00C202B4">
              <w:t>“</w:t>
            </w:r>
            <w:r>
              <w:t xml:space="preserve"> při interpretaci výzkumných výsledků.</w:t>
            </w:r>
          </w:p>
          <w:p w:rsidR="00F96FF2" w:rsidRDefault="00DE7A67" w:rsidP="00DB2155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Retrospektivní výzkum skupiny vysokoškoláků už zkresluje výsledky specifickou pozicí vysokoškoláků ve společnosti a problém retrospektivního pohledu vidím s veškerým respektem k Ijzendoornově názoru </w:t>
            </w:r>
            <w:r w:rsidR="00FE254C">
              <w:t xml:space="preserve">až jako druhé diskutabilní téma </w:t>
            </w:r>
            <w:r>
              <w:t xml:space="preserve">(str. 169). </w:t>
            </w:r>
          </w:p>
          <w:p w:rsidR="0005370C" w:rsidRPr="00E67BE5" w:rsidRDefault="00335F75" w:rsidP="00DB2155">
            <w:pPr>
              <w:spacing w:line="360" w:lineRule="auto"/>
              <w:ind w:firstLine="540"/>
              <w:jc w:val="both"/>
              <w:rPr>
                <w:lang w:val="sk-SK"/>
              </w:rPr>
            </w:pPr>
            <w:r w:rsidRPr="00E67BE5">
              <w:rPr>
                <w:lang w:val="sk-SK"/>
              </w:rPr>
              <w:t xml:space="preserve"> </w:t>
            </w:r>
          </w:p>
        </w:tc>
      </w:tr>
      <w:tr w:rsidR="00CC6560" w:rsidRPr="00E67BE5" w:rsidTr="00E67BE5">
        <w:trPr>
          <w:trHeight w:val="80"/>
        </w:trPr>
        <w:tc>
          <w:tcPr>
            <w:tcW w:w="9288" w:type="dxa"/>
          </w:tcPr>
          <w:p w:rsidR="00463388" w:rsidRPr="00335F75" w:rsidRDefault="00463388" w:rsidP="00DB2155">
            <w:pPr>
              <w:spacing w:line="360" w:lineRule="auto"/>
            </w:pPr>
          </w:p>
        </w:tc>
      </w:tr>
    </w:tbl>
    <w:p w:rsidR="0022392C" w:rsidRPr="00F54688" w:rsidRDefault="0022392C" w:rsidP="00DB2155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9288"/>
      </w:tblGrid>
      <w:tr w:rsidR="0022392C" w:rsidRPr="00E67BE5" w:rsidTr="00E67BE5">
        <w:trPr>
          <w:trHeight w:val="1418"/>
        </w:trPr>
        <w:tc>
          <w:tcPr>
            <w:tcW w:w="9288" w:type="dxa"/>
          </w:tcPr>
          <w:p w:rsidR="0022392C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Dotazy oponenta k obhajobě habilitační práce (počet dotazů dle zvážení oponenta)</w:t>
            </w:r>
          </w:p>
          <w:p w:rsidR="00DB2155" w:rsidRDefault="00DB2155" w:rsidP="00DB2155">
            <w:pPr>
              <w:spacing w:line="360" w:lineRule="auto"/>
              <w:rPr>
                <w:b/>
              </w:rPr>
            </w:pPr>
          </w:p>
          <w:p w:rsidR="00DB2155" w:rsidRPr="00E67BE5" w:rsidRDefault="00DB2155" w:rsidP="00DB2155">
            <w:pPr>
              <w:spacing w:line="360" w:lineRule="auto"/>
              <w:rPr>
                <w:b/>
              </w:rPr>
            </w:pPr>
          </w:p>
          <w:p w:rsidR="00FE254C" w:rsidRPr="00FE254C" w:rsidRDefault="00FE254C" w:rsidP="00DB2155">
            <w:pPr>
              <w:numPr>
                <w:ilvl w:val="0"/>
                <w:numId w:val="6"/>
              </w:numPr>
              <w:spacing w:line="360" w:lineRule="auto"/>
            </w:pPr>
            <w:r w:rsidRPr="00FE254C">
              <w:t>Zda by</w:t>
            </w:r>
            <w:r>
              <w:t xml:space="preserve"> autorka</w:t>
            </w:r>
            <w:r w:rsidRPr="00FE254C">
              <w:t xml:space="preserve"> mohla více pohovořit o jednotlivých popisovaných modelech zmíněných na str. 64, zvláště pak o modelu „paralelním“.</w:t>
            </w:r>
          </w:p>
          <w:p w:rsidR="005D527A" w:rsidRPr="00FE254C" w:rsidRDefault="005D527A" w:rsidP="00DB2155">
            <w:pPr>
              <w:numPr>
                <w:ilvl w:val="0"/>
                <w:numId w:val="6"/>
              </w:numPr>
              <w:spacing w:line="360" w:lineRule="auto"/>
            </w:pPr>
            <w:r w:rsidRPr="00FE254C">
              <w:t>Obecná námitka k některým uváděným výzkumům je ta, že jinak se o rodinných konfliktech vypovídá do dotazníků a zcela jiná je jejich realita v rodinném životě.</w:t>
            </w:r>
            <w:r w:rsidR="00DB2155">
              <w:t xml:space="preserve"> Jaký má na tuto námitku názor autorka</w:t>
            </w:r>
            <w:r w:rsidR="00FE254C">
              <w:t>?</w:t>
            </w:r>
          </w:p>
          <w:p w:rsidR="005D527A" w:rsidRPr="00FE254C" w:rsidRDefault="005D527A" w:rsidP="00DB2155">
            <w:pPr>
              <w:numPr>
                <w:ilvl w:val="0"/>
                <w:numId w:val="6"/>
              </w:numPr>
              <w:spacing w:line="360" w:lineRule="auto"/>
            </w:pPr>
            <w:r w:rsidRPr="00FE254C">
              <w:t>Autorka uvádí na str. 31 užitečnou analýzu faktorů posilujících resilienci dětí</w:t>
            </w:r>
            <w:r w:rsidR="00FE254C">
              <w:t>, mohla by toto téma zmínit v rámci obhajoby obsáhleji?</w:t>
            </w:r>
          </w:p>
          <w:p w:rsidR="00FE254C" w:rsidRPr="00FE254C" w:rsidRDefault="00DB2155" w:rsidP="00DB2155">
            <w:pPr>
              <w:numPr>
                <w:ilvl w:val="0"/>
                <w:numId w:val="6"/>
              </w:numPr>
              <w:spacing w:line="360" w:lineRule="auto"/>
            </w:pPr>
            <w:r>
              <w:t>M</w:t>
            </w:r>
            <w:r w:rsidR="00FE254C" w:rsidRPr="00FE254C">
              <w:t xml:space="preserve">ohla </w:t>
            </w:r>
            <w:r>
              <w:t xml:space="preserve">by autorka </w:t>
            </w:r>
            <w:r w:rsidR="00FE254C" w:rsidRPr="00FE254C">
              <w:t xml:space="preserve">více objasnit, co je míněno „ agresivní verbální chování matky a </w:t>
            </w:r>
            <w:r w:rsidR="00FE254C" w:rsidRPr="00FE254C">
              <w:lastRenderedPageBreak/>
              <w:t>otce (měřeno prenatálně)“</w:t>
            </w:r>
          </w:p>
          <w:p w:rsidR="00F72CB0" w:rsidRPr="00F54688" w:rsidRDefault="00FE254C" w:rsidP="00DB2155">
            <w:pPr>
              <w:numPr>
                <w:ilvl w:val="0"/>
                <w:numId w:val="6"/>
              </w:numPr>
              <w:spacing w:line="360" w:lineRule="auto"/>
            </w:pPr>
            <w:r>
              <w:t>Na str. 130 a</w:t>
            </w:r>
            <w:r w:rsidR="005D527A" w:rsidRPr="00FE254C">
              <w:t xml:space="preserve">utorka překvapivě interpretuje generově specifické chování „ tradičním „ způsobem (dívky poslušnější, chlapci asertivnější). Lze říci, že toto členění </w:t>
            </w:r>
            <w:r>
              <w:t xml:space="preserve">v české společnosti </w:t>
            </w:r>
            <w:r w:rsidR="005D527A" w:rsidRPr="00FE254C">
              <w:t>dosud</w:t>
            </w:r>
            <w:r>
              <w:t xml:space="preserve"> platí? </w:t>
            </w:r>
          </w:p>
        </w:tc>
      </w:tr>
    </w:tbl>
    <w:p w:rsidR="0022392C" w:rsidRPr="00F54688" w:rsidRDefault="0022392C" w:rsidP="00DB2155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9288"/>
      </w:tblGrid>
      <w:tr w:rsidR="0022392C" w:rsidRPr="00E67BE5" w:rsidTr="00E67BE5">
        <w:trPr>
          <w:trHeight w:val="1266"/>
        </w:trPr>
        <w:tc>
          <w:tcPr>
            <w:tcW w:w="9288" w:type="dxa"/>
          </w:tcPr>
          <w:p w:rsidR="0022392C" w:rsidRDefault="0022392C" w:rsidP="00DB2155">
            <w:pPr>
              <w:spacing w:line="360" w:lineRule="auto"/>
              <w:rPr>
                <w:b/>
              </w:rPr>
            </w:pPr>
            <w:r w:rsidRPr="00E67BE5">
              <w:rPr>
                <w:b/>
              </w:rPr>
              <w:t>Závěr</w:t>
            </w:r>
          </w:p>
          <w:p w:rsidR="00DB2155" w:rsidRPr="00E67BE5" w:rsidRDefault="00DB2155" w:rsidP="00DB2155">
            <w:pPr>
              <w:spacing w:line="360" w:lineRule="auto"/>
              <w:rPr>
                <w:b/>
              </w:rPr>
            </w:pPr>
          </w:p>
          <w:p w:rsidR="00DB2155" w:rsidRDefault="00FE254C" w:rsidP="00DB2155">
            <w:pPr>
              <w:spacing w:line="360" w:lineRule="auto"/>
            </w:pPr>
            <w:r>
              <w:t xml:space="preserve">Celkově lze shrnout, že předložená práce je jistě pro Českou republiku velmi </w:t>
            </w:r>
            <w:r w:rsidR="00DB2155">
              <w:t>přínosná a potřebná. V</w:t>
            </w:r>
            <w:r>
              <w:t>ýstupy z ní využije nejen psychologická odborná společnost, ale i různé dotčené profesní skupiny, pracující s</w:t>
            </w:r>
            <w:r w:rsidR="00DB2155">
              <w:t> </w:t>
            </w:r>
            <w:r>
              <w:t>dětmi</w:t>
            </w:r>
            <w:r w:rsidR="00DB2155">
              <w:t xml:space="preserve"> a dospívajícími</w:t>
            </w:r>
            <w:r>
              <w:t xml:space="preserve">. Výše uvedené připomínky nijak nesnižují její hodnotu. </w:t>
            </w:r>
          </w:p>
          <w:p w:rsidR="00FE254C" w:rsidRPr="00C11A0E" w:rsidRDefault="00FE254C" w:rsidP="00DB2155">
            <w:pPr>
              <w:spacing w:line="360" w:lineRule="auto"/>
              <w:rPr>
                <w:b/>
                <w:i/>
                <w:u w:val="single"/>
              </w:rPr>
            </w:pPr>
            <w:r w:rsidRPr="00C11A0E">
              <w:rPr>
                <w:b/>
                <w:i/>
                <w:u w:val="single"/>
              </w:rPr>
              <w:t>Předložený text hodnotím kladně a  doporučuji ho jako podklad k dalšímu habilitačnímu řízení.</w:t>
            </w:r>
          </w:p>
          <w:p w:rsidR="0022392C" w:rsidRPr="00FE254C" w:rsidRDefault="00D102D5" w:rsidP="00DB2155">
            <w:pPr>
              <w:spacing w:line="360" w:lineRule="auto"/>
              <w:rPr>
                <w:b/>
                <w:i/>
                <w:u w:val="single"/>
              </w:rPr>
            </w:pPr>
            <w:r w:rsidRPr="00FE254C">
              <w:rPr>
                <w:b/>
                <w:i/>
                <w:u w:val="single"/>
              </w:rPr>
              <w:t xml:space="preserve">Habilitační práce </w:t>
            </w:r>
            <w:r w:rsidR="005116B8" w:rsidRPr="00FE254C">
              <w:rPr>
                <w:b/>
                <w:i/>
                <w:u w:val="single"/>
              </w:rPr>
              <w:t xml:space="preserve">Mgr. </w:t>
            </w:r>
            <w:r w:rsidR="00181AE8" w:rsidRPr="00FE254C">
              <w:rPr>
                <w:b/>
                <w:i/>
                <w:u w:val="single"/>
              </w:rPr>
              <w:t>Lenky Lacinové</w:t>
            </w:r>
            <w:r w:rsidR="005116B8" w:rsidRPr="00FE254C">
              <w:rPr>
                <w:b/>
                <w:i/>
                <w:u w:val="single"/>
              </w:rPr>
              <w:t>, Ph.D.</w:t>
            </w:r>
            <w:r w:rsidRPr="00FE254C">
              <w:rPr>
                <w:b/>
                <w:i/>
                <w:u w:val="single"/>
              </w:rPr>
              <w:t xml:space="preserve"> „</w:t>
            </w:r>
            <w:r w:rsidR="00181AE8" w:rsidRPr="00FE254C">
              <w:rPr>
                <w:b/>
                <w:i/>
                <w:u w:val="single"/>
              </w:rPr>
              <w:t>Děti a konflikt mezi rodiči ve vývojové perspektivě</w:t>
            </w:r>
            <w:r w:rsidRPr="00FE254C">
              <w:rPr>
                <w:b/>
                <w:i/>
                <w:u w:val="single"/>
              </w:rPr>
              <w:t>“ splňuje</w:t>
            </w:r>
            <w:r w:rsidR="005116B8" w:rsidRPr="00FE254C">
              <w:rPr>
                <w:b/>
                <w:i/>
                <w:u w:val="single"/>
              </w:rPr>
              <w:t xml:space="preserve"> </w:t>
            </w:r>
            <w:r w:rsidR="00DB2D95" w:rsidRPr="00FE254C">
              <w:rPr>
                <w:b/>
                <w:i/>
                <w:u w:val="single"/>
              </w:rPr>
              <w:t xml:space="preserve"> </w:t>
            </w:r>
            <w:r w:rsidRPr="00FE254C">
              <w:rPr>
                <w:b/>
                <w:i/>
                <w:u w:val="single"/>
              </w:rPr>
              <w:t xml:space="preserve">požadavky standardně kladené na habilitační práce v oboru </w:t>
            </w:r>
            <w:r w:rsidR="005116B8" w:rsidRPr="00FE254C">
              <w:rPr>
                <w:b/>
                <w:i/>
                <w:u w:val="single"/>
              </w:rPr>
              <w:t>vývojová</w:t>
            </w:r>
            <w:r w:rsidRPr="00FE254C">
              <w:rPr>
                <w:b/>
                <w:i/>
                <w:u w:val="single"/>
              </w:rPr>
              <w:t xml:space="preserve">  psychologie na MU</w:t>
            </w:r>
            <w:r w:rsidR="000C3FC4" w:rsidRPr="00FE254C">
              <w:rPr>
                <w:b/>
                <w:i/>
                <w:u w:val="single"/>
              </w:rPr>
              <w:t>.</w:t>
            </w:r>
            <w:r w:rsidR="00F54688" w:rsidRPr="00FE254C">
              <w:rPr>
                <w:b/>
                <w:i/>
                <w:u w:val="single"/>
              </w:rPr>
              <w:t xml:space="preserve"> </w:t>
            </w:r>
          </w:p>
          <w:p w:rsidR="00FE254C" w:rsidRDefault="00FE254C" w:rsidP="00DB2155">
            <w:pPr>
              <w:spacing w:line="360" w:lineRule="auto"/>
            </w:pPr>
          </w:p>
          <w:p w:rsidR="00DB2155" w:rsidRDefault="00DB2155" w:rsidP="00DB2155">
            <w:pPr>
              <w:spacing w:line="360" w:lineRule="auto"/>
            </w:pPr>
          </w:p>
          <w:p w:rsidR="00DB2155" w:rsidRPr="00F54688" w:rsidRDefault="00DB2155" w:rsidP="00DB2155">
            <w:pPr>
              <w:spacing w:line="360" w:lineRule="auto"/>
            </w:pPr>
          </w:p>
        </w:tc>
      </w:tr>
    </w:tbl>
    <w:p w:rsidR="0022392C" w:rsidRPr="00F54688" w:rsidRDefault="0022392C" w:rsidP="00DB2155">
      <w:pPr>
        <w:spacing w:line="360" w:lineRule="auto"/>
        <w:rPr>
          <w:rFonts w:ascii="Arial" w:hAnsi="Arial" w:cs="Arial"/>
          <w:b/>
        </w:rPr>
      </w:pPr>
    </w:p>
    <w:p w:rsidR="0022392C" w:rsidRPr="00F54688" w:rsidRDefault="0022392C" w:rsidP="00DB2155">
      <w:pPr>
        <w:spacing w:line="360" w:lineRule="auto"/>
        <w:rPr>
          <w:rFonts w:ascii="Arial" w:hAnsi="Arial" w:cs="Arial"/>
          <w:b/>
        </w:rPr>
      </w:pPr>
    </w:p>
    <w:p w:rsidR="004616CF" w:rsidRDefault="004616CF" w:rsidP="00DB2155">
      <w:pPr>
        <w:spacing w:line="360" w:lineRule="auto"/>
        <w:rPr>
          <w:rFonts w:ascii="Arial" w:hAnsi="Arial" w:cs="Arial"/>
          <w:b/>
        </w:rPr>
      </w:pPr>
    </w:p>
    <w:p w:rsidR="0022392C" w:rsidRDefault="0022392C" w:rsidP="00DB2155">
      <w:pPr>
        <w:spacing w:line="360" w:lineRule="auto"/>
        <w:rPr>
          <w:rFonts w:ascii="Arial" w:hAnsi="Arial" w:cs="Arial"/>
          <w:b/>
        </w:rPr>
      </w:pPr>
    </w:p>
    <w:p w:rsidR="0022392C" w:rsidRPr="00C50A11" w:rsidRDefault="00E67BE5" w:rsidP="00DB2155">
      <w:pPr>
        <w:tabs>
          <w:tab w:val="left" w:pos="5040"/>
        </w:tabs>
        <w:spacing w:line="360" w:lineRule="auto"/>
      </w:pPr>
      <w:r>
        <w:t>V</w:t>
      </w:r>
      <w:r w:rsidR="00F33297">
        <w:t> </w:t>
      </w:r>
      <w:r w:rsidR="00D2276A">
        <w:t>Praze</w:t>
      </w:r>
      <w:r w:rsidR="00E17145">
        <w:t>,</w:t>
      </w:r>
      <w:r w:rsidR="00DB2D95">
        <w:t xml:space="preserve"> dne</w:t>
      </w:r>
      <w:r w:rsidR="00FE254C">
        <w:t xml:space="preserve"> 28.3.2011</w:t>
      </w:r>
      <w:r w:rsidR="00DB2D95">
        <w:t xml:space="preserve"> </w:t>
      </w:r>
      <w:r w:rsidR="000130BC">
        <w:t xml:space="preserve"> </w:t>
      </w:r>
      <w:r w:rsidR="00A61242">
        <w:tab/>
      </w:r>
      <w:r w:rsidR="00FA1AC8">
        <w:t>doc.</w:t>
      </w:r>
      <w:r w:rsidR="00F33297">
        <w:t xml:space="preserve"> P</w:t>
      </w:r>
      <w:r w:rsidR="00D2276A">
        <w:t>hD</w:t>
      </w:r>
      <w:r w:rsidR="00F33297">
        <w:t xml:space="preserve">r. </w:t>
      </w:r>
      <w:r w:rsidR="00D2276A">
        <w:t>Lenka Šulová</w:t>
      </w:r>
      <w:r w:rsidR="0022394C">
        <w:t>, CSc.</w:t>
      </w:r>
      <w:r w:rsidR="005A7F49">
        <w:t xml:space="preserve"> </w:t>
      </w:r>
    </w:p>
    <w:p w:rsidR="0022392C" w:rsidRDefault="0022392C" w:rsidP="00DB2155">
      <w:pPr>
        <w:spacing w:line="360" w:lineRule="auto"/>
        <w:rPr>
          <w:rFonts w:ascii="Arial" w:hAnsi="Arial" w:cs="Arial"/>
          <w:b/>
        </w:rPr>
      </w:pPr>
    </w:p>
    <w:p w:rsidR="0022392C" w:rsidRDefault="0022392C" w:rsidP="00DB2155">
      <w:pPr>
        <w:spacing w:line="360" w:lineRule="auto"/>
      </w:pPr>
    </w:p>
    <w:sectPr w:rsidR="0022392C" w:rsidSect="002226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C7" w:rsidRDefault="000B0AC7" w:rsidP="007B5DCB">
      <w:r>
        <w:separator/>
      </w:r>
    </w:p>
  </w:endnote>
  <w:endnote w:type="continuationSeparator" w:id="1">
    <w:p w:rsidR="000B0AC7" w:rsidRDefault="000B0AC7" w:rsidP="007B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B" w:rsidRDefault="00C61C6D">
    <w:pPr>
      <w:pStyle w:val="Zpat"/>
      <w:jc w:val="right"/>
    </w:pPr>
    <w:fldSimple w:instr=" PAGE   \* MERGEFORMAT ">
      <w:r w:rsidR="003176E1">
        <w:rPr>
          <w:noProof/>
        </w:rPr>
        <w:t>1</w:t>
      </w:r>
    </w:fldSimple>
  </w:p>
  <w:p w:rsidR="007B5DCB" w:rsidRDefault="007B5D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C7" w:rsidRDefault="000B0AC7" w:rsidP="007B5DCB">
      <w:r>
        <w:separator/>
      </w:r>
    </w:p>
  </w:footnote>
  <w:footnote w:type="continuationSeparator" w:id="1">
    <w:p w:rsidR="000B0AC7" w:rsidRDefault="000B0AC7" w:rsidP="007B5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DF"/>
    <w:multiLevelType w:val="hybridMultilevel"/>
    <w:tmpl w:val="2E0285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49B0"/>
    <w:multiLevelType w:val="hybridMultilevel"/>
    <w:tmpl w:val="76DEC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043EB"/>
    <w:multiLevelType w:val="hybridMultilevel"/>
    <w:tmpl w:val="4830C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F7796"/>
    <w:multiLevelType w:val="hybridMultilevel"/>
    <w:tmpl w:val="3A261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D15BD"/>
    <w:multiLevelType w:val="hybridMultilevel"/>
    <w:tmpl w:val="5DA62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028C7"/>
    <w:multiLevelType w:val="hybridMultilevel"/>
    <w:tmpl w:val="0D84C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92C"/>
    <w:rsid w:val="000130BC"/>
    <w:rsid w:val="00014507"/>
    <w:rsid w:val="00016E86"/>
    <w:rsid w:val="0005370C"/>
    <w:rsid w:val="00056B80"/>
    <w:rsid w:val="000B0AC7"/>
    <w:rsid w:val="000C1A0F"/>
    <w:rsid w:val="000C3FC4"/>
    <w:rsid w:val="000C77D1"/>
    <w:rsid w:val="000D3B08"/>
    <w:rsid w:val="000E1C96"/>
    <w:rsid w:val="000F0717"/>
    <w:rsid w:val="001277F8"/>
    <w:rsid w:val="001710A5"/>
    <w:rsid w:val="00181AE8"/>
    <w:rsid w:val="00182037"/>
    <w:rsid w:val="0019008F"/>
    <w:rsid w:val="001B72EA"/>
    <w:rsid w:val="001C1B89"/>
    <w:rsid w:val="001E5886"/>
    <w:rsid w:val="002068C6"/>
    <w:rsid w:val="002072E5"/>
    <w:rsid w:val="002226F5"/>
    <w:rsid w:val="0022392C"/>
    <w:rsid w:val="0022394C"/>
    <w:rsid w:val="002E64A2"/>
    <w:rsid w:val="00307E86"/>
    <w:rsid w:val="003176E1"/>
    <w:rsid w:val="00335F75"/>
    <w:rsid w:val="00351CB4"/>
    <w:rsid w:val="0035776B"/>
    <w:rsid w:val="003703D3"/>
    <w:rsid w:val="003D44F4"/>
    <w:rsid w:val="003D6E4A"/>
    <w:rsid w:val="004147B4"/>
    <w:rsid w:val="00415796"/>
    <w:rsid w:val="00415B48"/>
    <w:rsid w:val="00431E8F"/>
    <w:rsid w:val="004368E2"/>
    <w:rsid w:val="0043700C"/>
    <w:rsid w:val="004401FB"/>
    <w:rsid w:val="0044233D"/>
    <w:rsid w:val="004616CF"/>
    <w:rsid w:val="00463388"/>
    <w:rsid w:val="0048731C"/>
    <w:rsid w:val="004A22DA"/>
    <w:rsid w:val="004B2644"/>
    <w:rsid w:val="004D063D"/>
    <w:rsid w:val="004E3918"/>
    <w:rsid w:val="005116B8"/>
    <w:rsid w:val="005209AD"/>
    <w:rsid w:val="00563753"/>
    <w:rsid w:val="00565B6C"/>
    <w:rsid w:val="005818F5"/>
    <w:rsid w:val="005A6DED"/>
    <w:rsid w:val="005A7F49"/>
    <w:rsid w:val="005D527A"/>
    <w:rsid w:val="005F6085"/>
    <w:rsid w:val="00610651"/>
    <w:rsid w:val="0061547D"/>
    <w:rsid w:val="006216A9"/>
    <w:rsid w:val="00635638"/>
    <w:rsid w:val="006738F2"/>
    <w:rsid w:val="006A1D68"/>
    <w:rsid w:val="006A6427"/>
    <w:rsid w:val="006B5BC2"/>
    <w:rsid w:val="006C3746"/>
    <w:rsid w:val="006E2302"/>
    <w:rsid w:val="00706940"/>
    <w:rsid w:val="00726E96"/>
    <w:rsid w:val="00743193"/>
    <w:rsid w:val="00753F13"/>
    <w:rsid w:val="007A3399"/>
    <w:rsid w:val="007B5DCB"/>
    <w:rsid w:val="007C4522"/>
    <w:rsid w:val="007E571D"/>
    <w:rsid w:val="007E73E8"/>
    <w:rsid w:val="007F51CB"/>
    <w:rsid w:val="007F7A05"/>
    <w:rsid w:val="00863B15"/>
    <w:rsid w:val="00884A0E"/>
    <w:rsid w:val="008D53A4"/>
    <w:rsid w:val="008D66DE"/>
    <w:rsid w:val="008E2E17"/>
    <w:rsid w:val="0090426C"/>
    <w:rsid w:val="00905161"/>
    <w:rsid w:val="00927D12"/>
    <w:rsid w:val="00960110"/>
    <w:rsid w:val="009674AD"/>
    <w:rsid w:val="009A71CA"/>
    <w:rsid w:val="009B0D6E"/>
    <w:rsid w:val="009B4001"/>
    <w:rsid w:val="009C69C0"/>
    <w:rsid w:val="009D7F39"/>
    <w:rsid w:val="009E0F2E"/>
    <w:rsid w:val="00A31E56"/>
    <w:rsid w:val="00A34A4E"/>
    <w:rsid w:val="00A4176D"/>
    <w:rsid w:val="00A51D4D"/>
    <w:rsid w:val="00A53B69"/>
    <w:rsid w:val="00A61242"/>
    <w:rsid w:val="00A81BF2"/>
    <w:rsid w:val="00AA10D4"/>
    <w:rsid w:val="00AB7908"/>
    <w:rsid w:val="00AD42A8"/>
    <w:rsid w:val="00AD6C5F"/>
    <w:rsid w:val="00AF4561"/>
    <w:rsid w:val="00AF6D04"/>
    <w:rsid w:val="00B570D6"/>
    <w:rsid w:val="00BA165A"/>
    <w:rsid w:val="00BA6088"/>
    <w:rsid w:val="00BD4DA1"/>
    <w:rsid w:val="00BE68E3"/>
    <w:rsid w:val="00BF062D"/>
    <w:rsid w:val="00C014C7"/>
    <w:rsid w:val="00C202B4"/>
    <w:rsid w:val="00C51CB1"/>
    <w:rsid w:val="00C52009"/>
    <w:rsid w:val="00C53C3B"/>
    <w:rsid w:val="00C61792"/>
    <w:rsid w:val="00C61C6D"/>
    <w:rsid w:val="00C77F17"/>
    <w:rsid w:val="00CC6560"/>
    <w:rsid w:val="00CE535B"/>
    <w:rsid w:val="00D102D5"/>
    <w:rsid w:val="00D2276A"/>
    <w:rsid w:val="00D23B02"/>
    <w:rsid w:val="00D2451E"/>
    <w:rsid w:val="00DA0A9A"/>
    <w:rsid w:val="00DA29E5"/>
    <w:rsid w:val="00DB2155"/>
    <w:rsid w:val="00DB2D95"/>
    <w:rsid w:val="00DE0089"/>
    <w:rsid w:val="00DE117E"/>
    <w:rsid w:val="00DE7A67"/>
    <w:rsid w:val="00DF2DAD"/>
    <w:rsid w:val="00DF36E5"/>
    <w:rsid w:val="00E04456"/>
    <w:rsid w:val="00E17145"/>
    <w:rsid w:val="00E2655F"/>
    <w:rsid w:val="00E31568"/>
    <w:rsid w:val="00E4529F"/>
    <w:rsid w:val="00E47A06"/>
    <w:rsid w:val="00E54447"/>
    <w:rsid w:val="00E60FAA"/>
    <w:rsid w:val="00E63121"/>
    <w:rsid w:val="00E671BA"/>
    <w:rsid w:val="00E67BE5"/>
    <w:rsid w:val="00EA2526"/>
    <w:rsid w:val="00ED3C18"/>
    <w:rsid w:val="00ED463C"/>
    <w:rsid w:val="00EF5712"/>
    <w:rsid w:val="00F20E1E"/>
    <w:rsid w:val="00F2311C"/>
    <w:rsid w:val="00F24DCD"/>
    <w:rsid w:val="00F33297"/>
    <w:rsid w:val="00F4492F"/>
    <w:rsid w:val="00F54688"/>
    <w:rsid w:val="00F72CB0"/>
    <w:rsid w:val="00F8046C"/>
    <w:rsid w:val="00F82450"/>
    <w:rsid w:val="00F85B0A"/>
    <w:rsid w:val="00F96FF2"/>
    <w:rsid w:val="00FA1AC8"/>
    <w:rsid w:val="00FB7444"/>
    <w:rsid w:val="00FC0E3B"/>
    <w:rsid w:val="00FD6C89"/>
    <w:rsid w:val="00FE254C"/>
    <w:rsid w:val="00FF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9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3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7B5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5DC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B5D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D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Příloha 6: Posudek oponenta habilitační práce</vt:lpstr>
      <vt:lpstr>Příloha 6: Posudek oponenta habilitační práce</vt:lpstr>
    </vt:vector>
  </TitlesOfParts>
  <Company>utfa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6: Posudek oponenta habilitační práce</dc:title>
  <dc:subject/>
  <dc:creator>Your User Name</dc:creator>
  <cp:keywords/>
  <cp:lastModifiedBy>Your User Name</cp:lastModifiedBy>
  <cp:revision>1</cp:revision>
  <cp:lastPrinted>2009-12-10T12:29:00Z</cp:lastPrinted>
  <dcterms:created xsi:type="dcterms:W3CDTF">2011-03-31T12:08:00Z</dcterms:created>
  <dcterms:modified xsi:type="dcterms:W3CDTF">2011-03-31T12:11:00Z</dcterms:modified>
</cp:coreProperties>
</file>