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B123DD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8F70B3">
        <w:rPr>
          <w:b/>
        </w:rPr>
        <w:t>4</w:t>
      </w:r>
      <w:r w:rsidR="00C42B5C" w:rsidRPr="00EB3D28">
        <w:rPr>
          <w:b/>
        </w:rPr>
        <w:t>/1</w:t>
      </w:r>
      <w:r w:rsidR="008F70B3">
        <w:rPr>
          <w:b/>
        </w:rPr>
        <w:t>5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B123DD" w:rsidP="00857B46">
            <w:pPr>
              <w:jc w:val="center"/>
            </w:pPr>
            <w:r>
              <w:t xml:space="preserve">Jakub </w:t>
            </w:r>
            <w:proofErr w:type="spellStart"/>
            <w:r>
              <w:t>Urík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B123DD" w:rsidP="00857B46">
            <w:pPr>
              <w:jc w:val="center"/>
            </w:pPr>
            <w:proofErr w:type="spellStart"/>
            <w:r>
              <w:t>Branislav</w:t>
            </w:r>
            <w:proofErr w:type="spellEnd"/>
            <w:r>
              <w:t xml:space="preserve"> </w:t>
            </w:r>
            <w:proofErr w:type="spellStart"/>
            <w:r>
              <w:t>Vrana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B123DD" w:rsidP="00857B46">
            <w:pPr>
              <w:jc w:val="center"/>
            </w:pPr>
            <w:proofErr w:type="spellStart"/>
            <w:r>
              <w:t>Foppe</w:t>
            </w:r>
            <w:proofErr w:type="spellEnd"/>
            <w:r>
              <w:t xml:space="preserve"> </w:t>
            </w:r>
            <w:proofErr w:type="spellStart"/>
            <w:r>
              <w:t>Smedes</w:t>
            </w:r>
            <w:proofErr w:type="spellEnd"/>
            <w:r>
              <w:t xml:space="preserve">; Jana </w:t>
            </w:r>
            <w:proofErr w:type="spellStart"/>
            <w:r>
              <w:t>Klánová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B123DD" w:rsidP="00CA2809">
            <w:pPr>
              <w:jc w:val="center"/>
            </w:pPr>
            <w:r>
              <w:t>0</w:t>
            </w:r>
            <w:r w:rsidR="00CA2809">
              <w:t>8</w:t>
            </w:r>
            <w:r>
              <w:t>/201</w:t>
            </w:r>
            <w:r w:rsidR="00CA2809">
              <w:t>4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B123DD">
            <w:pPr>
              <w:jc w:val="center"/>
            </w:pPr>
            <w:r>
              <w:t>Present (internal)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Default="00137A89" w:rsidP="002F630C">
            <w:pPr>
              <w:jc w:val="both"/>
            </w:pPr>
            <w:r>
              <w:t xml:space="preserve">Diffusion </w:t>
            </w:r>
            <w:r w:rsidR="00E71B35">
              <w:t xml:space="preserve">coefficients </w:t>
            </w:r>
            <w:r>
              <w:t xml:space="preserve">of polar organic compounds (PFCs, PPCPs, </w:t>
            </w:r>
            <w:proofErr w:type="gramStart"/>
            <w:r>
              <w:t>CUPs</w:t>
            </w:r>
            <w:proofErr w:type="gramEnd"/>
            <w:r>
              <w:t xml:space="preserve">) in </w:t>
            </w:r>
            <w:r w:rsidR="00E71B35">
              <w:t xml:space="preserve">agarose </w:t>
            </w:r>
            <w:r>
              <w:t>hydrogel used as a material for novel passive samplers ha</w:t>
            </w:r>
            <w:r w:rsidR="00E71B35">
              <w:t>ve</w:t>
            </w:r>
            <w:r>
              <w:t xml:space="preserve"> been </w:t>
            </w:r>
            <w:r w:rsidR="00E71B35">
              <w:t>experimentally determined</w:t>
            </w:r>
            <w:r w:rsidR="006E1812">
              <w:t xml:space="preserve"> by measuring </w:t>
            </w:r>
            <w:r w:rsidR="005E3CE1">
              <w:t>mobility of compounds in stack of several gel sheet layers</w:t>
            </w:r>
            <w:r>
              <w:t xml:space="preserve">. </w:t>
            </w:r>
            <w:r w:rsidR="005E3CE1">
              <w:t>Agarose gel material has been thereby found suitable for use as</w:t>
            </w:r>
            <w:r>
              <w:t xml:space="preserve"> </w:t>
            </w:r>
            <w:r w:rsidR="005E3CE1">
              <w:t xml:space="preserve">a </w:t>
            </w:r>
            <w:r>
              <w:t>diffusive layer</w:t>
            </w:r>
            <w:r w:rsidR="004D73D1">
              <w:t xml:space="preserve"> in water passive sampling</w:t>
            </w:r>
            <w:r>
              <w:t xml:space="preserve"> devices.</w:t>
            </w:r>
          </w:p>
          <w:p w:rsidR="008A5D85" w:rsidRDefault="00E71B35" w:rsidP="002F630C">
            <w:pPr>
              <w:jc w:val="both"/>
            </w:pPr>
            <w:r>
              <w:t>Additionally</w:t>
            </w:r>
            <w:r w:rsidR="00137A89">
              <w:t>, novel passive sampl</w:t>
            </w:r>
            <w:r w:rsidR="004D73D1">
              <w:t>ing</w:t>
            </w:r>
            <w:r w:rsidR="00137A89">
              <w:t xml:space="preserve"> device based on DGT</w:t>
            </w:r>
            <w:r w:rsidR="005D7517">
              <w:t xml:space="preserve"> sampler</w:t>
            </w:r>
            <w:r w:rsidR="00137A89">
              <w:t xml:space="preserve"> w</w:t>
            </w:r>
            <w:r w:rsidR="004D73D1">
              <w:t>as</w:t>
            </w:r>
            <w:r w:rsidR="00137A89">
              <w:t xml:space="preserve"> tested in an artificial flow-through system at different rotation speeds (simulating different water flow</w:t>
            </w:r>
            <w:r w:rsidR="002F630C">
              <w:t xml:space="preserve"> rates) and with diffusion</w:t>
            </w:r>
            <w:r w:rsidR="008A5D85">
              <w:t xml:space="preserve"> layer both present and absent.</w:t>
            </w:r>
          </w:p>
          <w:p w:rsidR="00B47DBE" w:rsidRDefault="005E3CE1" w:rsidP="002F630C">
            <w:pPr>
              <w:jc w:val="both"/>
            </w:pPr>
            <w:r>
              <w:t xml:space="preserve">These </w:t>
            </w:r>
            <w:r w:rsidR="002F630C">
              <w:t xml:space="preserve">results </w:t>
            </w:r>
            <w:r>
              <w:t>are sufficient for a single scientific paper, but also show a great potential for further research:  Since the sampling rates were slow, new design with larger sampl</w:t>
            </w:r>
            <w:r w:rsidR="00FB783B">
              <w:t>ing</w:t>
            </w:r>
            <w:bookmarkStart w:id="0" w:name="_GoBack"/>
            <w:bookmarkEnd w:id="0"/>
            <w:r>
              <w:t xml:space="preserve"> area should be proposed and tested</w:t>
            </w:r>
            <w:r w:rsidR="008A5D85">
              <w:t xml:space="preserve">. Diffusion </w:t>
            </w:r>
            <w:r w:rsidR="004D73D1">
              <w:t xml:space="preserve">coefficients </w:t>
            </w:r>
            <w:r w:rsidR="008A5D85">
              <w:t xml:space="preserve">in </w:t>
            </w:r>
            <w:r w:rsidR="004D73D1">
              <w:t>hydro</w:t>
            </w:r>
            <w:r w:rsidR="008A5D85">
              <w:t xml:space="preserve">gel should be </w:t>
            </w:r>
            <w:r w:rsidR="004D73D1">
              <w:t xml:space="preserve">also determined </w:t>
            </w:r>
            <w:r w:rsidR="008A5D85">
              <w:t>by a different method and compared.</w:t>
            </w:r>
            <w:r w:rsidR="004D73D1">
              <w:t xml:space="preserve"> Lastly, diffusion of compounds in sorbent-enriched hydrogel should be determined.</w:t>
            </w:r>
          </w:p>
          <w:p w:rsidR="00853D64" w:rsidRPr="00EB3D28" w:rsidRDefault="00853D64" w:rsidP="006E1812">
            <w:pPr>
              <w:jc w:val="both"/>
            </w:pPr>
            <w:r>
              <w:t xml:space="preserve">Research results will be presented </w:t>
            </w:r>
            <w:r w:rsidR="006E1812">
              <w:t>at</w:t>
            </w:r>
            <w:r>
              <w:t xml:space="preserve"> conferences in Czech republic as well as abroad in September. Paper will be written in the following months of this summer.</w:t>
            </w:r>
          </w:p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6943C2" w:rsidP="000721B3"/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F766D9" w:rsidP="00857B46">
            <w:pPr>
              <w:jc w:val="center"/>
            </w:pPr>
            <w:r>
              <w:t>0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F766D9" w:rsidP="00857B46">
            <w:pPr>
              <w:jc w:val="center"/>
            </w:pPr>
            <w:r>
              <w:t>0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F766D9" w:rsidP="00857B46">
            <w:pPr>
              <w:jc w:val="center"/>
            </w:pPr>
            <w:r>
              <w:t>0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F766D9" w:rsidP="00EB3D28">
            <w:pPr>
              <w:jc w:val="center"/>
            </w:pPr>
            <w:r>
              <w:t>N</w:t>
            </w:r>
            <w:r w:rsidR="00EB3D28">
              <w:t>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proofErr w:type="gramStart"/>
      <w:r>
        <w:t>show</w:t>
      </w:r>
      <w:proofErr w:type="gramEnd"/>
      <w:r>
        <w:t xml:space="preserve"> the impact factor of the journal</w:t>
      </w:r>
      <w:r w:rsidR="000721B3" w:rsidRPr="00EB3D28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C30E83">
            <w:pPr>
              <w:jc w:val="both"/>
            </w:pPr>
          </w:p>
          <w:p w:rsidR="00853D64" w:rsidRPr="00EB3D28" w:rsidRDefault="00853D64" w:rsidP="00C30E83">
            <w:pPr>
              <w:jc w:val="both"/>
            </w:pP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1404F4">
            <w:pPr>
              <w:jc w:val="both"/>
            </w:pPr>
          </w:p>
          <w:p w:rsidR="00853D64" w:rsidRPr="00EB3D28" w:rsidRDefault="00853D64" w:rsidP="001404F4">
            <w:pPr>
              <w:jc w:val="both"/>
            </w:pP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p w:rsidR="001404F4" w:rsidRPr="00EB3D28" w:rsidRDefault="001404F4">
      <w:pPr>
        <w:spacing w:after="0" w:line="240" w:lineRule="auto"/>
        <w:rPr>
          <w:sz w:val="16"/>
        </w:rPr>
      </w:pPr>
    </w:p>
    <w:sectPr w:rsidR="001404F4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137A89"/>
    <w:rsid w:val="001404F4"/>
    <w:rsid w:val="00211720"/>
    <w:rsid w:val="002F630C"/>
    <w:rsid w:val="003D77E7"/>
    <w:rsid w:val="004D73D1"/>
    <w:rsid w:val="00507D89"/>
    <w:rsid w:val="005D7517"/>
    <w:rsid w:val="005E3CE1"/>
    <w:rsid w:val="006943C2"/>
    <w:rsid w:val="006A1316"/>
    <w:rsid w:val="006E1812"/>
    <w:rsid w:val="00710568"/>
    <w:rsid w:val="00714303"/>
    <w:rsid w:val="00820437"/>
    <w:rsid w:val="00853D64"/>
    <w:rsid w:val="00857B46"/>
    <w:rsid w:val="008A5D85"/>
    <w:rsid w:val="008C4683"/>
    <w:rsid w:val="008F70B3"/>
    <w:rsid w:val="009810F4"/>
    <w:rsid w:val="00AA6061"/>
    <w:rsid w:val="00AD0DA6"/>
    <w:rsid w:val="00B123DD"/>
    <w:rsid w:val="00B1590B"/>
    <w:rsid w:val="00B317EF"/>
    <w:rsid w:val="00B47DBE"/>
    <w:rsid w:val="00B565F3"/>
    <w:rsid w:val="00C30E83"/>
    <w:rsid w:val="00C42B5C"/>
    <w:rsid w:val="00CA2809"/>
    <w:rsid w:val="00CB3257"/>
    <w:rsid w:val="00D30E3C"/>
    <w:rsid w:val="00E71B35"/>
    <w:rsid w:val="00EA6E5B"/>
    <w:rsid w:val="00EB3D28"/>
    <w:rsid w:val="00F27FD9"/>
    <w:rsid w:val="00F56D7C"/>
    <w:rsid w:val="00F766D9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9756-580D-4184-A755-7FB39337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urik</cp:lastModifiedBy>
  <cp:revision>15</cp:revision>
  <cp:lastPrinted>2012-02-24T07:46:00Z</cp:lastPrinted>
  <dcterms:created xsi:type="dcterms:W3CDTF">2015-05-04T14:10:00Z</dcterms:created>
  <dcterms:modified xsi:type="dcterms:W3CDTF">2015-06-24T10:50:00Z</dcterms:modified>
</cp:coreProperties>
</file>