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D8" w:rsidRPr="001A62D8" w:rsidRDefault="001A62D8" w:rsidP="001A62D8">
      <w:pPr>
        <w:spacing w:after="0" w:line="240" w:lineRule="auto"/>
        <w:jc w:val="center"/>
        <w:rPr>
          <w:rFonts w:ascii="Papyrus" w:eastAsia="Times New Roman" w:hAnsi="Papyrus" w:cs="Times New Roman"/>
          <w:b/>
          <w:sz w:val="28"/>
          <w:szCs w:val="28"/>
          <w:lang w:eastAsia="cs-CZ"/>
        </w:rPr>
      </w:pPr>
      <w:bookmarkStart w:id="0" w:name="_GoBack"/>
      <w:bookmarkEnd w:id="0"/>
      <w:r w:rsidRPr="001A62D8">
        <w:rPr>
          <w:rFonts w:ascii="Papyrus" w:eastAsia="Times New Roman" w:hAnsi="Papyrus" w:cs="Times New Roman"/>
          <w:b/>
          <w:sz w:val="28"/>
          <w:szCs w:val="28"/>
          <w:lang w:eastAsia="cs-CZ"/>
        </w:rPr>
        <w:t>SUMMARIZING, PARAPHRASING AND RETELLING</w:t>
      </w:r>
    </w:p>
    <w:p w:rsidR="001A62D8" w:rsidRDefault="001A62D8" w:rsidP="001A62D8">
      <w:pPr>
        <w:spacing w:after="0" w:line="240" w:lineRule="auto"/>
        <w:rPr>
          <w:rFonts w:eastAsia="Times New Roman" w:cs="Times New Roman"/>
          <w:sz w:val="25"/>
          <w:szCs w:val="25"/>
          <w:lang w:eastAsia="cs-CZ"/>
        </w:rPr>
      </w:pPr>
    </w:p>
    <w:p w:rsidR="001A62D8" w:rsidRPr="002F4C68" w:rsidRDefault="001A62D8" w:rsidP="001A62D8">
      <w:pPr>
        <w:spacing w:after="0" w:line="240" w:lineRule="auto"/>
        <w:rPr>
          <w:rFonts w:ascii="Book Antiqua" w:eastAsia="Times New Roman" w:hAnsi="Book Antiqua" w:cs="Times New Roman"/>
          <w:lang w:val="en-GB" w:eastAsia="cs-CZ"/>
        </w:rPr>
      </w:pPr>
    </w:p>
    <w:p w:rsidR="001A62D8" w:rsidRPr="002F4C68" w:rsidRDefault="001A62D8" w:rsidP="002F4C68">
      <w:pPr>
        <w:spacing w:after="0" w:line="240" w:lineRule="auto"/>
        <w:jc w:val="both"/>
        <w:rPr>
          <w:rFonts w:ascii="Book Antiqua" w:eastAsia="Times New Roman" w:hAnsi="Book Antiqua" w:cs="Times New Roman"/>
          <w:lang w:val="en-GB" w:eastAsia="cs-CZ"/>
        </w:rPr>
      </w:pPr>
      <w:r w:rsidRPr="001A62D8">
        <w:rPr>
          <w:rFonts w:ascii="Book Antiqua" w:eastAsia="Times New Roman" w:hAnsi="Book Antiqua" w:cs="Times New Roman"/>
          <w:lang w:val="en-GB" w:eastAsia="cs-CZ"/>
        </w:rPr>
        <w:t xml:space="preserve">Summarizing, paraphrasing, and retelling are closely related processes, </w:t>
      </w:r>
      <w:r w:rsidR="002F4C68">
        <w:rPr>
          <w:rFonts w:ascii="Book Antiqua" w:eastAsia="Times New Roman" w:hAnsi="Book Antiqua" w:cs="Times New Roman"/>
          <w:lang w:val="en-GB" w:eastAsia="cs-CZ"/>
        </w:rPr>
        <w:t>h</w:t>
      </w:r>
      <w:r w:rsidRPr="001A62D8">
        <w:rPr>
          <w:rFonts w:ascii="Book Antiqua" w:eastAsia="Times New Roman" w:hAnsi="Book Antiqua" w:cs="Times New Roman"/>
          <w:lang w:val="en-GB" w:eastAsia="cs-CZ"/>
        </w:rPr>
        <w:t>owever</w:t>
      </w:r>
      <w:r w:rsidR="002F4C68">
        <w:rPr>
          <w:rFonts w:ascii="Book Antiqua" w:eastAsia="Times New Roman" w:hAnsi="Book Antiqua" w:cs="Times New Roman"/>
          <w:lang w:val="en-GB" w:eastAsia="cs-CZ"/>
        </w:rPr>
        <w:t xml:space="preserve"> there are certain differences </w:t>
      </w:r>
      <w:r w:rsidR="004F68C4">
        <w:rPr>
          <w:rFonts w:ascii="Book Antiqua" w:eastAsia="Times New Roman" w:hAnsi="Book Antiqua" w:cs="Times New Roman"/>
          <w:lang w:val="en-GB" w:eastAsia="cs-CZ"/>
        </w:rPr>
        <w:t>among</w:t>
      </w:r>
      <w:r w:rsidR="002F4C68">
        <w:rPr>
          <w:rFonts w:ascii="Book Antiqua" w:eastAsia="Times New Roman" w:hAnsi="Book Antiqua" w:cs="Times New Roman"/>
          <w:lang w:val="en-GB" w:eastAsia="cs-CZ"/>
        </w:rPr>
        <w:t xml:space="preserve"> them. </w:t>
      </w:r>
    </w:p>
    <w:p w:rsidR="002F4C68" w:rsidRPr="002F4C68" w:rsidRDefault="002F4C68" w:rsidP="002F4C68">
      <w:pPr>
        <w:spacing w:after="0" w:line="240" w:lineRule="auto"/>
        <w:jc w:val="both"/>
        <w:rPr>
          <w:rFonts w:ascii="Book Antiqua" w:eastAsia="Times New Roman" w:hAnsi="Book Antiqua" w:cs="Times New Roman"/>
          <w:lang w:val="en-GB" w:eastAsia="cs-CZ"/>
        </w:rPr>
      </w:pPr>
    </w:p>
    <w:p w:rsidR="002F4C68" w:rsidRPr="002F4C68" w:rsidRDefault="002F4C68" w:rsidP="002F4C68">
      <w:pPr>
        <w:spacing w:after="0" w:line="240" w:lineRule="auto"/>
        <w:jc w:val="both"/>
        <w:rPr>
          <w:rFonts w:ascii="Book Antiqua" w:eastAsia="Times New Roman" w:hAnsi="Book Antiqua" w:cs="Times New Roman"/>
          <w:b/>
          <w:lang w:val="en-GB" w:eastAsia="cs-CZ"/>
        </w:rPr>
      </w:pPr>
      <w:r w:rsidRPr="002F4C68">
        <w:rPr>
          <w:rFonts w:ascii="Book Antiqua" w:eastAsia="Times New Roman" w:hAnsi="Book Antiqua" w:cs="Times New Roman"/>
          <w:b/>
          <w:lang w:val="en-GB" w:eastAsia="cs-CZ"/>
        </w:rPr>
        <w:t>Paraphrasing</w:t>
      </w:r>
    </w:p>
    <w:p w:rsidR="002F4C68" w:rsidRPr="002F4C68" w:rsidRDefault="002F4C68" w:rsidP="002F4C68">
      <w:pPr>
        <w:spacing w:after="0" w:line="240" w:lineRule="auto"/>
        <w:jc w:val="both"/>
        <w:rPr>
          <w:rFonts w:ascii="Book Antiqua" w:eastAsia="Times New Roman" w:hAnsi="Book Antiqua" w:cs="Times New Roman"/>
          <w:lang w:val="en-GB" w:eastAsia="cs-CZ"/>
        </w:rPr>
      </w:pPr>
      <w:r w:rsidRPr="002F4C68">
        <w:rPr>
          <w:rFonts w:ascii="Book Antiqua" w:eastAsia="Times New Roman" w:hAnsi="Book Antiqua" w:cs="Times New Roman"/>
          <w:lang w:val="en-GB" w:eastAsia="cs-CZ"/>
        </w:rPr>
        <w:t xml:space="preserve">When students are </w:t>
      </w:r>
      <w:r>
        <w:rPr>
          <w:rFonts w:ascii="Book Antiqua" w:eastAsia="Times New Roman" w:hAnsi="Book Antiqua" w:cs="Times New Roman"/>
          <w:lang w:val="en-GB" w:eastAsia="cs-CZ"/>
        </w:rPr>
        <w:t>asked</w:t>
      </w:r>
      <w:r w:rsidRPr="002F4C68">
        <w:rPr>
          <w:rFonts w:ascii="Book Antiqua" w:eastAsia="Times New Roman" w:hAnsi="Book Antiqua" w:cs="Times New Roman"/>
          <w:lang w:val="en-GB" w:eastAsia="cs-CZ"/>
        </w:rPr>
        <w:t xml:space="preserve"> to “put things in their own words”</w:t>
      </w:r>
      <w:r>
        <w:rPr>
          <w:rFonts w:ascii="Book Antiqua" w:eastAsia="Times New Roman" w:hAnsi="Book Antiqua" w:cs="Times New Roman"/>
          <w:lang w:val="en-GB" w:eastAsia="cs-CZ"/>
        </w:rPr>
        <w:t xml:space="preserve"> </w:t>
      </w:r>
      <w:r w:rsidRPr="002F4C68">
        <w:rPr>
          <w:rFonts w:ascii="Book Antiqua" w:eastAsia="Times New Roman" w:hAnsi="Book Antiqua" w:cs="Times New Roman"/>
          <w:lang w:val="en-GB" w:eastAsia="cs-CZ"/>
        </w:rPr>
        <w:t>when taking notes, they are actually being told to paraphrase.</w:t>
      </w:r>
      <w:r>
        <w:rPr>
          <w:rFonts w:ascii="Book Antiqua" w:eastAsia="Times New Roman" w:hAnsi="Book Antiqua" w:cs="Times New Roman"/>
          <w:lang w:val="en-GB" w:eastAsia="cs-CZ"/>
        </w:rPr>
        <w:t xml:space="preserve"> </w:t>
      </w:r>
      <w:r w:rsidRPr="002F4C68">
        <w:rPr>
          <w:rFonts w:ascii="Book Antiqua" w:eastAsia="Times New Roman" w:hAnsi="Book Antiqua" w:cs="Times New Roman"/>
          <w:lang w:val="en-GB" w:eastAsia="cs-CZ"/>
        </w:rPr>
        <w:t xml:space="preserve">Paraphrasing is, </w:t>
      </w:r>
      <w:r>
        <w:rPr>
          <w:rFonts w:ascii="Book Antiqua" w:eastAsia="Times New Roman" w:hAnsi="Book Antiqua" w:cs="Times New Roman"/>
          <w:lang w:val="en-GB" w:eastAsia="cs-CZ"/>
        </w:rPr>
        <w:t>therefore</w:t>
      </w:r>
      <w:r w:rsidRPr="002F4C68">
        <w:rPr>
          <w:rFonts w:ascii="Book Antiqua" w:eastAsia="Times New Roman" w:hAnsi="Book Antiqua" w:cs="Times New Roman"/>
          <w:lang w:val="en-GB" w:eastAsia="cs-CZ"/>
        </w:rPr>
        <w:t>, restating ideas in different words. This is quite different from retelling and</w:t>
      </w:r>
      <w:r w:rsidR="00656E3F">
        <w:rPr>
          <w:rFonts w:ascii="Book Antiqua" w:eastAsia="Times New Roman" w:hAnsi="Book Antiqua" w:cs="Times New Roman"/>
          <w:lang w:val="en-GB" w:eastAsia="cs-CZ"/>
        </w:rPr>
        <w:t xml:space="preserve"> </w:t>
      </w:r>
      <w:r w:rsidRPr="002F4C68">
        <w:rPr>
          <w:rFonts w:ascii="Book Antiqua" w:eastAsia="Times New Roman" w:hAnsi="Book Antiqua" w:cs="Times New Roman"/>
          <w:lang w:val="en-GB" w:eastAsia="cs-CZ"/>
        </w:rPr>
        <w:t>summarizing, both of which require a reader to gain a global picture of</w:t>
      </w:r>
      <w:r w:rsidR="00656E3F">
        <w:rPr>
          <w:rFonts w:ascii="Book Antiqua" w:eastAsia="Times New Roman" w:hAnsi="Book Antiqua" w:cs="Times New Roman"/>
          <w:lang w:val="en-GB" w:eastAsia="cs-CZ"/>
        </w:rPr>
        <w:t xml:space="preserve"> </w:t>
      </w:r>
      <w:r w:rsidRPr="002F4C68">
        <w:rPr>
          <w:rFonts w:ascii="Book Antiqua" w:eastAsia="Times New Roman" w:hAnsi="Book Antiqua" w:cs="Times New Roman"/>
          <w:lang w:val="en-GB" w:eastAsia="cs-CZ"/>
        </w:rPr>
        <w:t>the text.</w:t>
      </w:r>
    </w:p>
    <w:p w:rsidR="002F4C68" w:rsidRPr="002F4C68" w:rsidRDefault="002F4C68" w:rsidP="001A62D8">
      <w:pPr>
        <w:spacing w:after="0" w:line="240" w:lineRule="auto"/>
        <w:rPr>
          <w:rFonts w:ascii="Book Antiqua" w:eastAsia="Times New Roman" w:hAnsi="Book Antiqua" w:cs="Times New Roman"/>
          <w:lang w:val="en-GB" w:eastAsia="cs-CZ"/>
        </w:rPr>
      </w:pPr>
    </w:p>
    <w:p w:rsidR="002F4C68" w:rsidRPr="002F4C68" w:rsidRDefault="002F4C68" w:rsidP="002F4C68">
      <w:pPr>
        <w:spacing w:after="0" w:line="240" w:lineRule="auto"/>
        <w:rPr>
          <w:rFonts w:ascii="Book Antiqua" w:eastAsia="Times New Roman" w:hAnsi="Book Antiqua" w:cs="Times New Roman"/>
          <w:b/>
          <w:lang w:val="en-GB" w:eastAsia="cs-CZ"/>
        </w:rPr>
      </w:pPr>
      <w:r w:rsidRPr="002F4C68">
        <w:rPr>
          <w:rFonts w:ascii="Book Antiqua" w:eastAsia="Times New Roman" w:hAnsi="Book Antiqua" w:cs="Times New Roman"/>
          <w:b/>
          <w:lang w:val="en-GB" w:eastAsia="cs-CZ"/>
        </w:rPr>
        <w:t>Retelling</w:t>
      </w:r>
    </w:p>
    <w:p w:rsidR="002F4C68" w:rsidRPr="002F4C68" w:rsidRDefault="002F4C68" w:rsidP="002F4C68">
      <w:pPr>
        <w:spacing w:after="0" w:line="240" w:lineRule="auto"/>
        <w:rPr>
          <w:rFonts w:ascii="Book Antiqua" w:eastAsia="Times New Roman" w:hAnsi="Book Antiqua" w:cs="Times New Roman"/>
          <w:lang w:val="en-GB" w:eastAsia="cs-CZ"/>
        </w:rPr>
      </w:pPr>
      <w:r w:rsidRPr="002F4C68">
        <w:rPr>
          <w:rFonts w:ascii="Book Antiqua" w:eastAsia="Times New Roman" w:hAnsi="Book Antiqua" w:cs="Times New Roman"/>
          <w:lang w:val="en-GB" w:eastAsia="cs-CZ"/>
        </w:rPr>
        <w:t xml:space="preserve">Retelling is </w:t>
      </w:r>
      <w:r w:rsidR="00656E3F">
        <w:rPr>
          <w:rFonts w:ascii="Book Antiqua" w:eastAsia="Times New Roman" w:hAnsi="Book Antiqua" w:cs="Times New Roman"/>
          <w:lang w:val="en-GB" w:eastAsia="cs-CZ"/>
        </w:rPr>
        <w:t>a skill we learn very early on</w:t>
      </w:r>
      <w:r w:rsidRPr="002F4C68">
        <w:rPr>
          <w:rFonts w:ascii="Book Antiqua" w:eastAsia="Times New Roman" w:hAnsi="Book Antiqua" w:cs="Times New Roman"/>
          <w:lang w:val="en-GB" w:eastAsia="cs-CZ"/>
        </w:rPr>
        <w:t>. After hearing or reading a story, a child retells</w:t>
      </w:r>
      <w:r w:rsidR="00656E3F">
        <w:rPr>
          <w:rFonts w:ascii="Book Antiqua" w:eastAsia="Times New Roman" w:hAnsi="Book Antiqua" w:cs="Times New Roman"/>
          <w:lang w:val="en-GB" w:eastAsia="cs-CZ"/>
        </w:rPr>
        <w:t xml:space="preserve"> </w:t>
      </w:r>
      <w:r w:rsidRPr="002F4C68">
        <w:rPr>
          <w:rFonts w:ascii="Book Antiqua" w:eastAsia="Times New Roman" w:hAnsi="Book Antiqua" w:cs="Times New Roman"/>
          <w:lang w:val="en-GB" w:eastAsia="cs-CZ"/>
        </w:rPr>
        <w:t>the events to a listener. In recent years, retelling has become more</w:t>
      </w:r>
      <w:r w:rsidR="00656E3F">
        <w:rPr>
          <w:rFonts w:ascii="Book Antiqua" w:eastAsia="Times New Roman" w:hAnsi="Book Antiqua" w:cs="Times New Roman"/>
          <w:lang w:val="en-GB" w:eastAsia="cs-CZ"/>
        </w:rPr>
        <w:t xml:space="preserve"> </w:t>
      </w:r>
      <w:r w:rsidRPr="002F4C68">
        <w:rPr>
          <w:rFonts w:ascii="Book Antiqua" w:eastAsia="Times New Roman" w:hAnsi="Book Antiqua" w:cs="Times New Roman"/>
          <w:lang w:val="en-GB" w:eastAsia="cs-CZ"/>
        </w:rPr>
        <w:t>popular as a tool for both instruction and assessment.</w:t>
      </w:r>
    </w:p>
    <w:p w:rsidR="002F4C68" w:rsidRPr="002F4C68" w:rsidRDefault="002F4C68" w:rsidP="001A62D8">
      <w:pPr>
        <w:spacing w:after="0" w:line="240" w:lineRule="auto"/>
        <w:rPr>
          <w:rFonts w:ascii="Book Antiqua" w:eastAsia="Times New Roman" w:hAnsi="Book Antiqua" w:cs="Times New Roman"/>
          <w:lang w:val="en-GB" w:eastAsia="cs-CZ"/>
        </w:rPr>
      </w:pPr>
    </w:p>
    <w:p w:rsidR="002F4C68" w:rsidRPr="002F4C68" w:rsidRDefault="002F4C68" w:rsidP="00656E3F">
      <w:pPr>
        <w:spacing w:after="0" w:line="240" w:lineRule="auto"/>
        <w:rPr>
          <w:rFonts w:ascii="Book Antiqua" w:eastAsia="Times New Roman" w:hAnsi="Book Antiqua" w:cs="Times New Roman"/>
          <w:lang w:val="en-GB" w:eastAsia="cs-CZ"/>
        </w:rPr>
      </w:pPr>
      <w:r w:rsidRPr="002F4C68">
        <w:rPr>
          <w:rFonts w:ascii="Book Antiqua" w:eastAsia="Times New Roman" w:hAnsi="Book Antiqua" w:cs="Times New Roman"/>
          <w:b/>
          <w:lang w:val="en-GB" w:eastAsia="cs-CZ"/>
        </w:rPr>
        <w:t>A summary</w:t>
      </w:r>
      <w:r w:rsidRPr="002F4C68">
        <w:rPr>
          <w:rFonts w:ascii="Book Antiqua" w:eastAsia="Times New Roman" w:hAnsi="Book Antiqua" w:cs="Times New Roman"/>
          <w:lang w:val="en-GB" w:eastAsia="cs-CZ"/>
        </w:rPr>
        <w:t xml:space="preserve"> is a shortened version of an orig</w:t>
      </w:r>
      <w:r w:rsidR="00656E3F">
        <w:rPr>
          <w:rFonts w:ascii="Book Antiqua" w:eastAsia="Times New Roman" w:hAnsi="Book Antiqua" w:cs="Times New Roman"/>
          <w:lang w:val="en-GB" w:eastAsia="cs-CZ"/>
        </w:rPr>
        <w:t>inal text, stat</w:t>
      </w:r>
      <w:r w:rsidRPr="002F4C68">
        <w:rPr>
          <w:rFonts w:ascii="Book Antiqua" w:eastAsia="Times New Roman" w:hAnsi="Book Antiqua" w:cs="Times New Roman"/>
          <w:lang w:val="en-GB" w:eastAsia="cs-CZ"/>
        </w:rPr>
        <w:t xml:space="preserve">ing the main ideas and </w:t>
      </w:r>
      <w:r w:rsidR="00656E3F">
        <w:rPr>
          <w:rFonts w:ascii="Book Antiqua" w:eastAsia="Times New Roman" w:hAnsi="Book Antiqua" w:cs="Times New Roman"/>
          <w:lang w:val="en-GB" w:eastAsia="cs-CZ"/>
        </w:rPr>
        <w:t>i</w:t>
      </w:r>
      <w:r w:rsidRPr="002F4C68">
        <w:rPr>
          <w:rFonts w:ascii="Book Antiqua" w:eastAsia="Times New Roman" w:hAnsi="Book Antiqua" w:cs="Times New Roman"/>
          <w:lang w:val="en-GB" w:eastAsia="cs-CZ"/>
        </w:rPr>
        <w:t>mportant details of the text with the same text</w:t>
      </w:r>
      <w:r w:rsidR="00656E3F">
        <w:rPr>
          <w:rFonts w:ascii="Book Antiqua" w:eastAsia="Times New Roman" w:hAnsi="Book Antiqua" w:cs="Times New Roman"/>
          <w:lang w:val="en-GB" w:eastAsia="cs-CZ"/>
        </w:rPr>
        <w:t xml:space="preserve"> </w:t>
      </w:r>
      <w:r w:rsidRPr="002F4C68">
        <w:rPr>
          <w:rFonts w:ascii="Book Antiqua" w:eastAsia="Times New Roman" w:hAnsi="Book Antiqua" w:cs="Times New Roman"/>
          <w:lang w:val="en-GB" w:eastAsia="cs-CZ"/>
        </w:rPr>
        <w:t xml:space="preserve">structure and order of the original. </w:t>
      </w:r>
    </w:p>
    <w:p w:rsidR="002F4C68" w:rsidRDefault="002F4C68" w:rsidP="001A62D8">
      <w:pPr>
        <w:spacing w:after="0" w:line="240" w:lineRule="auto"/>
        <w:rPr>
          <w:rFonts w:ascii="Book Antiqua" w:eastAsia="Times New Roman" w:hAnsi="Book Antiqua" w:cs="Times New Roman"/>
          <w:lang w:eastAsia="cs-CZ"/>
        </w:rPr>
      </w:pPr>
    </w:p>
    <w:p w:rsidR="00656E3F" w:rsidRDefault="00656E3F" w:rsidP="001A62D8">
      <w:pPr>
        <w:spacing w:after="0" w:line="240" w:lineRule="auto"/>
        <w:rPr>
          <w:rFonts w:ascii="Book Antiqua" w:eastAsia="Times New Roman" w:hAnsi="Book Antiqua" w:cs="Times New Roman"/>
          <w:b/>
          <w:lang w:eastAsia="cs-CZ"/>
        </w:rPr>
      </w:pPr>
      <w:proofErr w:type="spellStart"/>
      <w:r w:rsidRPr="00656E3F">
        <w:rPr>
          <w:rFonts w:ascii="Book Antiqua" w:eastAsia="Times New Roman" w:hAnsi="Book Antiqua" w:cs="Times New Roman"/>
          <w:b/>
          <w:lang w:eastAsia="cs-CZ"/>
        </w:rPr>
        <w:t>Summarizing</w:t>
      </w:r>
      <w:proofErr w:type="spellEnd"/>
      <w:r w:rsidRPr="00656E3F">
        <w:rPr>
          <w:rFonts w:ascii="Book Antiqua" w:eastAsia="Times New Roman" w:hAnsi="Book Antiqua" w:cs="Times New Roman"/>
          <w:b/>
          <w:lang w:eastAsia="cs-CZ"/>
        </w:rPr>
        <w:t xml:space="preserve"> </w:t>
      </w:r>
      <w:proofErr w:type="spellStart"/>
      <w:r w:rsidRPr="00656E3F">
        <w:rPr>
          <w:rFonts w:ascii="Book Antiqua" w:eastAsia="Times New Roman" w:hAnsi="Book Antiqua" w:cs="Times New Roman"/>
          <w:b/>
          <w:lang w:eastAsia="cs-CZ"/>
        </w:rPr>
        <w:t>language</w:t>
      </w:r>
      <w:proofErr w:type="spellEnd"/>
      <w:r w:rsidRPr="00656E3F">
        <w:rPr>
          <w:rFonts w:ascii="Book Antiqua" w:eastAsia="Times New Roman" w:hAnsi="Book Antiqua" w:cs="Times New Roman"/>
          <w:b/>
          <w:lang w:eastAsia="cs-CZ"/>
        </w:rPr>
        <w:t>:</w:t>
      </w:r>
    </w:p>
    <w:p w:rsidR="00656E3F" w:rsidRDefault="00656E3F" w:rsidP="001A62D8">
      <w:pPr>
        <w:spacing w:after="0" w:line="240" w:lineRule="auto"/>
        <w:rPr>
          <w:rFonts w:ascii="Book Antiqua" w:eastAsia="Times New Roman" w:hAnsi="Book Antiqua" w:cs="Times New Roman"/>
          <w:b/>
          <w:lang w:eastAsia="cs-CZ"/>
        </w:rPr>
      </w:pPr>
    </w:p>
    <w:p w:rsidR="00656E3F" w:rsidRPr="00656E3F" w:rsidRDefault="00656E3F" w:rsidP="001A62D8">
      <w:pPr>
        <w:spacing w:after="0" w:line="240" w:lineRule="auto"/>
        <w:rPr>
          <w:rFonts w:ascii="Book Antiqua" w:eastAsia="Times New Roman" w:hAnsi="Book Antiqua" w:cs="Times New Roman"/>
          <w:i/>
          <w:lang w:eastAsia="cs-CZ"/>
        </w:rPr>
      </w:pPr>
      <w:r w:rsidRPr="00656E3F">
        <w:rPr>
          <w:rFonts w:ascii="Book Antiqua" w:eastAsia="Times New Roman" w:hAnsi="Book Antiqua" w:cs="Times New Roman"/>
          <w:i/>
          <w:lang w:eastAsia="cs-CZ"/>
        </w:rPr>
        <w:t xml:space="preserve">As </w:t>
      </w:r>
      <w:proofErr w:type="spellStart"/>
      <w:r w:rsidRPr="00656E3F">
        <w:rPr>
          <w:rFonts w:ascii="Book Antiqua" w:eastAsia="Times New Roman" w:hAnsi="Book Antiqua" w:cs="Times New Roman"/>
          <w:i/>
          <w:lang w:eastAsia="cs-CZ"/>
        </w:rPr>
        <w:t>was</w:t>
      </w:r>
      <w:proofErr w:type="spellEnd"/>
      <w:r w:rsidRPr="00656E3F">
        <w:rPr>
          <w:rFonts w:ascii="Book Antiqua" w:eastAsia="Times New Roman" w:hAnsi="Book Antiqua" w:cs="Times New Roman"/>
          <w:i/>
          <w:lang w:eastAsia="cs-CZ"/>
        </w:rPr>
        <w:t xml:space="preserve"> </w:t>
      </w:r>
      <w:proofErr w:type="spellStart"/>
      <w:r w:rsidRPr="00656E3F">
        <w:rPr>
          <w:rFonts w:ascii="Book Antiqua" w:eastAsia="Times New Roman" w:hAnsi="Book Antiqua" w:cs="Times New Roman"/>
          <w:i/>
          <w:lang w:eastAsia="cs-CZ"/>
        </w:rPr>
        <w:t>previously</w:t>
      </w:r>
      <w:proofErr w:type="spellEnd"/>
      <w:r w:rsidRPr="00656E3F">
        <w:rPr>
          <w:rFonts w:ascii="Book Antiqua" w:eastAsia="Times New Roman" w:hAnsi="Book Antiqua" w:cs="Times New Roman"/>
          <w:i/>
          <w:lang w:eastAsia="cs-CZ"/>
        </w:rPr>
        <w:t xml:space="preserve"> </w:t>
      </w:r>
      <w:proofErr w:type="spellStart"/>
      <w:r w:rsidRPr="00656E3F">
        <w:rPr>
          <w:rFonts w:ascii="Book Antiqua" w:eastAsia="Times New Roman" w:hAnsi="Book Antiqua" w:cs="Times New Roman"/>
          <w:i/>
          <w:lang w:eastAsia="cs-CZ"/>
        </w:rPr>
        <w:t>stated</w:t>
      </w:r>
      <w:proofErr w:type="spellEnd"/>
      <w:r w:rsidRPr="00656E3F">
        <w:rPr>
          <w:rFonts w:ascii="Book Antiqua" w:eastAsia="Times New Roman" w:hAnsi="Book Antiqua" w:cs="Times New Roman"/>
          <w:i/>
          <w:lang w:eastAsia="cs-CZ"/>
        </w:rPr>
        <w:t>/</w:t>
      </w:r>
      <w:proofErr w:type="spellStart"/>
      <w:r w:rsidRPr="00656E3F">
        <w:rPr>
          <w:rFonts w:ascii="Book Antiqua" w:eastAsia="Times New Roman" w:hAnsi="Book Antiqua" w:cs="Times New Roman"/>
          <w:i/>
          <w:lang w:eastAsia="cs-CZ"/>
        </w:rPr>
        <w:t>mentioned</w:t>
      </w:r>
      <w:proofErr w:type="spellEnd"/>
      <w:r w:rsidRPr="00656E3F">
        <w:rPr>
          <w:rFonts w:ascii="Book Antiqua" w:eastAsia="Times New Roman" w:hAnsi="Book Antiqua" w:cs="Times New Roman"/>
          <w:i/>
          <w:lang w:eastAsia="cs-CZ"/>
        </w:rPr>
        <w:t>…</w:t>
      </w:r>
      <w:r w:rsidRPr="00656E3F">
        <w:rPr>
          <w:rFonts w:ascii="Book Antiqua" w:eastAsia="Times New Roman" w:hAnsi="Book Antiqua" w:cs="Times New Roman"/>
          <w:i/>
          <w:lang w:eastAsia="cs-CZ"/>
        </w:rPr>
        <w:tab/>
      </w:r>
      <w:r w:rsidRPr="00656E3F">
        <w:rPr>
          <w:rFonts w:ascii="Book Antiqua" w:eastAsia="Times New Roman" w:hAnsi="Book Antiqua" w:cs="Times New Roman"/>
          <w:i/>
          <w:lang w:eastAsia="cs-CZ"/>
        </w:rPr>
        <w:tab/>
      </w:r>
    </w:p>
    <w:p w:rsidR="00656E3F" w:rsidRPr="00656E3F" w:rsidRDefault="00656E3F" w:rsidP="001A62D8">
      <w:pPr>
        <w:spacing w:after="0" w:line="240" w:lineRule="auto"/>
        <w:rPr>
          <w:rFonts w:ascii="Book Antiqua" w:eastAsia="Times New Roman" w:hAnsi="Book Antiqua" w:cs="Times New Roman"/>
          <w:i/>
          <w:lang w:eastAsia="cs-CZ"/>
        </w:rPr>
      </w:pPr>
      <w:r w:rsidRPr="00656E3F">
        <w:rPr>
          <w:rFonts w:ascii="Book Antiqua" w:eastAsia="Times New Roman" w:hAnsi="Book Antiqua" w:cs="Times New Roman"/>
          <w:i/>
          <w:lang w:eastAsia="cs-CZ"/>
        </w:rPr>
        <w:t xml:space="preserve">As has </w:t>
      </w:r>
      <w:proofErr w:type="spellStart"/>
      <w:r w:rsidRPr="00656E3F">
        <w:rPr>
          <w:rFonts w:ascii="Book Antiqua" w:eastAsia="Times New Roman" w:hAnsi="Book Antiqua" w:cs="Times New Roman"/>
          <w:i/>
          <w:lang w:eastAsia="cs-CZ"/>
        </w:rPr>
        <w:t>been</w:t>
      </w:r>
      <w:proofErr w:type="spellEnd"/>
      <w:r w:rsidRPr="00656E3F">
        <w:rPr>
          <w:rFonts w:ascii="Book Antiqua" w:eastAsia="Times New Roman" w:hAnsi="Book Antiqua" w:cs="Times New Roman"/>
          <w:i/>
          <w:lang w:eastAsia="cs-CZ"/>
        </w:rPr>
        <w:t xml:space="preserve"> </w:t>
      </w:r>
      <w:proofErr w:type="spellStart"/>
      <w:r w:rsidRPr="00656E3F">
        <w:rPr>
          <w:rFonts w:ascii="Book Antiqua" w:eastAsia="Times New Roman" w:hAnsi="Book Antiqua" w:cs="Times New Roman"/>
          <w:i/>
          <w:lang w:eastAsia="cs-CZ"/>
        </w:rPr>
        <w:t>mentioned</w:t>
      </w:r>
      <w:proofErr w:type="spellEnd"/>
      <w:r w:rsidRPr="00656E3F">
        <w:rPr>
          <w:rFonts w:ascii="Book Antiqua" w:eastAsia="Times New Roman" w:hAnsi="Book Antiqua" w:cs="Times New Roman"/>
          <w:i/>
          <w:lang w:eastAsia="cs-CZ"/>
        </w:rPr>
        <w:t>,…</w:t>
      </w:r>
    </w:p>
    <w:p w:rsidR="00656E3F" w:rsidRPr="00656E3F" w:rsidRDefault="00656E3F" w:rsidP="001A62D8">
      <w:pPr>
        <w:spacing w:after="0" w:line="240" w:lineRule="auto"/>
        <w:rPr>
          <w:rFonts w:ascii="Book Antiqua" w:eastAsia="Times New Roman" w:hAnsi="Book Antiqua" w:cs="Times New Roman"/>
          <w:i/>
          <w:lang w:eastAsia="cs-CZ"/>
        </w:rPr>
      </w:pPr>
      <w:r w:rsidRPr="00656E3F">
        <w:rPr>
          <w:rFonts w:ascii="Book Antiqua" w:eastAsia="Times New Roman" w:hAnsi="Book Antiqua" w:cs="Times New Roman"/>
          <w:i/>
          <w:lang w:eastAsia="cs-CZ"/>
        </w:rPr>
        <w:t xml:space="preserve">As has </w:t>
      </w:r>
      <w:proofErr w:type="spellStart"/>
      <w:r w:rsidRPr="00656E3F">
        <w:rPr>
          <w:rFonts w:ascii="Book Antiqua" w:eastAsia="Times New Roman" w:hAnsi="Book Antiqua" w:cs="Times New Roman"/>
          <w:i/>
          <w:lang w:eastAsia="cs-CZ"/>
        </w:rPr>
        <w:t>been</w:t>
      </w:r>
      <w:proofErr w:type="spellEnd"/>
      <w:r w:rsidRPr="00656E3F">
        <w:rPr>
          <w:rFonts w:ascii="Book Antiqua" w:eastAsia="Times New Roman" w:hAnsi="Book Antiqua" w:cs="Times New Roman"/>
          <w:i/>
          <w:lang w:eastAsia="cs-CZ"/>
        </w:rPr>
        <w:t xml:space="preserve"> </w:t>
      </w:r>
      <w:proofErr w:type="spellStart"/>
      <w:r w:rsidRPr="00656E3F">
        <w:rPr>
          <w:rFonts w:ascii="Book Antiqua" w:eastAsia="Times New Roman" w:hAnsi="Book Antiqua" w:cs="Times New Roman"/>
          <w:i/>
          <w:lang w:eastAsia="cs-CZ"/>
        </w:rPr>
        <w:t>noted</w:t>
      </w:r>
      <w:proofErr w:type="spellEnd"/>
      <w:r w:rsidRPr="00656E3F">
        <w:rPr>
          <w:rFonts w:ascii="Book Antiqua" w:eastAsia="Times New Roman" w:hAnsi="Book Antiqua" w:cs="Times New Roman"/>
          <w:i/>
          <w:lang w:eastAsia="cs-CZ"/>
        </w:rPr>
        <w:t>,…</w:t>
      </w:r>
    </w:p>
    <w:p w:rsidR="00656E3F" w:rsidRPr="00656E3F" w:rsidRDefault="00656E3F" w:rsidP="001A62D8">
      <w:pPr>
        <w:spacing w:after="0" w:line="240" w:lineRule="auto"/>
        <w:rPr>
          <w:rFonts w:ascii="Book Antiqua" w:eastAsia="Times New Roman" w:hAnsi="Book Antiqua" w:cs="Times New Roman"/>
          <w:i/>
          <w:lang w:eastAsia="cs-CZ"/>
        </w:rPr>
      </w:pPr>
      <w:proofErr w:type="spellStart"/>
      <w:r w:rsidRPr="00656E3F">
        <w:rPr>
          <w:rFonts w:ascii="Book Antiqua" w:eastAsia="Times New Roman" w:hAnsi="Book Antiqua" w:cs="Times New Roman"/>
          <w:i/>
          <w:lang w:eastAsia="cs-CZ"/>
        </w:rPr>
        <w:t>All</w:t>
      </w:r>
      <w:proofErr w:type="spellEnd"/>
      <w:r w:rsidRPr="00656E3F">
        <w:rPr>
          <w:rFonts w:ascii="Book Antiqua" w:eastAsia="Times New Roman" w:hAnsi="Book Antiqua" w:cs="Times New Roman"/>
          <w:i/>
          <w:lang w:eastAsia="cs-CZ"/>
        </w:rPr>
        <w:t xml:space="preserve"> in </w:t>
      </w:r>
      <w:proofErr w:type="spellStart"/>
      <w:r w:rsidRPr="00656E3F">
        <w:rPr>
          <w:rFonts w:ascii="Book Antiqua" w:eastAsia="Times New Roman" w:hAnsi="Book Antiqua" w:cs="Times New Roman"/>
          <w:i/>
          <w:lang w:eastAsia="cs-CZ"/>
        </w:rPr>
        <w:t>all</w:t>
      </w:r>
      <w:proofErr w:type="spellEnd"/>
      <w:r w:rsidRPr="00656E3F">
        <w:rPr>
          <w:rFonts w:ascii="Book Antiqua" w:eastAsia="Times New Roman" w:hAnsi="Book Antiqua" w:cs="Times New Roman"/>
          <w:i/>
          <w:lang w:eastAsia="cs-CZ"/>
        </w:rPr>
        <w:t>,…</w:t>
      </w:r>
    </w:p>
    <w:p w:rsidR="00656E3F" w:rsidRPr="00656E3F" w:rsidRDefault="00656E3F" w:rsidP="001A62D8">
      <w:pPr>
        <w:spacing w:after="0" w:line="240" w:lineRule="auto"/>
        <w:rPr>
          <w:rFonts w:ascii="Book Antiqua" w:eastAsia="Times New Roman" w:hAnsi="Book Antiqua" w:cs="Times New Roman"/>
          <w:i/>
          <w:lang w:eastAsia="cs-CZ"/>
        </w:rPr>
      </w:pPr>
      <w:r w:rsidRPr="00656E3F">
        <w:rPr>
          <w:rFonts w:ascii="Book Antiqua" w:eastAsia="Times New Roman" w:hAnsi="Book Antiqua" w:cs="Times New Roman"/>
          <w:i/>
          <w:lang w:eastAsia="cs-CZ"/>
        </w:rPr>
        <w:t xml:space="preserve">To put </w:t>
      </w:r>
      <w:proofErr w:type="spellStart"/>
      <w:r w:rsidRPr="00656E3F">
        <w:rPr>
          <w:rFonts w:ascii="Book Antiqua" w:eastAsia="Times New Roman" w:hAnsi="Book Antiqua" w:cs="Times New Roman"/>
          <w:i/>
          <w:lang w:eastAsia="cs-CZ"/>
        </w:rPr>
        <w:t>it</w:t>
      </w:r>
      <w:proofErr w:type="spellEnd"/>
      <w:r w:rsidRPr="00656E3F">
        <w:rPr>
          <w:rFonts w:ascii="Book Antiqua" w:eastAsia="Times New Roman" w:hAnsi="Book Antiqua" w:cs="Times New Roman"/>
          <w:i/>
          <w:lang w:eastAsia="cs-CZ"/>
        </w:rPr>
        <w:t xml:space="preserve"> </w:t>
      </w:r>
      <w:proofErr w:type="spellStart"/>
      <w:r w:rsidRPr="00656E3F">
        <w:rPr>
          <w:rFonts w:ascii="Book Antiqua" w:eastAsia="Times New Roman" w:hAnsi="Book Antiqua" w:cs="Times New Roman"/>
          <w:i/>
          <w:lang w:eastAsia="cs-CZ"/>
        </w:rPr>
        <w:t>briefly</w:t>
      </w:r>
      <w:proofErr w:type="spellEnd"/>
      <w:r w:rsidRPr="00656E3F">
        <w:rPr>
          <w:rFonts w:ascii="Book Antiqua" w:eastAsia="Times New Roman" w:hAnsi="Book Antiqua" w:cs="Times New Roman"/>
          <w:i/>
          <w:lang w:eastAsia="cs-CZ"/>
        </w:rPr>
        <w:t>…</w:t>
      </w:r>
    </w:p>
    <w:p w:rsidR="00656E3F" w:rsidRPr="00656E3F" w:rsidRDefault="00656E3F" w:rsidP="001A62D8">
      <w:pPr>
        <w:spacing w:after="0" w:line="240" w:lineRule="auto"/>
        <w:rPr>
          <w:rFonts w:ascii="Book Antiqua" w:eastAsia="Times New Roman" w:hAnsi="Book Antiqua" w:cs="Times New Roman"/>
          <w:i/>
          <w:lang w:eastAsia="cs-CZ"/>
        </w:rPr>
      </w:pPr>
      <w:proofErr w:type="spellStart"/>
      <w:r w:rsidRPr="00656E3F">
        <w:rPr>
          <w:rFonts w:ascii="Book Antiqua" w:eastAsia="Times New Roman" w:hAnsi="Book Antiqua" w:cs="Times New Roman"/>
          <w:i/>
          <w:lang w:eastAsia="cs-CZ"/>
        </w:rPr>
        <w:t>Given</w:t>
      </w:r>
      <w:proofErr w:type="spellEnd"/>
      <w:r w:rsidRPr="00656E3F">
        <w:rPr>
          <w:rFonts w:ascii="Book Antiqua" w:eastAsia="Times New Roman" w:hAnsi="Book Antiqua" w:cs="Times New Roman"/>
          <w:i/>
          <w:lang w:eastAsia="cs-CZ"/>
        </w:rPr>
        <w:t xml:space="preserve"> these </w:t>
      </w:r>
      <w:proofErr w:type="spellStart"/>
      <w:r w:rsidRPr="00656E3F">
        <w:rPr>
          <w:rFonts w:ascii="Book Antiqua" w:eastAsia="Times New Roman" w:hAnsi="Book Antiqua" w:cs="Times New Roman"/>
          <w:i/>
          <w:lang w:eastAsia="cs-CZ"/>
        </w:rPr>
        <w:t>points</w:t>
      </w:r>
      <w:proofErr w:type="spellEnd"/>
      <w:r w:rsidRPr="00656E3F">
        <w:rPr>
          <w:rFonts w:ascii="Book Antiqua" w:eastAsia="Times New Roman" w:hAnsi="Book Antiqua" w:cs="Times New Roman"/>
          <w:i/>
          <w:lang w:eastAsia="cs-CZ"/>
        </w:rPr>
        <w:t>, …</w:t>
      </w:r>
    </w:p>
    <w:p w:rsidR="00656E3F" w:rsidRPr="00656E3F" w:rsidRDefault="00656E3F" w:rsidP="001A62D8">
      <w:pPr>
        <w:spacing w:after="0" w:line="240" w:lineRule="auto"/>
        <w:rPr>
          <w:rFonts w:ascii="Book Antiqua" w:eastAsia="Times New Roman" w:hAnsi="Book Antiqua" w:cs="Times New Roman"/>
          <w:i/>
          <w:lang w:eastAsia="cs-CZ"/>
        </w:rPr>
      </w:pPr>
      <w:r w:rsidRPr="00656E3F">
        <w:rPr>
          <w:rFonts w:ascii="Book Antiqua" w:eastAsia="Times New Roman" w:hAnsi="Book Antiqua" w:cs="Times New Roman"/>
          <w:i/>
          <w:lang w:eastAsia="cs-CZ"/>
        </w:rPr>
        <w:t xml:space="preserve">To </w:t>
      </w:r>
      <w:proofErr w:type="spellStart"/>
      <w:r w:rsidRPr="00656E3F">
        <w:rPr>
          <w:rFonts w:ascii="Book Antiqua" w:eastAsia="Times New Roman" w:hAnsi="Book Antiqua" w:cs="Times New Roman"/>
          <w:i/>
          <w:lang w:eastAsia="cs-CZ"/>
        </w:rPr>
        <w:t>summarize</w:t>
      </w:r>
      <w:proofErr w:type="spellEnd"/>
      <w:r w:rsidRPr="00656E3F">
        <w:rPr>
          <w:rFonts w:ascii="Book Antiqua" w:eastAsia="Times New Roman" w:hAnsi="Book Antiqua" w:cs="Times New Roman"/>
          <w:i/>
          <w:lang w:eastAsia="cs-CZ"/>
        </w:rPr>
        <w:t>, …</w:t>
      </w:r>
    </w:p>
    <w:p w:rsidR="00656E3F" w:rsidRPr="00656E3F" w:rsidRDefault="00656E3F" w:rsidP="001A62D8">
      <w:pPr>
        <w:spacing w:after="0" w:line="240" w:lineRule="auto"/>
        <w:rPr>
          <w:rFonts w:ascii="Book Antiqua" w:eastAsia="Times New Roman" w:hAnsi="Book Antiqua" w:cs="Times New Roman"/>
          <w:i/>
          <w:lang w:eastAsia="cs-CZ"/>
        </w:rPr>
      </w:pPr>
      <w:r w:rsidRPr="00656E3F">
        <w:rPr>
          <w:rFonts w:ascii="Book Antiqua" w:eastAsia="Times New Roman" w:hAnsi="Book Antiqua" w:cs="Times New Roman"/>
          <w:i/>
          <w:lang w:eastAsia="cs-CZ"/>
        </w:rPr>
        <w:t xml:space="preserve">In </w:t>
      </w:r>
      <w:proofErr w:type="spellStart"/>
      <w:r w:rsidRPr="00656E3F">
        <w:rPr>
          <w:rFonts w:ascii="Book Antiqua" w:eastAsia="Times New Roman" w:hAnsi="Book Antiqua" w:cs="Times New Roman"/>
          <w:i/>
          <w:lang w:eastAsia="cs-CZ"/>
        </w:rPr>
        <w:t>summary</w:t>
      </w:r>
      <w:proofErr w:type="spellEnd"/>
      <w:r w:rsidRPr="00656E3F">
        <w:rPr>
          <w:rFonts w:ascii="Book Antiqua" w:eastAsia="Times New Roman" w:hAnsi="Book Antiqua" w:cs="Times New Roman"/>
          <w:i/>
          <w:lang w:eastAsia="cs-CZ"/>
        </w:rPr>
        <w:t>,…</w:t>
      </w:r>
    </w:p>
    <w:p w:rsidR="00656E3F" w:rsidRPr="00656E3F" w:rsidRDefault="00656E3F" w:rsidP="001A62D8">
      <w:pPr>
        <w:spacing w:after="0" w:line="240" w:lineRule="auto"/>
        <w:rPr>
          <w:rFonts w:ascii="Book Antiqua" w:eastAsia="Times New Roman" w:hAnsi="Book Antiqua" w:cs="Times New Roman"/>
          <w:i/>
          <w:lang w:eastAsia="cs-CZ"/>
        </w:rPr>
      </w:pPr>
      <w:r w:rsidRPr="00656E3F">
        <w:rPr>
          <w:rFonts w:ascii="Book Antiqua" w:eastAsia="Times New Roman" w:hAnsi="Book Antiqua" w:cs="Times New Roman"/>
          <w:i/>
          <w:lang w:eastAsia="cs-CZ"/>
        </w:rPr>
        <w:t xml:space="preserve">To sum </w:t>
      </w:r>
      <w:proofErr w:type="spellStart"/>
      <w:r w:rsidRPr="00656E3F">
        <w:rPr>
          <w:rFonts w:ascii="Book Antiqua" w:eastAsia="Times New Roman" w:hAnsi="Book Antiqua" w:cs="Times New Roman"/>
          <w:i/>
          <w:lang w:eastAsia="cs-CZ"/>
        </w:rPr>
        <w:t>up</w:t>
      </w:r>
      <w:proofErr w:type="spellEnd"/>
      <w:r w:rsidRPr="00656E3F">
        <w:rPr>
          <w:rFonts w:ascii="Book Antiqua" w:eastAsia="Times New Roman" w:hAnsi="Book Antiqua" w:cs="Times New Roman"/>
          <w:i/>
          <w:lang w:eastAsia="cs-CZ"/>
        </w:rPr>
        <w:t>, …</w:t>
      </w:r>
    </w:p>
    <w:p w:rsidR="00656E3F" w:rsidRPr="00656E3F" w:rsidRDefault="00656E3F" w:rsidP="001A62D8">
      <w:pPr>
        <w:spacing w:after="0" w:line="240" w:lineRule="auto"/>
        <w:rPr>
          <w:rFonts w:ascii="Book Antiqua" w:eastAsia="Times New Roman" w:hAnsi="Book Antiqua" w:cs="Times New Roman"/>
          <w:i/>
          <w:lang w:eastAsia="cs-CZ"/>
        </w:rPr>
      </w:pPr>
      <w:r w:rsidRPr="00656E3F">
        <w:rPr>
          <w:rFonts w:ascii="Book Antiqua" w:eastAsia="Times New Roman" w:hAnsi="Book Antiqua" w:cs="Times New Roman"/>
          <w:i/>
          <w:lang w:eastAsia="cs-CZ"/>
        </w:rPr>
        <w:t xml:space="preserve">To </w:t>
      </w:r>
      <w:proofErr w:type="spellStart"/>
      <w:r w:rsidRPr="00656E3F">
        <w:rPr>
          <w:rFonts w:ascii="Book Antiqua" w:eastAsia="Times New Roman" w:hAnsi="Book Antiqua" w:cs="Times New Roman"/>
          <w:i/>
          <w:lang w:eastAsia="cs-CZ"/>
        </w:rPr>
        <w:t>be</w:t>
      </w:r>
      <w:proofErr w:type="spellEnd"/>
      <w:r w:rsidRPr="00656E3F">
        <w:rPr>
          <w:rFonts w:ascii="Book Antiqua" w:eastAsia="Times New Roman" w:hAnsi="Book Antiqua" w:cs="Times New Roman"/>
          <w:i/>
          <w:lang w:eastAsia="cs-CZ"/>
        </w:rPr>
        <w:t xml:space="preserve"> </w:t>
      </w:r>
      <w:proofErr w:type="spellStart"/>
      <w:r w:rsidRPr="00656E3F">
        <w:rPr>
          <w:rFonts w:ascii="Book Antiqua" w:eastAsia="Times New Roman" w:hAnsi="Book Antiqua" w:cs="Times New Roman"/>
          <w:i/>
          <w:lang w:eastAsia="cs-CZ"/>
        </w:rPr>
        <w:t>brief</w:t>
      </w:r>
      <w:proofErr w:type="spellEnd"/>
      <w:r w:rsidRPr="00656E3F">
        <w:rPr>
          <w:rFonts w:ascii="Book Antiqua" w:eastAsia="Times New Roman" w:hAnsi="Book Antiqua" w:cs="Times New Roman"/>
          <w:i/>
          <w:lang w:eastAsia="cs-CZ"/>
        </w:rPr>
        <w:t>,…</w:t>
      </w:r>
      <w:proofErr w:type="spellStart"/>
      <w:r w:rsidRPr="00656E3F">
        <w:rPr>
          <w:rFonts w:ascii="Book Antiqua" w:eastAsia="Times New Roman" w:hAnsi="Book Antiqua" w:cs="Times New Roman"/>
          <w:i/>
          <w:lang w:eastAsia="cs-CZ"/>
        </w:rPr>
        <w:t>Briefly</w:t>
      </w:r>
      <w:proofErr w:type="spellEnd"/>
      <w:r w:rsidRPr="00656E3F">
        <w:rPr>
          <w:rFonts w:ascii="Book Antiqua" w:eastAsia="Times New Roman" w:hAnsi="Book Antiqua" w:cs="Times New Roman"/>
          <w:i/>
          <w:lang w:eastAsia="cs-CZ"/>
        </w:rPr>
        <w:t>…</w:t>
      </w:r>
    </w:p>
    <w:p w:rsidR="00656E3F" w:rsidRPr="00656E3F" w:rsidRDefault="00656E3F" w:rsidP="001A62D8">
      <w:pPr>
        <w:spacing w:after="0" w:line="240" w:lineRule="auto"/>
        <w:rPr>
          <w:rFonts w:ascii="Book Antiqua" w:eastAsia="Times New Roman" w:hAnsi="Book Antiqua" w:cs="Times New Roman"/>
          <w:i/>
          <w:lang w:eastAsia="cs-CZ"/>
        </w:rPr>
      </w:pPr>
      <w:r w:rsidRPr="00656E3F">
        <w:rPr>
          <w:rFonts w:ascii="Book Antiqua" w:eastAsia="Times New Roman" w:hAnsi="Book Antiqua" w:cs="Times New Roman"/>
          <w:i/>
          <w:lang w:eastAsia="cs-CZ"/>
        </w:rPr>
        <w:t xml:space="preserve">On </w:t>
      </w:r>
      <w:proofErr w:type="spellStart"/>
      <w:r w:rsidRPr="00656E3F">
        <w:rPr>
          <w:rFonts w:ascii="Book Antiqua" w:eastAsia="Times New Roman" w:hAnsi="Book Antiqua" w:cs="Times New Roman"/>
          <w:i/>
          <w:lang w:eastAsia="cs-CZ"/>
        </w:rPr>
        <w:t>the</w:t>
      </w:r>
      <w:proofErr w:type="spellEnd"/>
      <w:r w:rsidRPr="00656E3F">
        <w:rPr>
          <w:rFonts w:ascii="Book Antiqua" w:eastAsia="Times New Roman" w:hAnsi="Book Antiqua" w:cs="Times New Roman"/>
          <w:i/>
          <w:lang w:eastAsia="cs-CZ"/>
        </w:rPr>
        <w:t xml:space="preserve"> </w:t>
      </w:r>
      <w:proofErr w:type="spellStart"/>
      <w:r w:rsidRPr="00656E3F">
        <w:rPr>
          <w:rFonts w:ascii="Book Antiqua" w:eastAsia="Times New Roman" w:hAnsi="Book Antiqua" w:cs="Times New Roman"/>
          <w:i/>
          <w:lang w:eastAsia="cs-CZ"/>
        </w:rPr>
        <w:t>whole</w:t>
      </w:r>
      <w:proofErr w:type="spellEnd"/>
      <w:r w:rsidRPr="00656E3F">
        <w:rPr>
          <w:rFonts w:ascii="Book Antiqua" w:eastAsia="Times New Roman" w:hAnsi="Book Antiqua" w:cs="Times New Roman"/>
          <w:i/>
          <w:lang w:eastAsia="cs-CZ"/>
        </w:rPr>
        <w:t>, …</w:t>
      </w:r>
    </w:p>
    <w:p w:rsidR="00656E3F" w:rsidRPr="00656E3F" w:rsidRDefault="00656E3F" w:rsidP="001A62D8">
      <w:pPr>
        <w:spacing w:after="0" w:line="240" w:lineRule="auto"/>
        <w:rPr>
          <w:rFonts w:ascii="Book Antiqua" w:eastAsia="Times New Roman" w:hAnsi="Book Antiqua" w:cs="Times New Roman"/>
          <w:i/>
          <w:lang w:eastAsia="cs-CZ"/>
        </w:rPr>
      </w:pPr>
      <w:r w:rsidRPr="00656E3F">
        <w:rPr>
          <w:rFonts w:ascii="Book Antiqua" w:eastAsia="Times New Roman" w:hAnsi="Book Antiqua" w:cs="Times New Roman"/>
          <w:i/>
          <w:lang w:eastAsia="cs-CZ"/>
        </w:rPr>
        <w:t xml:space="preserve">In </w:t>
      </w:r>
      <w:proofErr w:type="spellStart"/>
      <w:r w:rsidRPr="00656E3F">
        <w:rPr>
          <w:rFonts w:ascii="Book Antiqua" w:eastAsia="Times New Roman" w:hAnsi="Book Antiqua" w:cs="Times New Roman"/>
          <w:i/>
          <w:lang w:eastAsia="cs-CZ"/>
        </w:rPr>
        <w:t>conclusion</w:t>
      </w:r>
      <w:proofErr w:type="spellEnd"/>
      <w:r w:rsidRPr="00656E3F">
        <w:rPr>
          <w:rFonts w:ascii="Book Antiqua" w:eastAsia="Times New Roman" w:hAnsi="Book Antiqua" w:cs="Times New Roman"/>
          <w:i/>
          <w:lang w:eastAsia="cs-CZ"/>
        </w:rPr>
        <w:t>, …</w:t>
      </w:r>
    </w:p>
    <w:p w:rsidR="00656E3F" w:rsidRPr="00656E3F" w:rsidRDefault="00656E3F" w:rsidP="001A62D8">
      <w:pPr>
        <w:spacing w:after="0" w:line="240" w:lineRule="auto"/>
        <w:rPr>
          <w:rFonts w:ascii="Book Antiqua" w:eastAsia="Times New Roman" w:hAnsi="Book Antiqua" w:cs="Times New Roman"/>
          <w:i/>
          <w:lang w:eastAsia="cs-CZ"/>
        </w:rPr>
      </w:pPr>
      <w:proofErr w:type="spellStart"/>
      <w:r w:rsidRPr="00656E3F">
        <w:rPr>
          <w:rFonts w:ascii="Book Antiqua" w:eastAsia="Times New Roman" w:hAnsi="Book Antiqua" w:cs="Times New Roman"/>
          <w:i/>
          <w:lang w:eastAsia="cs-CZ"/>
        </w:rPr>
        <w:t>Consequently</w:t>
      </w:r>
      <w:proofErr w:type="spellEnd"/>
      <w:r w:rsidRPr="00656E3F">
        <w:rPr>
          <w:rFonts w:ascii="Book Antiqua" w:eastAsia="Times New Roman" w:hAnsi="Book Antiqua" w:cs="Times New Roman"/>
          <w:i/>
          <w:lang w:eastAsia="cs-CZ"/>
        </w:rPr>
        <w:t>,…</w:t>
      </w:r>
    </w:p>
    <w:p w:rsidR="00656E3F" w:rsidRPr="00656E3F" w:rsidRDefault="00656E3F" w:rsidP="001A62D8">
      <w:pPr>
        <w:spacing w:after="0" w:line="240" w:lineRule="auto"/>
        <w:rPr>
          <w:rFonts w:ascii="Book Antiqua" w:eastAsia="Times New Roman" w:hAnsi="Book Antiqua" w:cs="Times New Roman"/>
          <w:i/>
          <w:lang w:eastAsia="cs-CZ"/>
        </w:rPr>
      </w:pPr>
      <w:r w:rsidRPr="00656E3F">
        <w:rPr>
          <w:rFonts w:ascii="Book Antiqua" w:eastAsia="Times New Roman" w:hAnsi="Book Antiqua" w:cs="Times New Roman"/>
          <w:i/>
          <w:lang w:eastAsia="cs-CZ"/>
        </w:rPr>
        <w:t xml:space="preserve">In </w:t>
      </w:r>
      <w:proofErr w:type="spellStart"/>
      <w:r w:rsidRPr="00656E3F">
        <w:rPr>
          <w:rFonts w:ascii="Book Antiqua" w:eastAsia="Times New Roman" w:hAnsi="Book Antiqua" w:cs="Times New Roman"/>
          <w:i/>
          <w:lang w:eastAsia="cs-CZ"/>
        </w:rPr>
        <w:t>short</w:t>
      </w:r>
      <w:proofErr w:type="spellEnd"/>
      <w:r w:rsidRPr="00656E3F">
        <w:rPr>
          <w:rFonts w:ascii="Book Antiqua" w:eastAsia="Times New Roman" w:hAnsi="Book Antiqua" w:cs="Times New Roman"/>
          <w:i/>
          <w:lang w:eastAsia="cs-CZ"/>
        </w:rPr>
        <w:t>,…</w:t>
      </w:r>
    </w:p>
    <w:p w:rsidR="00656E3F" w:rsidRDefault="00656E3F" w:rsidP="001A62D8">
      <w:pPr>
        <w:spacing w:after="0" w:line="240" w:lineRule="auto"/>
        <w:rPr>
          <w:rFonts w:ascii="Book Antiqua" w:eastAsia="Times New Roman" w:hAnsi="Book Antiqua" w:cs="Times New Roman"/>
          <w:i/>
          <w:lang w:eastAsia="cs-CZ"/>
        </w:rPr>
      </w:pPr>
      <w:proofErr w:type="spellStart"/>
      <w:r w:rsidRPr="00656E3F">
        <w:rPr>
          <w:rFonts w:ascii="Book Antiqua" w:eastAsia="Times New Roman" w:hAnsi="Book Antiqua" w:cs="Times New Roman"/>
          <w:i/>
          <w:lang w:eastAsia="cs-CZ"/>
        </w:rPr>
        <w:t>Overall</w:t>
      </w:r>
      <w:proofErr w:type="spellEnd"/>
      <w:r w:rsidRPr="00656E3F">
        <w:rPr>
          <w:rFonts w:ascii="Book Antiqua" w:eastAsia="Times New Roman" w:hAnsi="Book Antiqua" w:cs="Times New Roman"/>
          <w:i/>
          <w:lang w:eastAsia="cs-CZ"/>
        </w:rPr>
        <w:t>,…</w:t>
      </w:r>
    </w:p>
    <w:p w:rsidR="00656E3F" w:rsidRDefault="00656E3F" w:rsidP="001A62D8">
      <w:pPr>
        <w:spacing w:after="0" w:line="240" w:lineRule="auto"/>
        <w:rPr>
          <w:rFonts w:ascii="Book Antiqua" w:eastAsia="Times New Roman" w:hAnsi="Book Antiqua" w:cs="Times New Roman"/>
          <w:i/>
          <w:lang w:eastAsia="cs-CZ"/>
        </w:rPr>
      </w:pPr>
      <w:r>
        <w:rPr>
          <w:rFonts w:ascii="Book Antiqua" w:eastAsia="Times New Roman" w:hAnsi="Book Antiqua" w:cs="Times New Roman"/>
          <w:i/>
          <w:lang w:eastAsia="cs-CZ"/>
        </w:rPr>
        <w:t>So…</w:t>
      </w:r>
    </w:p>
    <w:p w:rsidR="00656E3F" w:rsidRDefault="00656E3F" w:rsidP="001A62D8">
      <w:pPr>
        <w:spacing w:after="0" w:line="240" w:lineRule="auto"/>
        <w:rPr>
          <w:rFonts w:ascii="Book Antiqua" w:eastAsia="Times New Roman" w:hAnsi="Book Antiqua" w:cs="Times New Roman"/>
          <w:i/>
          <w:lang w:eastAsia="cs-CZ"/>
        </w:rPr>
      </w:pPr>
      <w:proofErr w:type="spellStart"/>
      <w:r>
        <w:rPr>
          <w:rFonts w:ascii="Book Antiqua" w:eastAsia="Times New Roman" w:hAnsi="Book Antiqua" w:cs="Times New Roman"/>
          <w:i/>
          <w:lang w:eastAsia="cs-CZ"/>
        </w:rPr>
        <w:t>Thus</w:t>
      </w:r>
      <w:proofErr w:type="spellEnd"/>
      <w:r>
        <w:rPr>
          <w:rFonts w:ascii="Book Antiqua" w:eastAsia="Times New Roman" w:hAnsi="Book Antiqua" w:cs="Times New Roman"/>
          <w:i/>
          <w:lang w:eastAsia="cs-CZ"/>
        </w:rPr>
        <w:t>…</w:t>
      </w:r>
    </w:p>
    <w:p w:rsidR="00656E3F" w:rsidRDefault="00656E3F" w:rsidP="001A62D8">
      <w:pPr>
        <w:spacing w:after="0" w:line="240" w:lineRule="auto"/>
        <w:rPr>
          <w:rFonts w:ascii="Book Antiqua" w:eastAsia="Times New Roman" w:hAnsi="Book Antiqua" w:cs="Times New Roman"/>
          <w:i/>
          <w:lang w:eastAsia="cs-CZ"/>
        </w:rPr>
      </w:pPr>
      <w:proofErr w:type="spellStart"/>
      <w:r>
        <w:rPr>
          <w:rFonts w:ascii="Book Antiqua" w:eastAsia="Times New Roman" w:hAnsi="Book Antiqua" w:cs="Times New Roman"/>
          <w:i/>
          <w:lang w:eastAsia="cs-CZ"/>
        </w:rPr>
        <w:t>Then</w:t>
      </w:r>
      <w:proofErr w:type="spellEnd"/>
      <w:r>
        <w:rPr>
          <w:rFonts w:ascii="Book Antiqua" w:eastAsia="Times New Roman" w:hAnsi="Book Antiqua" w:cs="Times New Roman"/>
          <w:i/>
          <w:lang w:eastAsia="cs-CZ"/>
        </w:rPr>
        <w:t>…</w:t>
      </w:r>
    </w:p>
    <w:p w:rsidR="00656E3F" w:rsidRDefault="00656E3F" w:rsidP="001A62D8">
      <w:pPr>
        <w:spacing w:after="0" w:line="240" w:lineRule="auto"/>
        <w:rPr>
          <w:rFonts w:ascii="Book Antiqua" w:eastAsia="Times New Roman" w:hAnsi="Book Antiqua" w:cs="Times New Roman"/>
          <w:i/>
          <w:lang w:eastAsia="cs-CZ"/>
        </w:rPr>
      </w:pPr>
      <w:r>
        <w:rPr>
          <w:rFonts w:ascii="Book Antiqua" w:eastAsia="Times New Roman" w:hAnsi="Book Antiqua" w:cs="Times New Roman"/>
          <w:i/>
          <w:lang w:eastAsia="cs-CZ"/>
        </w:rPr>
        <w:t xml:space="preserve">In </w:t>
      </w:r>
      <w:proofErr w:type="spellStart"/>
      <w:r>
        <w:rPr>
          <w:rFonts w:ascii="Book Antiqua" w:eastAsia="Times New Roman" w:hAnsi="Book Antiqua" w:cs="Times New Roman"/>
          <w:i/>
          <w:lang w:eastAsia="cs-CZ"/>
        </w:rPr>
        <w:t>all</w:t>
      </w:r>
      <w:proofErr w:type="spellEnd"/>
      <w:r>
        <w:rPr>
          <w:rFonts w:ascii="Book Antiqua" w:eastAsia="Times New Roman" w:hAnsi="Book Antiqua" w:cs="Times New Roman"/>
          <w:i/>
          <w:lang w:eastAsia="cs-CZ"/>
        </w:rPr>
        <w:t>…</w:t>
      </w:r>
    </w:p>
    <w:p w:rsidR="00656E3F" w:rsidRDefault="00656E3F" w:rsidP="001A62D8">
      <w:pPr>
        <w:spacing w:after="0" w:line="240" w:lineRule="auto"/>
        <w:rPr>
          <w:rFonts w:ascii="Book Antiqua" w:eastAsia="Times New Roman" w:hAnsi="Book Antiqua" w:cs="Times New Roman"/>
          <w:i/>
          <w:lang w:eastAsia="cs-CZ"/>
        </w:rPr>
      </w:pPr>
      <w:r>
        <w:rPr>
          <w:rFonts w:ascii="Book Antiqua" w:eastAsia="Times New Roman" w:hAnsi="Book Antiqua" w:cs="Times New Roman"/>
          <w:i/>
          <w:lang w:eastAsia="cs-CZ"/>
        </w:rPr>
        <w:t>Hence…</w:t>
      </w:r>
    </w:p>
    <w:sectPr w:rsidR="00656E3F" w:rsidSect="004332A5">
      <w:footerReference w:type="default" r:id="rId8"/>
      <w:headerReference w:type="first" r:id="rId9"/>
      <w:footerReference w:type="first" r:id="rId10"/>
      <w:pgSz w:w="11906" w:h="16838" w:code="9"/>
      <w:pgMar w:top="2552" w:right="1701" w:bottom="2268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891" w:rsidRDefault="007E4891">
      <w:pPr>
        <w:spacing w:after="0" w:line="240" w:lineRule="auto"/>
      </w:pPr>
      <w:r>
        <w:separator/>
      </w:r>
    </w:p>
  </w:endnote>
  <w:endnote w:type="continuationSeparator" w:id="0">
    <w:p w:rsidR="007E4891" w:rsidRDefault="007E4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F80" w:rsidRPr="00CC2597" w:rsidRDefault="00767E6F" w:rsidP="003F2066">
    <w:pPr>
      <w:pStyle w:val="Zpat-univerzita4dkyadresy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posOffset>4575175</wp:posOffset>
          </wp:positionH>
          <wp:positionV relativeFrom="topMargin">
            <wp:posOffset>9328150</wp:posOffset>
          </wp:positionV>
          <wp:extent cx="914400" cy="90297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1F84" w:rsidRPr="005D1F84">
      <w:t>M</w:t>
    </w:r>
    <w:r w:rsidR="003065C7" w:rsidRPr="00F20CF7">
      <w:t xml:space="preserve">asaryk University, </w:t>
    </w:r>
    <w:proofErr w:type="spellStart"/>
    <w:r w:rsidR="003065C7" w:rsidRPr="00F20CF7">
      <w:t>Language</w:t>
    </w:r>
    <w:proofErr w:type="spellEnd"/>
    <w:r w:rsidR="003065C7" w:rsidRPr="00F20CF7">
      <w:t xml:space="preserve"> Centre</w:t>
    </w:r>
  </w:p>
  <w:p w:rsidR="00304F72" w:rsidRPr="00CC2597" w:rsidRDefault="00304F72">
    <w:pPr>
      <w:pStyle w:val="Zpat"/>
      <w:rPr>
        <w:rFonts w:cs="Arial"/>
        <w:sz w:val="16"/>
        <w:szCs w:val="16"/>
      </w:rPr>
    </w:pPr>
  </w:p>
  <w:p w:rsidR="003065C7" w:rsidRPr="00F20CF7" w:rsidRDefault="00D4417E" w:rsidP="003065C7">
    <w:pPr>
      <w:pStyle w:val="Zpat"/>
      <w:rPr>
        <w:rFonts w:cs="Arial"/>
        <w:szCs w:val="14"/>
      </w:rPr>
    </w:pPr>
    <w:proofErr w:type="spellStart"/>
    <w:r w:rsidRPr="00D4417E">
      <w:rPr>
        <w:rFonts w:cs="Arial"/>
        <w:szCs w:val="14"/>
      </w:rPr>
      <w:t>Žerotínovo</w:t>
    </w:r>
    <w:proofErr w:type="spellEnd"/>
    <w:r w:rsidRPr="00D4417E">
      <w:rPr>
        <w:rFonts w:cs="Arial"/>
        <w:szCs w:val="14"/>
      </w:rPr>
      <w:t xml:space="preserve"> </w:t>
    </w:r>
    <w:proofErr w:type="spellStart"/>
    <w:r w:rsidR="003065C7" w:rsidRPr="00F20CF7">
      <w:rPr>
        <w:rFonts w:cs="Arial"/>
        <w:szCs w:val="14"/>
      </w:rPr>
      <w:t>Žerotínovo</w:t>
    </w:r>
    <w:proofErr w:type="spellEnd"/>
    <w:r w:rsidR="003065C7" w:rsidRPr="00F20CF7">
      <w:rPr>
        <w:rFonts w:cs="Arial"/>
        <w:szCs w:val="14"/>
      </w:rPr>
      <w:t xml:space="preserve"> nám. 617/9, 601 77 Brno, </w:t>
    </w:r>
    <w:proofErr w:type="spellStart"/>
    <w:r w:rsidR="003065C7" w:rsidRPr="00F20CF7">
      <w:rPr>
        <w:rFonts w:cs="Arial"/>
        <w:szCs w:val="14"/>
      </w:rPr>
      <w:t>Czech</w:t>
    </w:r>
    <w:proofErr w:type="spellEnd"/>
    <w:r w:rsidR="003065C7" w:rsidRPr="00F20CF7">
      <w:rPr>
        <w:rFonts w:cs="Arial"/>
        <w:szCs w:val="14"/>
      </w:rPr>
      <w:t xml:space="preserve"> </w:t>
    </w:r>
    <w:proofErr w:type="spellStart"/>
    <w:r w:rsidR="003065C7" w:rsidRPr="00F20CF7">
      <w:rPr>
        <w:rFonts w:cs="Arial"/>
        <w:szCs w:val="14"/>
      </w:rPr>
      <w:t>Republic</w:t>
    </w:r>
    <w:proofErr w:type="spellEnd"/>
    <w:r w:rsidR="003065C7" w:rsidRPr="00F20CF7">
      <w:rPr>
        <w:rFonts w:cs="Arial"/>
        <w:szCs w:val="14"/>
      </w:rPr>
      <w:t xml:space="preserve">, </w:t>
    </w:r>
    <w:proofErr w:type="spellStart"/>
    <w:r w:rsidR="003065C7" w:rsidRPr="00F20CF7">
      <w:rPr>
        <w:rFonts w:cs="Arial"/>
        <w:szCs w:val="14"/>
      </w:rPr>
      <w:t>Location</w:t>
    </w:r>
    <w:proofErr w:type="spellEnd"/>
    <w:r w:rsidR="003065C7" w:rsidRPr="00F20CF7">
      <w:rPr>
        <w:rFonts w:cs="Arial"/>
        <w:szCs w:val="14"/>
      </w:rPr>
      <w:t>: Komenského nám. 220/2, 602 00 Brno</w:t>
    </w:r>
  </w:p>
  <w:p w:rsidR="003065C7" w:rsidRDefault="003065C7" w:rsidP="003065C7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 w:rsidR="001D0FA3"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211F80" w:rsidRPr="00CC2597" w:rsidRDefault="00CC04EC" w:rsidP="00217014">
    <w:pPr>
      <w:pStyle w:val="Zpatsslovnmstrnky"/>
    </w:pPr>
    <w:r>
      <w:fldChar w:fldCharType="begin"/>
    </w:r>
    <w:r w:rsidR="00217014">
      <w:instrText>PAGE   \* MERGEFORMAT</w:instrText>
    </w:r>
    <w:r>
      <w:fldChar w:fldCharType="separate"/>
    </w:r>
    <w:r w:rsidR="00656E3F">
      <w:rPr>
        <w:noProof/>
      </w:rPr>
      <w:t>2</w:t>
    </w:r>
    <w:r>
      <w:fldChar w:fldCharType="end"/>
    </w:r>
    <w:r w:rsidR="00217014">
      <w:t>/</w:t>
    </w:r>
    <w:fldSimple w:instr=" SECTIONPAGES   \* MERGEFORMAT ">
      <w:r w:rsidR="00656E3F">
        <w:rPr>
          <w:noProof/>
        </w:rPr>
        <w:t>2</w:t>
      </w:r>
    </w:fldSimple>
    <w:r w:rsidR="00217014">
      <w:tab/>
    </w:r>
    <w:r w:rsidR="003065C7" w:rsidRPr="00F20CF7">
      <w:t>Bank account: KB Brno, Ref. No.: 85636621/0100, ID: 00216224, Tax ID: CZ00216224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2A5" w:rsidRPr="00CC2597" w:rsidRDefault="004332A5" w:rsidP="004332A5">
    <w:pPr>
      <w:pStyle w:val="Zpat-univerzita4dkyadresy"/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margin">
            <wp:posOffset>4575175</wp:posOffset>
          </wp:positionH>
          <wp:positionV relativeFrom="topMargin">
            <wp:posOffset>9328150</wp:posOffset>
          </wp:positionV>
          <wp:extent cx="915038" cy="90360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8" cy="90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D1F84">
      <w:t>M</w:t>
    </w:r>
    <w:r w:rsidRPr="00F20CF7">
      <w:t xml:space="preserve">asaryk University, </w:t>
    </w:r>
    <w:proofErr w:type="spellStart"/>
    <w:r w:rsidRPr="00F20CF7">
      <w:t>Language</w:t>
    </w:r>
    <w:proofErr w:type="spellEnd"/>
    <w:r w:rsidRPr="00F20CF7">
      <w:t xml:space="preserve"> Centre</w:t>
    </w:r>
  </w:p>
  <w:p w:rsidR="004332A5" w:rsidRPr="00CC2597" w:rsidRDefault="004332A5" w:rsidP="004332A5">
    <w:pPr>
      <w:pStyle w:val="Zpat"/>
      <w:rPr>
        <w:rFonts w:cs="Arial"/>
        <w:sz w:val="16"/>
        <w:szCs w:val="16"/>
      </w:rPr>
    </w:pPr>
  </w:p>
  <w:p w:rsidR="004332A5" w:rsidRPr="00F20CF7" w:rsidRDefault="004332A5" w:rsidP="004332A5">
    <w:pPr>
      <w:pStyle w:val="Zpat"/>
      <w:rPr>
        <w:rFonts w:cs="Arial"/>
        <w:szCs w:val="14"/>
      </w:rPr>
    </w:pPr>
    <w:proofErr w:type="spellStart"/>
    <w:r w:rsidRPr="00D4417E">
      <w:rPr>
        <w:rFonts w:cs="Arial"/>
        <w:szCs w:val="14"/>
      </w:rPr>
      <w:t>Žerotínovo</w:t>
    </w:r>
    <w:proofErr w:type="spellEnd"/>
    <w:r w:rsidRPr="00D4417E">
      <w:rPr>
        <w:rFonts w:cs="Arial"/>
        <w:szCs w:val="14"/>
      </w:rPr>
      <w:t xml:space="preserve"> </w:t>
    </w:r>
    <w:proofErr w:type="spellStart"/>
    <w:r w:rsidRPr="00F20CF7">
      <w:rPr>
        <w:rFonts w:cs="Arial"/>
        <w:szCs w:val="14"/>
      </w:rPr>
      <w:t>Žerotínovo</w:t>
    </w:r>
    <w:proofErr w:type="spellEnd"/>
    <w:r w:rsidRPr="00F20CF7">
      <w:rPr>
        <w:rFonts w:cs="Arial"/>
        <w:szCs w:val="14"/>
      </w:rPr>
      <w:t xml:space="preserve"> nám. 617/9, 601 77 Brno, </w:t>
    </w:r>
    <w:proofErr w:type="spellStart"/>
    <w:r w:rsidRPr="00F20CF7">
      <w:rPr>
        <w:rFonts w:cs="Arial"/>
        <w:szCs w:val="14"/>
      </w:rPr>
      <w:t>Czech</w:t>
    </w:r>
    <w:proofErr w:type="spellEnd"/>
    <w:r w:rsidRPr="00F20CF7">
      <w:rPr>
        <w:rFonts w:cs="Arial"/>
        <w:szCs w:val="14"/>
      </w:rPr>
      <w:t xml:space="preserve"> </w:t>
    </w:r>
    <w:proofErr w:type="spellStart"/>
    <w:r w:rsidRPr="00F20CF7">
      <w:rPr>
        <w:rFonts w:cs="Arial"/>
        <w:szCs w:val="14"/>
      </w:rPr>
      <w:t>Republic</w:t>
    </w:r>
    <w:proofErr w:type="spellEnd"/>
    <w:r w:rsidRPr="00F20CF7">
      <w:rPr>
        <w:rFonts w:cs="Arial"/>
        <w:szCs w:val="14"/>
      </w:rPr>
      <w:t xml:space="preserve">, </w:t>
    </w:r>
    <w:proofErr w:type="spellStart"/>
    <w:r w:rsidRPr="00F20CF7">
      <w:rPr>
        <w:rFonts w:cs="Arial"/>
        <w:szCs w:val="14"/>
      </w:rPr>
      <w:t>Location</w:t>
    </w:r>
    <w:proofErr w:type="spellEnd"/>
    <w:r w:rsidRPr="00F20CF7">
      <w:rPr>
        <w:rFonts w:cs="Arial"/>
        <w:szCs w:val="14"/>
      </w:rPr>
      <w:t>: Komenského nám. 220/2, 602 00 Brno</w:t>
    </w:r>
  </w:p>
  <w:p w:rsidR="004332A5" w:rsidRDefault="004332A5" w:rsidP="004332A5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 w:rsidR="001D0FA3"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4332A5" w:rsidRPr="004332A5" w:rsidRDefault="00CC04EC" w:rsidP="00997B63">
    <w:pPr>
      <w:pStyle w:val="Zpatsslovnmstrnky"/>
    </w:pPr>
    <w:r>
      <w:fldChar w:fldCharType="begin"/>
    </w:r>
    <w:r w:rsidR="00997B63">
      <w:instrText>PAGE   \* MERGEFORMAT</w:instrText>
    </w:r>
    <w:r>
      <w:fldChar w:fldCharType="separate"/>
    </w:r>
    <w:r w:rsidR="004F68C4">
      <w:rPr>
        <w:noProof/>
      </w:rPr>
      <w:t>1</w:t>
    </w:r>
    <w:r>
      <w:fldChar w:fldCharType="end"/>
    </w:r>
    <w:r w:rsidR="00997B63">
      <w:t>/</w:t>
    </w:r>
    <w:fldSimple w:instr=" SECTIONPAGES   \* MERGEFORMAT ">
      <w:r w:rsidR="004F68C4">
        <w:rPr>
          <w:noProof/>
        </w:rPr>
        <w:t>1</w:t>
      </w:r>
    </w:fldSimple>
    <w:r w:rsidR="00997B63">
      <w:tab/>
    </w:r>
    <w:r w:rsidR="004332A5" w:rsidRPr="00F20CF7">
      <w:t>Bank account: KB Brno, Ref. No.: 85636621/0100, ID: 00216224, Tax ID: CZ00216224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891" w:rsidRDefault="007E4891">
      <w:pPr>
        <w:spacing w:after="0" w:line="240" w:lineRule="auto"/>
      </w:pPr>
      <w:r>
        <w:separator/>
      </w:r>
    </w:p>
  </w:footnote>
  <w:footnote w:type="continuationSeparator" w:id="0">
    <w:p w:rsidR="007E4891" w:rsidRDefault="007E4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2A5" w:rsidRDefault="004332A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211F80"/>
    <w:rsid w:val="000306AF"/>
    <w:rsid w:val="00042835"/>
    <w:rsid w:val="000A5AD7"/>
    <w:rsid w:val="000C6547"/>
    <w:rsid w:val="001300AC"/>
    <w:rsid w:val="00150B9D"/>
    <w:rsid w:val="00152F82"/>
    <w:rsid w:val="001A62D8"/>
    <w:rsid w:val="001A7E64"/>
    <w:rsid w:val="001D0FA3"/>
    <w:rsid w:val="001F672C"/>
    <w:rsid w:val="00211F80"/>
    <w:rsid w:val="00217014"/>
    <w:rsid w:val="00221B36"/>
    <w:rsid w:val="002223DC"/>
    <w:rsid w:val="00227BC5"/>
    <w:rsid w:val="00247E5F"/>
    <w:rsid w:val="0028512E"/>
    <w:rsid w:val="002A22A0"/>
    <w:rsid w:val="002B6D09"/>
    <w:rsid w:val="002C0B2B"/>
    <w:rsid w:val="002C33A9"/>
    <w:rsid w:val="002F4C68"/>
    <w:rsid w:val="00304F72"/>
    <w:rsid w:val="003065C7"/>
    <w:rsid w:val="00310D63"/>
    <w:rsid w:val="00323952"/>
    <w:rsid w:val="00332338"/>
    <w:rsid w:val="0036682E"/>
    <w:rsid w:val="00380A0F"/>
    <w:rsid w:val="00394964"/>
    <w:rsid w:val="00394B2D"/>
    <w:rsid w:val="003C2B73"/>
    <w:rsid w:val="003F2066"/>
    <w:rsid w:val="004067DE"/>
    <w:rsid w:val="0042387A"/>
    <w:rsid w:val="004332A5"/>
    <w:rsid w:val="00466430"/>
    <w:rsid w:val="004B5E58"/>
    <w:rsid w:val="004F3B9D"/>
    <w:rsid w:val="004F68C4"/>
    <w:rsid w:val="005557FD"/>
    <w:rsid w:val="00582DFC"/>
    <w:rsid w:val="005B357E"/>
    <w:rsid w:val="005C1BC3"/>
    <w:rsid w:val="005D1F84"/>
    <w:rsid w:val="005F4CB2"/>
    <w:rsid w:val="00611EAC"/>
    <w:rsid w:val="00616507"/>
    <w:rsid w:val="00656E3F"/>
    <w:rsid w:val="0067390A"/>
    <w:rsid w:val="006A39DF"/>
    <w:rsid w:val="006C1E7F"/>
    <w:rsid w:val="00700BDD"/>
    <w:rsid w:val="00721AA4"/>
    <w:rsid w:val="0073428B"/>
    <w:rsid w:val="00756259"/>
    <w:rsid w:val="00767E6F"/>
    <w:rsid w:val="007814A2"/>
    <w:rsid w:val="00790002"/>
    <w:rsid w:val="0079758E"/>
    <w:rsid w:val="007A3C32"/>
    <w:rsid w:val="007C738C"/>
    <w:rsid w:val="007D77E7"/>
    <w:rsid w:val="007E4891"/>
    <w:rsid w:val="008209A8"/>
    <w:rsid w:val="00824279"/>
    <w:rsid w:val="008300B3"/>
    <w:rsid w:val="008758CC"/>
    <w:rsid w:val="00880BAA"/>
    <w:rsid w:val="008C0870"/>
    <w:rsid w:val="00926348"/>
    <w:rsid w:val="009302D2"/>
    <w:rsid w:val="0093108E"/>
    <w:rsid w:val="009929DF"/>
    <w:rsid w:val="00993F65"/>
    <w:rsid w:val="00997B63"/>
    <w:rsid w:val="00A21F0A"/>
    <w:rsid w:val="00A27490"/>
    <w:rsid w:val="00A63644"/>
    <w:rsid w:val="00AC2D36"/>
    <w:rsid w:val="00AC6B6B"/>
    <w:rsid w:val="00AF62DA"/>
    <w:rsid w:val="00B02F28"/>
    <w:rsid w:val="00B43F1E"/>
    <w:rsid w:val="00BA7FB2"/>
    <w:rsid w:val="00BC6D92"/>
    <w:rsid w:val="00BF3471"/>
    <w:rsid w:val="00C06373"/>
    <w:rsid w:val="00C20847"/>
    <w:rsid w:val="00C44C72"/>
    <w:rsid w:val="00CC04EC"/>
    <w:rsid w:val="00CC2597"/>
    <w:rsid w:val="00CE5D2D"/>
    <w:rsid w:val="00CF24C4"/>
    <w:rsid w:val="00D4417E"/>
    <w:rsid w:val="00D45579"/>
    <w:rsid w:val="00D47639"/>
    <w:rsid w:val="00D65140"/>
    <w:rsid w:val="00DB0117"/>
    <w:rsid w:val="00DE590E"/>
    <w:rsid w:val="00E02F97"/>
    <w:rsid w:val="00E05F2B"/>
    <w:rsid w:val="00E86FD7"/>
    <w:rsid w:val="00EB0CFF"/>
    <w:rsid w:val="00EC3E19"/>
    <w:rsid w:val="00EC70A0"/>
    <w:rsid w:val="00EF1356"/>
    <w:rsid w:val="00F1232B"/>
    <w:rsid w:val="00F32999"/>
    <w:rsid w:val="00F65574"/>
    <w:rsid w:val="00F870DB"/>
    <w:rsid w:val="00FC2768"/>
    <w:rsid w:val="00FF038D"/>
    <w:rsid w:val="00FF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CC04EC"/>
    <w:pPr>
      <w:outlineLvl w:val="0"/>
    </w:pPr>
  </w:style>
  <w:style w:type="paragraph" w:styleId="Nadpis2">
    <w:name w:val="heading 2"/>
    <w:basedOn w:val="Nadpis"/>
    <w:rsid w:val="00CC04EC"/>
    <w:pPr>
      <w:outlineLvl w:val="1"/>
    </w:pPr>
  </w:style>
  <w:style w:type="paragraph" w:styleId="Nadpis3">
    <w:name w:val="heading 3"/>
    <w:basedOn w:val="Nadpis"/>
    <w:rsid w:val="00CC04EC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F3471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CC04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CC04EC"/>
    <w:pPr>
      <w:spacing w:after="140" w:line="288" w:lineRule="auto"/>
    </w:pPr>
  </w:style>
  <w:style w:type="paragraph" w:styleId="Seznam">
    <w:name w:val="List"/>
    <w:basedOn w:val="Tlotextu"/>
    <w:rsid w:val="00CC04EC"/>
    <w:rPr>
      <w:rFonts w:cs="Mangal"/>
    </w:rPr>
  </w:style>
  <w:style w:type="paragraph" w:customStyle="1" w:styleId="Popisek">
    <w:name w:val="Popisek"/>
    <w:basedOn w:val="Normln"/>
    <w:rsid w:val="00CC04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CC04EC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F3471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  <w:qFormat/>
    <w:rsid w:val="00CC04EC"/>
  </w:style>
  <w:style w:type="paragraph" w:styleId="Nzev">
    <w:name w:val="Title"/>
    <w:basedOn w:val="Nadpis"/>
    <w:rsid w:val="00CC04EC"/>
  </w:style>
  <w:style w:type="paragraph" w:styleId="Podtitul">
    <w:name w:val="Subtitle"/>
    <w:basedOn w:val="Nadpis"/>
    <w:rsid w:val="00CC04EC"/>
  </w:style>
  <w:style w:type="paragraph" w:customStyle="1" w:styleId="Adresa">
    <w:name w:val="Adresa"/>
    <w:qFormat/>
    <w:rsid w:val="003065C7"/>
    <w:pPr>
      <w:ind w:left="4706"/>
    </w:pPr>
    <w:rPr>
      <w:rFonts w:ascii="Times New Roman" w:hAnsi="Times New Roman"/>
      <w:lang w:val="en-GB"/>
    </w:rPr>
  </w:style>
  <w:style w:type="paragraph" w:customStyle="1" w:styleId="Vc">
    <w:name w:val="Věc"/>
    <w:qFormat/>
    <w:rsid w:val="003065C7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sz w:val="14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3065C7"/>
    <w:rPr>
      <w:rFonts w:ascii="Times New Roman" w:hAnsi="Times New Roman"/>
      <w:b/>
      <w:lang w:val="en-GB"/>
    </w:rPr>
  </w:style>
  <w:style w:type="paragraph" w:customStyle="1" w:styleId="Funkce">
    <w:name w:val="Funkce"/>
    <w:basedOn w:val="JmnoPjmen"/>
    <w:qFormat/>
    <w:rsid w:val="003065C7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3065C7"/>
    <w:pPr>
      <w:spacing w:before="0"/>
    </w:pPr>
  </w:style>
  <w:style w:type="paragraph" w:customStyle="1" w:styleId="Zpatsslovnmstrnky">
    <w:name w:val="Zápatí s číslováním stránky"/>
    <w:basedOn w:val="Zpat"/>
    <w:qFormat/>
    <w:rsid w:val="00FF52FD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  <w:lang w:val="en-GB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BF3471"/>
    <w:rPr>
      <w:rFonts w:cs="Arial"/>
      <w:color w:val="auto"/>
      <w:szCs w:val="16"/>
    </w:rPr>
  </w:style>
  <w:style w:type="paragraph" w:customStyle="1" w:styleId="Tlodopisu">
    <w:name w:val="Tělo dopisu"/>
    <w:qFormat/>
    <w:rsid w:val="003065C7"/>
    <w:pPr>
      <w:spacing w:after="454"/>
    </w:pPr>
    <w:rPr>
      <w:rFonts w:ascii="Times New Roman" w:hAnsi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1719F-07B8-4D99-8B34-2CBE01F37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Skola Pohorelice</cp:lastModifiedBy>
  <cp:revision>2</cp:revision>
  <cp:lastPrinted>2015-11-27T10:16:00Z</cp:lastPrinted>
  <dcterms:created xsi:type="dcterms:W3CDTF">2016-07-15T12:58:00Z</dcterms:created>
  <dcterms:modified xsi:type="dcterms:W3CDTF">2016-07-15T12:58:00Z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