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4E" w:rsidRPr="00F1204E" w:rsidRDefault="00F1204E" w:rsidP="00F1204E">
      <w:p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  <w:lang w:val="en-GB" w:eastAsia="en-GB"/>
        </w:rPr>
      </w:pPr>
      <w:bookmarkStart w:id="0" w:name="_GoBack"/>
      <w:bookmarkEnd w:id="0"/>
      <w:r w:rsidRPr="00F1204E">
        <w:rPr>
          <w:rFonts w:ascii="Times New Roman" w:eastAsia="Calibri" w:hAnsi="Times New Roman"/>
          <w:b/>
          <w:bCs/>
          <w:sz w:val="28"/>
          <w:szCs w:val="28"/>
          <w:lang w:val="en-GB" w:eastAsia="en-GB"/>
        </w:rPr>
        <w:t> </w:t>
      </w:r>
    </w:p>
    <w:p w:rsidR="00F1204E" w:rsidRPr="00F1204E" w:rsidRDefault="00F1204E" w:rsidP="00F1204E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F1204E">
        <w:rPr>
          <w:rFonts w:ascii="Times New Roman" w:eastAsia="Calibri" w:hAnsi="Times New Roman"/>
          <w:b/>
          <w:bCs/>
          <w:sz w:val="28"/>
          <w:szCs w:val="28"/>
          <w:lang w:val="en-GB" w:eastAsia="en-GB"/>
        </w:rPr>
        <w:t>SWEUS TIMETABLE GROUP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099"/>
        <w:gridCol w:w="899"/>
        <w:gridCol w:w="3070"/>
        <w:gridCol w:w="851"/>
        <w:gridCol w:w="3260"/>
      </w:tblGrid>
      <w:tr w:rsidR="00F1204E" w:rsidRPr="00F1204E" w:rsidTr="00F1204E">
        <w:trPr>
          <w:jc w:val="center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Day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9:00-10:30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11:00-12:30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13:30-15:00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Tue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18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Introduction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to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the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course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Placement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test </w:t>
            </w:r>
          </w:p>
          <w:p w:rsidR="00F1204E" w:rsidRPr="00F1204E" w:rsidRDefault="00EF7D10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LIBOR ŠT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ĚPÁNEK</w:t>
            </w:r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1204E"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/ </w:t>
            </w:r>
            <w:r w:rsidR="00F1204E"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>JIŘINA HRBÁČKOVÁ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Introduction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to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Writing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Speaking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Skills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in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Contexts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 xml:space="preserve">JIŘINA HRBÁČKOVÁ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lunch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Cultural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Issues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00"/>
              </w:rPr>
              <w:t>MARTINA SKUPEŇOVÁ-ŠINDELÁŘOVÁ</w:t>
            </w:r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Wed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19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Navigating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through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lectures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seminars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 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>JIŘINA HRBÁČKOVÁ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Conversation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: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Professional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issues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C5E0B3"/>
              </w:rPr>
              <w:t>JOAQUIN FRAGUELA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genres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styles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typical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sentence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structures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Thu 20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Titles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;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describing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comparing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writing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procedures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>JIŘINA HRBÁČKOVÁ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Poster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Presentations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Explaining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processes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procedures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cause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effect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essays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 xml:space="preserve">JIŘINA HRBÁČKOVÁ 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Fri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21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Effective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introductions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conclusions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–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structure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style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>JIŘINA HRBÁČKOVÁ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Argumentative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writing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Citations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paraphrasing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integrating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sources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D966"/>
              </w:rPr>
              <w:t xml:space="preserve">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                      FREE</w:t>
            </w:r>
          </w:p>
        </w:tc>
      </w:tr>
    </w:tbl>
    <w:p w:rsidR="00F1204E" w:rsidRDefault="00F1204E">
      <w: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099"/>
        <w:gridCol w:w="899"/>
        <w:gridCol w:w="3070"/>
        <w:gridCol w:w="851"/>
        <w:gridCol w:w="3260"/>
      </w:tblGrid>
      <w:tr w:rsidR="00F1204E" w:rsidRPr="00F1204E" w:rsidTr="00F1204E">
        <w:trPr>
          <w:trHeight w:val="289"/>
          <w:jc w:val="center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22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-23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11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          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Mon 24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S: Audio-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visual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Aids: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types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forms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of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use,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language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linked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to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the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audio-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visual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aids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paragraphs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types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length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coherence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;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connectors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punctuation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lunch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Questions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in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presentations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types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structures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length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Tue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25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Answers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in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presentations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characteristics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strategies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types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length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Introductory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concluding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paragraphs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 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abstracts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hedging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tentative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Main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ideas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supporting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claims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facts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statistics</w:t>
            </w:r>
            <w:proofErr w:type="spellEnd"/>
          </w:p>
          <w:p w:rsidR="00F1204E" w:rsidRPr="00F1204E" w:rsidRDefault="00EF7D10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LIBOR ŠT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ĚPÁNEK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Wed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26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Levels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of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formality,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interaction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communicative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style,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transition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words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coherence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Logical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argumentation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critical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thinking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defining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concepts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Drafting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revising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the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final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editing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vocabulary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 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accuracy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precision</w:t>
            </w:r>
            <w:proofErr w:type="spellEnd"/>
          </w:p>
          <w:p w:rsidR="00F1204E" w:rsidRPr="00F1204E" w:rsidRDefault="00301D27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LIBOR ŠT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ĚPÁNEK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Thu 27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rehearsal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–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styles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strategies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pronunciation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parallel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structures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nominalisation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clauses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Skills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Practice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Fri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28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Summary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of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tips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for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Presentations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Writing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 EVA PUNČOCHÁŘOVÁ</w:t>
            </w:r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/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Conversation</w:t>
            </w:r>
            <w:proofErr w:type="spellEnd"/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: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Professional </w:t>
            </w:r>
            <w:proofErr w:type="spellStart"/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issues</w:t>
            </w:r>
            <w:proofErr w:type="spellEnd"/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C5E0B3"/>
              </w:rPr>
              <w:t>JOAQUIN FRAGUELA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Feedback,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Closing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Ceremony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Farewell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1204E" w:rsidRPr="00F1204E" w:rsidRDefault="00EF7D10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LIBOR ŠT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ĚPÁNEK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  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</w:tbl>
    <w:p w:rsidR="00F1204E" w:rsidRPr="00F1204E" w:rsidRDefault="00F1204E" w:rsidP="00F1204E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F1204E">
        <w:rPr>
          <w:rFonts w:ascii="Times New Roman" w:eastAsia="Calibri" w:hAnsi="Times New Roman"/>
          <w:b/>
          <w:bCs/>
          <w:sz w:val="28"/>
          <w:szCs w:val="28"/>
          <w:lang w:val="en-GB" w:eastAsia="en-GB"/>
        </w:rPr>
        <w:t> </w:t>
      </w:r>
    </w:p>
    <w:p w:rsidR="00F1204E" w:rsidRPr="00F1204E" w:rsidRDefault="00F1204E" w:rsidP="00F1204E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F1204E">
        <w:rPr>
          <w:rFonts w:ascii="Times New Roman" w:eastAsia="Calibri" w:hAnsi="Times New Roman"/>
          <w:b/>
          <w:bCs/>
          <w:sz w:val="28"/>
          <w:szCs w:val="28"/>
          <w:lang w:val="en-GB" w:eastAsia="en-GB"/>
        </w:rPr>
        <w:lastRenderedPageBreak/>
        <w:t>SWEUS TIMETABLE GROUP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099"/>
        <w:gridCol w:w="899"/>
        <w:gridCol w:w="3070"/>
        <w:gridCol w:w="851"/>
        <w:gridCol w:w="3260"/>
      </w:tblGrid>
      <w:tr w:rsidR="00F1204E" w:rsidRPr="00F1204E" w:rsidTr="00F1204E">
        <w:trPr>
          <w:jc w:val="center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Day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9:00-10:30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11:00-12:30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13:30-15:00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Tue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18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Introduction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to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the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course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Placement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test </w:t>
            </w:r>
          </w:p>
          <w:p w:rsidR="00F1204E" w:rsidRPr="00F1204E" w:rsidRDefault="00EF7D10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LIBOR ŠT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ĚPÁNEK</w:t>
            </w:r>
            <w:r w:rsidR="00F1204E"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/ </w:t>
            </w:r>
            <w:r w:rsidR="00F1204E"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 xml:space="preserve">JIŘINA HRBÁČKOVÁ 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Introduction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to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Writing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Speaking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Skills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in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Contexts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 xml:space="preserve">JIŘINA HRBÁČKOVÁ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lunch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Cultural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Issues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00"/>
              </w:rPr>
              <w:t>MARTINA SKUPEŇOVÁ-ŠINDELÁŘOVÁ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Wed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19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genres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styles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typical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sentence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structures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Navigating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through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lectures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seminars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 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 xml:space="preserve">JIŘINA HRBÁČKOVÁ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Conversation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: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Professional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issues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C5E0B3"/>
              </w:rPr>
              <w:t>JOAQUIN FRAGUELA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Thu 20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Titles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;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describing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comparing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writing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procedures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Explaining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processes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procedures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cause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effect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essays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>JIŘINA HRBÁČKOVÁ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Poster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Presentations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Fri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21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Argumentative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writing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Citations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paraphrasing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integrating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sources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D966"/>
              </w:rPr>
              <w:t xml:space="preserve">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Effective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introductions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conclusions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–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structure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style </w:t>
            </w: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  <w:shd w:val="clear" w:color="auto" w:fill="F4B083"/>
              </w:rPr>
              <w:t xml:space="preserve">JIŘINA HRBÁČKOVÁ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                      FREE</w:t>
            </w:r>
          </w:p>
        </w:tc>
      </w:tr>
    </w:tbl>
    <w:p w:rsidR="00F1204E" w:rsidRDefault="00F1204E">
      <w: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099"/>
        <w:gridCol w:w="899"/>
        <w:gridCol w:w="3070"/>
        <w:gridCol w:w="851"/>
        <w:gridCol w:w="3260"/>
      </w:tblGrid>
      <w:tr w:rsidR="00F1204E" w:rsidRPr="00F1204E" w:rsidTr="00F1204E">
        <w:trPr>
          <w:trHeight w:val="289"/>
          <w:jc w:val="center"/>
        </w:trPr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22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-23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11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          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Mon 24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paragraphs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types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length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coherence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;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connectors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punctuation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S: Audio-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visual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Aids: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types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forms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of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use,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language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linked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to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the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audio-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visual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aids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lunch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Questions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in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presentations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types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structures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length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Tue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25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Introductory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concluding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paragraphs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 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abstracts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hedging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tentative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Answers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in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presentations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characteristics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strategies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types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length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Drafting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revising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the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final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editing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vocabulary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 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accuracy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precision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Wed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26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Logical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argumentation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critical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thinking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defining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concepts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Main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ideas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supporting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claims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facts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statistics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LIBOR ŠT</w:t>
            </w:r>
            <w:r w:rsidR="00EF7D10"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ĚPÁNEK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color w:val="385623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Levels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of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formality,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interaction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communicative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style,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transition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words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coherence</w:t>
            </w:r>
            <w:proofErr w:type="spellEnd"/>
            <w:r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 xml:space="preserve"> EVA PUNČOCHÁŘOVÁ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 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Thu 27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W: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parallel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structures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nominalisation</w:t>
            </w:r>
            <w:proofErr w:type="spellEnd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clauses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00FFFF"/>
              </w:rPr>
              <w:t>COLIN KIMBRELL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rehearsal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–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styles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strategies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pronunciation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S: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Skills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>Practice</w:t>
            </w:r>
            <w:proofErr w:type="spellEnd"/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</w:p>
        </w:tc>
      </w:tr>
      <w:tr w:rsidR="00F1204E" w:rsidRPr="00F1204E" w:rsidTr="00F1204E">
        <w:trPr>
          <w:jc w:val="center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Fri</w:t>
            </w:r>
            <w:proofErr w:type="spellEnd"/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28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F1204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Summary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of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tips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for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Presentations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and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Academic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Writing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FFFF00"/>
              </w:rPr>
              <w:t>EVA PUNČOCHÁŘOVÁ</w:t>
            </w:r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/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Conversation</w:t>
            </w:r>
            <w:proofErr w:type="spellEnd"/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: </w:t>
            </w:r>
          </w:p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Professional </w:t>
            </w:r>
            <w:proofErr w:type="spellStart"/>
            <w:r w:rsidRPr="00F1204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issues</w:t>
            </w:r>
            <w:proofErr w:type="spellEnd"/>
            <w:r w:rsidRPr="00F1204E">
              <w:rPr>
                <w:rFonts w:ascii="Times New Roman" w:eastAsia="Calibri" w:hAnsi="Times New Roman"/>
                <w:color w:val="385623"/>
                <w:sz w:val="24"/>
                <w:szCs w:val="24"/>
              </w:rPr>
              <w:t xml:space="preserve"> </w:t>
            </w: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C5E0B3"/>
              </w:rPr>
              <w:t>JOAQUIN FRAGUELA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Feedback,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Closing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Ceremony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F1204E">
              <w:rPr>
                <w:rFonts w:ascii="Times New Roman" w:eastAsia="Calibri" w:hAnsi="Times New Roman"/>
                <w:sz w:val="24"/>
                <w:szCs w:val="24"/>
              </w:rPr>
              <w:t>Farewell</w:t>
            </w:r>
            <w:proofErr w:type="spellEnd"/>
            <w:r w:rsidRPr="00F120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1204E" w:rsidRPr="00F1204E" w:rsidRDefault="00EF7D10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LIBOR ŠT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D3D3D3"/>
              </w:rPr>
              <w:t>ĚPÁNEK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04E" w:rsidRPr="00F1204E" w:rsidRDefault="00F1204E" w:rsidP="00F1204E">
            <w:pPr>
              <w:spacing w:before="100" w:beforeAutospacing="1" w:after="100" w:afterAutospacing="1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204E">
              <w:rPr>
                <w:rFonts w:ascii="Times New Roman" w:eastAsia="Calibri" w:hAnsi="Times New Roman"/>
                <w:sz w:val="24"/>
                <w:szCs w:val="24"/>
              </w:rPr>
              <w:t>   </w:t>
            </w:r>
          </w:p>
        </w:tc>
      </w:tr>
    </w:tbl>
    <w:p w:rsidR="00F1204E" w:rsidRDefault="00F1204E" w:rsidP="001779CA">
      <w:pPr>
        <w:rPr>
          <w:b/>
          <w:bCs/>
          <w:sz w:val="28"/>
          <w:szCs w:val="28"/>
          <w:lang w:val="en-GB"/>
        </w:rPr>
      </w:pPr>
    </w:p>
    <w:sectPr w:rsidR="00F1204E" w:rsidSect="00F70B8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B3278"/>
    <w:multiLevelType w:val="hybridMultilevel"/>
    <w:tmpl w:val="2DE63EA4"/>
    <w:lvl w:ilvl="0" w:tplc="E9CE4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F6"/>
    <w:rsid w:val="00003203"/>
    <w:rsid w:val="00010876"/>
    <w:rsid w:val="0003202B"/>
    <w:rsid w:val="0005578F"/>
    <w:rsid w:val="000653FD"/>
    <w:rsid w:val="001779CA"/>
    <w:rsid w:val="002A1982"/>
    <w:rsid w:val="002D17F1"/>
    <w:rsid w:val="00301D27"/>
    <w:rsid w:val="00423A82"/>
    <w:rsid w:val="00470CED"/>
    <w:rsid w:val="004B2173"/>
    <w:rsid w:val="00560DB0"/>
    <w:rsid w:val="00594EF3"/>
    <w:rsid w:val="007F0F97"/>
    <w:rsid w:val="008F665E"/>
    <w:rsid w:val="00993379"/>
    <w:rsid w:val="00A24AF7"/>
    <w:rsid w:val="00A47C96"/>
    <w:rsid w:val="00BC03D5"/>
    <w:rsid w:val="00C058AA"/>
    <w:rsid w:val="00C27502"/>
    <w:rsid w:val="00C56BC6"/>
    <w:rsid w:val="00C964E5"/>
    <w:rsid w:val="00CA76F6"/>
    <w:rsid w:val="00E82989"/>
    <w:rsid w:val="00EF7D10"/>
    <w:rsid w:val="00F1204E"/>
    <w:rsid w:val="00F165B5"/>
    <w:rsid w:val="00F70B8E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D1D59-03F4-4B3F-80CC-86059D74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08F6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470CE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8F6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F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70C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470CE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70C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0CED"/>
    <w:rPr>
      <w:b/>
      <w:bCs/>
    </w:rPr>
  </w:style>
  <w:style w:type="paragraph" w:styleId="Odstavecseseznamem">
    <w:name w:val="List Paragraph"/>
    <w:basedOn w:val="Normln"/>
    <w:uiPriority w:val="34"/>
    <w:qFormat/>
    <w:rsid w:val="00470C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7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Eva Punčochářová</cp:lastModifiedBy>
  <cp:revision>2</cp:revision>
  <cp:lastPrinted>2017-06-30T09:17:00Z</cp:lastPrinted>
  <dcterms:created xsi:type="dcterms:W3CDTF">2017-07-22T14:44:00Z</dcterms:created>
  <dcterms:modified xsi:type="dcterms:W3CDTF">2017-07-22T14:44:00Z</dcterms:modified>
</cp:coreProperties>
</file>