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Default Extension="jpg" ContentType="image/jpe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rqolqhws3elh" w:id="0"/>
      <w:bookmarkEnd w:id="0"/>
      <w:r w:rsidDel="00000000" w:rsidR="00000000" w:rsidRPr="00000000">
        <w:rPr>
          <w:rtl w:val="0"/>
        </w:rPr>
        <w:t xml:space="preserve">Speaking 1</w:t>
      </w:r>
    </w:p>
    <w:p w:rsidR="00000000" w:rsidDel="00000000" w:rsidP="00000000" w:rsidRDefault="00000000" w:rsidRPr="00000000" w14:paraId="00000002">
      <w:pPr>
        <w:pStyle w:val="Heading3"/>
        <w:rPr/>
      </w:pPr>
      <w:bookmarkStart w:colFirst="0" w:colLast="0" w:name="_f9pqawfib0l3" w:id="1"/>
      <w:bookmarkEnd w:id="1"/>
      <w:r w:rsidDel="00000000" w:rsidR="00000000" w:rsidRPr="00000000">
        <w:rPr>
          <w:rtl w:val="0"/>
        </w:rPr>
        <w:t xml:space="preserve">Main aims</w:t>
      </w:r>
    </w:p>
    <w:p w:rsidR="00000000" w:rsidDel="00000000" w:rsidP="00000000" w:rsidRDefault="00000000" w:rsidRPr="00000000" w14:paraId="00000003">
      <w:pPr>
        <w:numPr>
          <w:ilvl w:val="0"/>
          <w:numId w:val="7"/>
        </w:numPr>
        <w:spacing w:after="0" w:afterAutospacing="0"/>
        <w:ind w:left="720" w:hanging="360"/>
        <w:rPr>
          <w:u w:val="none"/>
        </w:rPr>
      </w:pPr>
      <w:r w:rsidDel="00000000" w:rsidR="00000000" w:rsidRPr="00000000">
        <w:rPr>
          <w:rtl w:val="0"/>
        </w:rPr>
        <w:t xml:space="preserve">Warm up - fluency and conversation skills</w:t>
      </w:r>
    </w:p>
    <w:p w:rsidR="00000000" w:rsidDel="00000000" w:rsidP="00000000" w:rsidRDefault="00000000" w:rsidRPr="00000000" w14:paraId="00000004">
      <w:pPr>
        <w:numPr>
          <w:ilvl w:val="0"/>
          <w:numId w:val="7"/>
        </w:numPr>
        <w:spacing w:after="0" w:afterAutospacing="0"/>
        <w:ind w:left="720" w:hanging="360"/>
        <w:rPr>
          <w:u w:val="none"/>
        </w:rPr>
      </w:pPr>
      <w:r w:rsidDel="00000000" w:rsidR="00000000" w:rsidRPr="00000000">
        <w:rPr>
          <w:rtl w:val="0"/>
        </w:rPr>
        <w:t xml:space="preserve">Pausing, chunking and intonation</w:t>
      </w:r>
    </w:p>
    <w:p w:rsidR="00000000" w:rsidDel="00000000" w:rsidP="00000000" w:rsidRDefault="00000000" w:rsidRPr="00000000" w14:paraId="00000005">
      <w:pPr>
        <w:numPr>
          <w:ilvl w:val="0"/>
          <w:numId w:val="7"/>
        </w:numPr>
        <w:ind w:left="720" w:hanging="360"/>
        <w:rPr>
          <w:u w:val="none"/>
        </w:rPr>
      </w:pPr>
      <w:r w:rsidDel="00000000" w:rsidR="00000000" w:rsidRPr="00000000">
        <w:rPr>
          <w:rtl w:val="0"/>
        </w:rPr>
        <w:t xml:space="preserve">Fluency with a focus on intonation, stress, pausing and weak forms.</w:t>
      </w:r>
    </w:p>
    <w:p w:rsidR="00000000" w:rsidDel="00000000" w:rsidP="00000000" w:rsidRDefault="00000000" w:rsidRPr="00000000" w14:paraId="00000006">
      <w:pPr>
        <w:pStyle w:val="Heading3"/>
        <w:rPr/>
      </w:pPr>
      <w:bookmarkStart w:colFirst="0" w:colLast="0" w:name="_44552y5hqhsb" w:id="2"/>
      <w:bookmarkEnd w:id="2"/>
      <w:r w:rsidDel="00000000" w:rsidR="00000000" w:rsidRPr="00000000">
        <w:rPr>
          <w:rtl w:val="0"/>
        </w:rPr>
        <w:t xml:space="preserve">Warm up discussion</w:t>
      </w:r>
    </w:p>
    <w:p w:rsidR="00000000" w:rsidDel="00000000" w:rsidP="00000000" w:rsidRDefault="00000000" w:rsidRPr="00000000" w14:paraId="00000007">
      <w:pPr>
        <w:numPr>
          <w:ilvl w:val="0"/>
          <w:numId w:val="2"/>
        </w:numPr>
        <w:spacing w:after="0" w:afterAutospacing="0"/>
        <w:ind w:left="720" w:hanging="360"/>
        <w:rPr>
          <w:sz w:val="28"/>
          <w:szCs w:val="28"/>
        </w:rPr>
      </w:pPr>
      <w:r w:rsidDel="00000000" w:rsidR="00000000" w:rsidRPr="00000000">
        <w:rPr>
          <w:sz w:val="28"/>
          <w:szCs w:val="28"/>
          <w:rtl w:val="0"/>
        </w:rPr>
        <w:t xml:space="preserve">Is there correct or incorrect spoken communication? What would either mean?</w:t>
      </w:r>
    </w:p>
    <w:p w:rsidR="00000000" w:rsidDel="00000000" w:rsidP="00000000" w:rsidRDefault="00000000" w:rsidRPr="00000000" w14:paraId="00000008">
      <w:pPr>
        <w:numPr>
          <w:ilvl w:val="0"/>
          <w:numId w:val="2"/>
        </w:numPr>
        <w:spacing w:after="0" w:afterAutospacing="0"/>
        <w:ind w:left="720" w:hanging="360"/>
        <w:rPr>
          <w:sz w:val="28"/>
          <w:szCs w:val="28"/>
          <w:u w:val="none"/>
        </w:rPr>
      </w:pPr>
      <w:r w:rsidDel="00000000" w:rsidR="00000000" w:rsidRPr="00000000">
        <w:rPr>
          <w:sz w:val="28"/>
          <w:szCs w:val="28"/>
          <w:rtl w:val="0"/>
        </w:rPr>
        <w:t xml:space="preserve">What do you think is the main purpose of spoken communication?</w:t>
      </w:r>
    </w:p>
    <w:p w:rsidR="00000000" w:rsidDel="00000000" w:rsidP="00000000" w:rsidRDefault="00000000" w:rsidRPr="00000000" w14:paraId="00000009">
      <w:pPr>
        <w:numPr>
          <w:ilvl w:val="0"/>
          <w:numId w:val="2"/>
        </w:numPr>
        <w:spacing w:after="0" w:afterAutospacing="0"/>
        <w:ind w:left="720" w:hanging="360"/>
        <w:rPr>
          <w:sz w:val="28"/>
          <w:szCs w:val="28"/>
          <w:u w:val="none"/>
        </w:rPr>
      </w:pPr>
      <w:r w:rsidDel="00000000" w:rsidR="00000000" w:rsidRPr="00000000">
        <w:rPr>
          <w:sz w:val="28"/>
          <w:szCs w:val="28"/>
          <w:rtl w:val="0"/>
        </w:rPr>
        <w:t xml:space="preserve">What’s the difference between speaking effectively and speaking efficiently?</w:t>
      </w:r>
    </w:p>
    <w:p w:rsidR="00000000" w:rsidDel="00000000" w:rsidP="00000000" w:rsidRDefault="00000000" w:rsidRPr="00000000" w14:paraId="0000000A">
      <w:pPr>
        <w:numPr>
          <w:ilvl w:val="0"/>
          <w:numId w:val="2"/>
        </w:numPr>
        <w:ind w:left="720" w:hanging="360"/>
        <w:rPr>
          <w:sz w:val="28"/>
          <w:szCs w:val="28"/>
          <w:u w:val="none"/>
        </w:rPr>
      </w:pPr>
      <w:r w:rsidDel="00000000" w:rsidR="00000000" w:rsidRPr="00000000">
        <w:rPr>
          <w:sz w:val="28"/>
          <w:szCs w:val="28"/>
          <w:rtl w:val="0"/>
        </w:rPr>
        <w:t xml:space="preserve">What’s the difference between speaking effectively and speaking eloquently?</w:t>
      </w:r>
    </w:p>
    <w:p w:rsidR="00000000" w:rsidDel="00000000" w:rsidP="00000000" w:rsidRDefault="00000000" w:rsidRPr="00000000" w14:paraId="0000000B">
      <w:pPr>
        <w:rPr>
          <w:sz w:val="28"/>
          <w:szCs w:val="28"/>
        </w:rPr>
      </w:pPr>
      <w:r w:rsidDel="00000000" w:rsidR="00000000" w:rsidRPr="00000000">
        <w:rPr>
          <w:rtl w:val="0"/>
        </w:rPr>
      </w:r>
    </w:p>
    <w:p w:rsidR="00000000" w:rsidDel="00000000" w:rsidP="00000000" w:rsidRDefault="00000000" w:rsidRPr="00000000" w14:paraId="0000000C">
      <w:pPr>
        <w:pStyle w:val="Heading3"/>
        <w:rPr/>
      </w:pPr>
      <w:bookmarkStart w:colFirst="0" w:colLast="0" w:name="_g7ctspnea66g" w:id="3"/>
      <w:bookmarkEnd w:id="3"/>
      <w:r w:rsidDel="00000000" w:rsidR="00000000" w:rsidRPr="00000000">
        <w:rPr>
          <w:rtl w:val="0"/>
        </w:rPr>
        <w:t xml:space="preserve">Have an actual conversation with these ideas:</w:t>
      </w:r>
    </w:p>
    <w:p w:rsidR="00000000" w:rsidDel="00000000" w:rsidP="00000000" w:rsidRDefault="00000000" w:rsidRPr="00000000" w14:paraId="0000000D">
      <w:pPr>
        <w:rPr/>
      </w:pPr>
      <w:r w:rsidDel="00000000" w:rsidR="00000000" w:rsidRPr="00000000">
        <w:rPr>
          <w:rtl w:val="0"/>
        </w:rPr>
        <w:t xml:space="preserve">e.g. DON’T follow question-by-question, but read all the questions, make notes about the topics and have a conversation between three or four. For example:</w:t>
      </w:r>
    </w:p>
    <w:p w:rsidR="00000000" w:rsidDel="00000000" w:rsidP="00000000" w:rsidRDefault="00000000" w:rsidRPr="00000000" w14:paraId="0000000E">
      <w:pPr>
        <w:numPr>
          <w:ilvl w:val="1"/>
          <w:numId w:val="3"/>
        </w:numPr>
        <w:spacing w:after="0" w:afterAutospacing="0"/>
        <w:ind w:left="1440" w:hanging="360"/>
        <w:rPr>
          <w:u w:val="none"/>
        </w:rPr>
      </w:pPr>
      <w:r w:rsidDel="00000000" w:rsidR="00000000" w:rsidRPr="00000000">
        <w:rPr>
          <w:rtl w:val="0"/>
        </w:rPr>
        <w:t xml:space="preserve">change the topic smoothly, </w:t>
      </w:r>
    </w:p>
    <w:p w:rsidR="00000000" w:rsidDel="00000000" w:rsidP="00000000" w:rsidRDefault="00000000" w:rsidRPr="00000000" w14:paraId="0000000F">
      <w:pPr>
        <w:numPr>
          <w:ilvl w:val="1"/>
          <w:numId w:val="3"/>
        </w:numPr>
        <w:spacing w:after="0" w:afterAutospacing="0"/>
        <w:ind w:left="1440" w:hanging="360"/>
        <w:rPr>
          <w:u w:val="none"/>
        </w:rPr>
      </w:pPr>
      <w:r w:rsidDel="00000000" w:rsidR="00000000" w:rsidRPr="00000000">
        <w:rPr>
          <w:rtl w:val="0"/>
        </w:rPr>
        <w:t xml:space="preserve">ask follow up questions, </w:t>
      </w:r>
    </w:p>
    <w:p w:rsidR="00000000" w:rsidDel="00000000" w:rsidP="00000000" w:rsidRDefault="00000000" w:rsidRPr="00000000" w14:paraId="00000010">
      <w:pPr>
        <w:numPr>
          <w:ilvl w:val="1"/>
          <w:numId w:val="3"/>
        </w:numPr>
        <w:spacing w:after="400" w:before="0" w:line="276" w:lineRule="auto"/>
        <w:ind w:left="1440" w:hanging="360"/>
        <w:rPr>
          <w:u w:val="none"/>
        </w:rPr>
      </w:pPr>
      <w:r w:rsidDel="00000000" w:rsidR="00000000" w:rsidRPr="00000000">
        <w:rPr>
          <w:rtl w:val="0"/>
        </w:rPr>
        <w:t xml:space="preserve">agree and disagree or compare ideas, etc.</w:t>
      </w:r>
      <w:r w:rsidDel="00000000" w:rsidR="00000000" w:rsidRPr="00000000">
        <w:rPr>
          <w:rtl w:val="0"/>
        </w:rPr>
      </w:r>
    </w:p>
    <w:p w:rsidR="00000000" w:rsidDel="00000000" w:rsidP="00000000" w:rsidRDefault="00000000" w:rsidRPr="00000000" w14:paraId="00000011">
      <w:pPr>
        <w:numPr>
          <w:ilvl w:val="0"/>
          <w:numId w:val="6"/>
        </w:numPr>
        <w:spacing w:after="200" w:lineRule="auto"/>
        <w:ind w:left="720" w:hanging="360"/>
        <w:rPr>
          <w:sz w:val="28"/>
          <w:szCs w:val="28"/>
        </w:rPr>
      </w:pPr>
      <w:r w:rsidDel="00000000" w:rsidR="00000000" w:rsidRPr="00000000">
        <w:rPr>
          <w:sz w:val="28"/>
          <w:szCs w:val="28"/>
          <w:rtl w:val="0"/>
        </w:rPr>
        <w:t xml:space="preserve">How has the world changed or stayed the same from the 20th century to the 21st century?</w:t>
      </w:r>
    </w:p>
    <w:p w:rsidR="00000000" w:rsidDel="00000000" w:rsidP="00000000" w:rsidRDefault="00000000" w:rsidRPr="00000000" w14:paraId="00000012">
      <w:pPr>
        <w:numPr>
          <w:ilvl w:val="0"/>
          <w:numId w:val="6"/>
        </w:numPr>
        <w:spacing w:after="200" w:before="0" w:lineRule="auto"/>
        <w:ind w:left="720" w:hanging="360"/>
        <w:rPr>
          <w:sz w:val="28"/>
          <w:szCs w:val="28"/>
        </w:rPr>
      </w:pPr>
      <w:r w:rsidDel="00000000" w:rsidR="00000000" w:rsidRPr="00000000">
        <w:rPr>
          <w:sz w:val="28"/>
          <w:szCs w:val="28"/>
          <w:rtl w:val="0"/>
        </w:rPr>
        <w:t xml:space="preserve">How has education changed or stayed the same from the 20th century to the 21st century?</w:t>
      </w:r>
    </w:p>
    <w:p w:rsidR="00000000" w:rsidDel="00000000" w:rsidP="00000000" w:rsidRDefault="00000000" w:rsidRPr="00000000" w14:paraId="00000013">
      <w:pPr>
        <w:numPr>
          <w:ilvl w:val="0"/>
          <w:numId w:val="6"/>
        </w:numPr>
        <w:spacing w:after="200" w:lineRule="auto"/>
        <w:ind w:left="720" w:hanging="360"/>
        <w:rPr>
          <w:sz w:val="28"/>
          <w:szCs w:val="28"/>
        </w:rPr>
      </w:pPr>
      <w:r w:rsidDel="00000000" w:rsidR="00000000" w:rsidRPr="00000000">
        <w:rPr>
          <w:sz w:val="28"/>
          <w:szCs w:val="28"/>
          <w:rtl w:val="0"/>
        </w:rPr>
        <w:t xml:space="preserve">When educators talk of 21st century education, what do you suppose they mean?</w:t>
      </w:r>
    </w:p>
    <w:p w:rsidR="00000000" w:rsidDel="00000000" w:rsidP="00000000" w:rsidRDefault="00000000" w:rsidRPr="00000000" w14:paraId="00000014">
      <w:pPr>
        <w:pStyle w:val="Heading2"/>
        <w:rPr/>
      </w:pPr>
      <w:bookmarkStart w:colFirst="0" w:colLast="0" w:name="_3dxpipkqgzzb" w:id="4"/>
      <w:bookmarkEnd w:id="4"/>
      <w:r w:rsidDel="00000000" w:rsidR="00000000" w:rsidRPr="00000000">
        <w:br w:type="page"/>
      </w:r>
      <w:r w:rsidDel="00000000" w:rsidR="00000000" w:rsidRPr="00000000">
        <w:rPr>
          <w:rtl w:val="0"/>
        </w:rPr>
      </w:r>
    </w:p>
    <w:p w:rsidR="00000000" w:rsidDel="00000000" w:rsidP="00000000" w:rsidRDefault="00000000" w:rsidRPr="00000000" w14:paraId="00000015">
      <w:pPr>
        <w:pStyle w:val="Heading2"/>
        <w:rPr/>
      </w:pPr>
      <w:bookmarkStart w:colFirst="0" w:colLast="0" w:name="_9l8o0ls6r21c" w:id="5"/>
      <w:bookmarkEnd w:id="5"/>
      <w:r w:rsidDel="00000000" w:rsidR="00000000" w:rsidRPr="00000000">
        <w:rPr>
          <w:rtl w:val="0"/>
        </w:rPr>
        <w:t xml:space="preserve">What is 21st century education? (Reading Aloud)</w:t>
      </w:r>
    </w:p>
    <w:p w:rsidR="00000000" w:rsidDel="00000000" w:rsidP="00000000" w:rsidRDefault="00000000" w:rsidRPr="00000000" w14:paraId="00000016">
      <w:pPr>
        <w:rPr/>
      </w:pPr>
      <w:r w:rsidDel="00000000" w:rsidR="00000000" w:rsidRPr="00000000">
        <w:rPr>
          <w:b w:val="1"/>
          <w:rtl w:val="0"/>
        </w:rPr>
        <w:t xml:space="preserve">Aim</w:t>
      </w:r>
      <w:r w:rsidDel="00000000" w:rsidR="00000000" w:rsidRPr="00000000">
        <w:rPr>
          <w:rtl w:val="0"/>
        </w:rPr>
        <w:t xml:space="preserve">: To discover and use correct chunking, pausing and stress of English sentences.</w:t>
      </w:r>
    </w:p>
    <w:p w:rsidR="00000000" w:rsidDel="00000000" w:rsidP="00000000" w:rsidRDefault="00000000" w:rsidRPr="00000000" w14:paraId="00000017">
      <w:pPr>
        <w:rPr/>
      </w:pPr>
      <w:r w:rsidDel="00000000" w:rsidR="00000000" w:rsidRPr="00000000">
        <w:rPr>
          <w:b w:val="1"/>
          <w:rtl w:val="0"/>
        </w:rPr>
        <w:t xml:space="preserve">Preparation</w:t>
      </w:r>
      <w:r w:rsidDel="00000000" w:rsidR="00000000" w:rsidRPr="00000000">
        <w:rPr>
          <w:rtl w:val="0"/>
        </w:rPr>
        <w:t xml:space="preserve">: Have on the display or in a printout a short piece of text (e.g. </w:t>
      </w:r>
      <w:hyperlink r:id="rId6">
        <w:r w:rsidDel="00000000" w:rsidR="00000000" w:rsidRPr="00000000">
          <w:rPr>
            <w:color w:val="1155cc"/>
            <w:u w:val="single"/>
            <w:rtl w:val="0"/>
          </w:rPr>
          <w:t xml:space="preserve">responses to “What is 21st C. ed.?</w:t>
        </w:r>
      </w:hyperlink>
      <w:r w:rsidDel="00000000" w:rsidR="00000000" w:rsidRPr="00000000">
        <w:rPr>
          <w:rtl w:val="0"/>
        </w:rPr>
        <w:t xml:space="preserve">) to practice reading aloud. Have the reading symbols on the display/board.</w:t>
      </w:r>
    </w:p>
    <w:tbl>
      <w:tblPr>
        <w:tblStyle w:val="Table1"/>
        <w:tblW w:w="918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2"/>
        <w:gridCol w:w="4592"/>
        <w:tblGridChange w:id="0">
          <w:tblGrid>
            <w:gridCol w:w="4592"/>
            <w:gridCol w:w="459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8">
            <w:pPr>
              <w:pStyle w:val="Heading4"/>
              <w:widowControl w:val="0"/>
              <w:spacing w:after="0" w:line="240" w:lineRule="auto"/>
              <w:jc w:val="left"/>
              <w:rPr/>
            </w:pPr>
            <w:bookmarkStart w:colFirst="0" w:colLast="0" w:name="_w8aadlmjxd9h" w:id="6"/>
            <w:bookmarkEnd w:id="6"/>
            <w:r w:rsidDel="00000000" w:rsidR="00000000" w:rsidRPr="00000000">
              <w:rPr>
                <w:rtl w:val="0"/>
              </w:rPr>
              <w:t xml:space="preserve">Symbol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pStyle w:val="Heading4"/>
              <w:widowControl w:val="0"/>
              <w:spacing w:after="0" w:line="240" w:lineRule="auto"/>
              <w:jc w:val="left"/>
              <w:rPr/>
            </w:pPr>
            <w:bookmarkStart w:colFirst="0" w:colLast="0" w:name="_kjqkj4k6a76l" w:id="7"/>
            <w:bookmarkEnd w:id="7"/>
            <w:r w:rsidDel="00000000" w:rsidR="00000000" w:rsidRPr="00000000">
              <w:rPr>
                <w:rtl w:val="0"/>
              </w:rPr>
              <w:t xml:space="preserve">Meaning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after="0" w:line="240" w:lineRule="auto"/>
              <w:jc w:val="left"/>
              <w:rPr>
                <w:u w:val="single"/>
              </w:rPr>
            </w:pPr>
            <w:r w:rsidDel="00000000" w:rsidR="00000000" w:rsidRPr="00000000">
              <w:rPr>
                <w:u w:val="single"/>
                <w:rtl w:val="0"/>
              </w:rPr>
              <w:t xml:space="preserve">underline these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240" w:lineRule="auto"/>
              <w:jc w:val="left"/>
              <w:rPr/>
            </w:pPr>
            <w:r w:rsidDel="00000000" w:rsidR="00000000" w:rsidRPr="00000000">
              <w:rPr>
                <w:rtl w:val="0"/>
              </w:rPr>
              <w:t xml:space="preserve">Chunk these words together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0" w:line="240" w:lineRule="auto"/>
              <w:jc w:val="left"/>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240" w:lineRule="auto"/>
              <w:jc w:val="left"/>
              <w:rPr/>
            </w:pPr>
            <w:r w:rsidDel="00000000" w:rsidR="00000000" w:rsidRPr="00000000">
              <w:rPr>
                <w:rtl w:val="0"/>
              </w:rPr>
              <w:t xml:space="preserve">Short pause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0" w:line="240" w:lineRule="auto"/>
              <w:jc w:val="left"/>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line="240" w:lineRule="auto"/>
              <w:jc w:val="left"/>
              <w:rPr/>
            </w:pPr>
            <w:r w:rsidDel="00000000" w:rsidR="00000000" w:rsidRPr="00000000">
              <w:rPr>
                <w:rtl w:val="0"/>
              </w:rPr>
              <w:t xml:space="preserve">Long pause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0" w:line="240" w:lineRule="auto"/>
              <w:jc w:val="left"/>
              <w:rPr/>
            </w:pPr>
            <w:r w:rsidDel="00000000" w:rsidR="00000000" w:rsidRPr="00000000">
              <w:rPr>
                <w:rtl w:val="0"/>
              </w:rPr>
              <w:t xml:space="preserve">bold </w:t>
            </w:r>
            <w:r w:rsidDel="00000000" w:rsidR="00000000" w:rsidRPr="00000000">
              <w:rPr>
                <w:b w:val="1"/>
                <w:rtl w:val="0"/>
              </w:rPr>
              <w:t xml:space="preserve">syll</w:t>
            </w:r>
            <w:r w:rsidDel="00000000" w:rsidR="00000000" w:rsidRPr="00000000">
              <w:rPr>
                <w:rtl w:val="0"/>
              </w:rPr>
              <w:t xml:space="preserve">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240" w:lineRule="auto"/>
              <w:jc w:val="left"/>
              <w:rPr/>
            </w:pPr>
            <w:r w:rsidDel="00000000" w:rsidR="00000000" w:rsidRPr="00000000">
              <w:rPr>
                <w:rtl w:val="0"/>
              </w:rPr>
              <w:t xml:space="preserve">Stress these syllables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line="240" w:lineRule="auto"/>
              <w:jc w:val="left"/>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240" w:lineRule="auto"/>
              <w:jc w:val="left"/>
              <w:rPr/>
            </w:pPr>
            <w:r w:rsidDel="00000000" w:rsidR="00000000" w:rsidRPr="00000000">
              <w:rPr>
                <w:rtl w:val="0"/>
              </w:rPr>
              <w:t xml:space="preserve">Rising intonation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240" w:lineRule="auto"/>
              <w:jc w:val="left"/>
              <w:rPr/>
            </w:pPr>
            <w:r w:rsidDel="00000000" w:rsidR="00000000" w:rsidRPr="00000000">
              <w:rPr>
                <w:rtl w:val="0"/>
              </w:rPr>
              <w:t xml:space="preserve">v</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240" w:lineRule="auto"/>
              <w:jc w:val="left"/>
              <w:rPr/>
            </w:pPr>
            <w:r w:rsidDel="00000000" w:rsidR="00000000" w:rsidRPr="00000000">
              <w:rPr>
                <w:rtl w:val="0"/>
              </w:rPr>
              <w:t xml:space="preserve">Falling intonation</w:t>
            </w:r>
          </w:p>
        </w:tc>
      </w:tr>
    </w:tbl>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b w:val="1"/>
          <w:rtl w:val="0"/>
        </w:rPr>
        <w:t xml:space="preserve">Process</w:t>
      </w:r>
      <w:r w:rsidDel="00000000" w:rsidR="00000000" w:rsidRPr="00000000">
        <w:rPr>
          <w:rtl w:val="0"/>
        </w:rPr>
        <w:t xml:space="preserve">:</w:t>
      </w:r>
    </w:p>
    <w:p w:rsidR="00000000" w:rsidDel="00000000" w:rsidP="00000000" w:rsidRDefault="00000000" w:rsidRPr="00000000" w14:paraId="00000028">
      <w:pPr>
        <w:numPr>
          <w:ilvl w:val="0"/>
          <w:numId w:val="5"/>
        </w:numPr>
        <w:spacing w:after="0" w:afterAutospacing="0"/>
        <w:ind w:left="720" w:hanging="360"/>
      </w:pPr>
      <w:r w:rsidDel="00000000" w:rsidR="00000000" w:rsidRPr="00000000">
        <w:rPr>
          <w:rtl w:val="0"/>
        </w:rPr>
        <w:t xml:space="preserve">In pairs of A and B, students read the </w:t>
      </w:r>
      <w:r w:rsidDel="00000000" w:rsidR="00000000" w:rsidRPr="00000000">
        <w:rPr>
          <w:b w:val="1"/>
          <w:rtl w:val="0"/>
        </w:rPr>
        <w:t xml:space="preserve">first</w:t>
      </w:r>
      <w:r w:rsidDel="00000000" w:rsidR="00000000" w:rsidRPr="00000000">
        <w:rPr>
          <w:rtl w:val="0"/>
        </w:rPr>
        <w:t xml:space="preserve"> </w:t>
      </w:r>
      <w:r w:rsidDel="00000000" w:rsidR="00000000" w:rsidRPr="00000000">
        <w:rPr>
          <w:rtl w:val="0"/>
        </w:rPr>
        <w:t xml:space="preserve">short text and discuss the gist. Encourage students to share their understanding of the text and ask questions to clarify unfamiliar words.</w:t>
      </w:r>
    </w:p>
    <w:p w:rsidR="00000000" w:rsidDel="00000000" w:rsidP="00000000" w:rsidRDefault="00000000" w:rsidRPr="00000000" w14:paraId="00000029">
      <w:pPr>
        <w:numPr>
          <w:ilvl w:val="0"/>
          <w:numId w:val="5"/>
        </w:numPr>
        <w:spacing w:after="0" w:afterAutospacing="0"/>
        <w:ind w:left="720" w:hanging="360"/>
      </w:pPr>
      <w:r w:rsidDel="00000000" w:rsidR="00000000" w:rsidRPr="00000000">
        <w:rPr>
          <w:rtl w:val="0"/>
        </w:rPr>
        <w:t xml:space="preserve">Introduce the symbols students can use for reading markup. Demonstrate their use so that students understand the function of the symbols. Early on, focus on chunking, pausing and stress (ignore pitch until later).</w:t>
      </w:r>
    </w:p>
    <w:p w:rsidR="00000000" w:rsidDel="00000000" w:rsidP="00000000" w:rsidRDefault="00000000" w:rsidRPr="00000000" w14:paraId="0000002A">
      <w:pPr>
        <w:numPr>
          <w:ilvl w:val="0"/>
          <w:numId w:val="5"/>
        </w:numPr>
        <w:spacing w:after="0" w:afterAutospacing="0"/>
        <w:ind w:left="720" w:hanging="360"/>
        <w:rPr>
          <w:u w:val="none"/>
        </w:rPr>
      </w:pPr>
      <w:r w:rsidDel="00000000" w:rsidR="00000000" w:rsidRPr="00000000">
        <w:rPr>
          <w:rtl w:val="0"/>
        </w:rPr>
        <w:t xml:space="preserve">Students should use pencil to mark up the first response as to how they think it should sound.</w:t>
      </w:r>
    </w:p>
    <w:p w:rsidR="00000000" w:rsidDel="00000000" w:rsidP="00000000" w:rsidRDefault="00000000" w:rsidRPr="00000000" w14:paraId="0000002B">
      <w:pPr>
        <w:numPr>
          <w:ilvl w:val="0"/>
          <w:numId w:val="5"/>
        </w:numPr>
        <w:spacing w:after="0" w:afterAutospacing="0"/>
        <w:ind w:left="720" w:hanging="360"/>
      </w:pPr>
      <w:r w:rsidDel="00000000" w:rsidR="00000000" w:rsidRPr="00000000">
        <w:rPr>
          <w:rtl w:val="0"/>
        </w:rPr>
        <w:t xml:space="preserve">The teacher then reads the first response to the students for them to correct their markup, check their work and practice their own reading (of the first response).</w:t>
      </w:r>
    </w:p>
    <w:p w:rsidR="00000000" w:rsidDel="00000000" w:rsidP="00000000" w:rsidRDefault="00000000" w:rsidRPr="00000000" w14:paraId="0000002C">
      <w:pPr>
        <w:numPr>
          <w:ilvl w:val="0"/>
          <w:numId w:val="5"/>
        </w:numPr>
        <w:spacing w:after="0" w:afterAutospacing="0"/>
        <w:ind w:left="720" w:hanging="360"/>
      </w:pPr>
      <w:r w:rsidDel="00000000" w:rsidR="00000000" w:rsidRPr="00000000">
        <w:rPr>
          <w:rtl w:val="0"/>
        </w:rPr>
        <w:t xml:space="preserve">With a response of their choice, students use the symbols to mark their own chunks, pauses and stress.</w:t>
      </w:r>
    </w:p>
    <w:p w:rsidR="00000000" w:rsidDel="00000000" w:rsidP="00000000" w:rsidRDefault="00000000" w:rsidRPr="00000000" w14:paraId="0000002D">
      <w:pPr>
        <w:numPr>
          <w:ilvl w:val="0"/>
          <w:numId w:val="5"/>
        </w:numPr>
        <w:spacing w:after="0" w:afterAutospacing="0"/>
        <w:ind w:left="720" w:hanging="360"/>
      </w:pPr>
      <w:r w:rsidDel="00000000" w:rsidR="00000000" w:rsidRPr="00000000">
        <w:rPr>
          <w:rtl w:val="0"/>
        </w:rPr>
        <w:t xml:space="preserve">Have students read aloud their text and make adjustments to the markup as needed and add rising and falling intonation (with the teacher questioning and assisting as needed).</w:t>
      </w:r>
    </w:p>
    <w:p w:rsidR="00000000" w:rsidDel="00000000" w:rsidP="00000000" w:rsidRDefault="00000000" w:rsidRPr="00000000" w14:paraId="0000002E">
      <w:pPr>
        <w:numPr>
          <w:ilvl w:val="0"/>
          <w:numId w:val="5"/>
        </w:numPr>
        <w:ind w:left="720" w:hanging="360"/>
      </w:pPr>
      <w:r w:rsidDel="00000000" w:rsidR="00000000" w:rsidRPr="00000000">
        <w:rPr>
          <w:rtl w:val="0"/>
        </w:rPr>
        <w:t xml:space="preserve">In the end, students read out their text for the whole class.</w:t>
      </w:r>
    </w:p>
    <w:p w:rsidR="00000000" w:rsidDel="00000000" w:rsidP="00000000" w:rsidRDefault="00000000" w:rsidRPr="00000000" w14:paraId="0000002F">
      <w:pPr>
        <w:rPr/>
      </w:pPr>
      <w:r w:rsidDel="00000000" w:rsidR="00000000" w:rsidRPr="00000000">
        <w:rPr>
          <w:b w:val="1"/>
          <w:rtl w:val="0"/>
        </w:rPr>
        <w:t xml:space="preserve">Follow up</w:t>
      </w:r>
      <w:r w:rsidDel="00000000" w:rsidR="00000000" w:rsidRPr="00000000">
        <w:rPr>
          <w:rtl w:val="0"/>
        </w:rPr>
        <w:t xml:space="preserve">:</w:t>
      </w:r>
    </w:p>
    <w:p w:rsidR="00000000" w:rsidDel="00000000" w:rsidP="00000000" w:rsidRDefault="00000000" w:rsidRPr="00000000" w14:paraId="00000030">
      <w:pPr>
        <w:numPr>
          <w:ilvl w:val="0"/>
          <w:numId w:val="1"/>
        </w:numPr>
        <w:ind w:left="720" w:hanging="360"/>
      </w:pPr>
      <w:r w:rsidDel="00000000" w:rsidR="00000000" w:rsidRPr="00000000">
        <w:rPr>
          <w:rtl w:val="0"/>
        </w:rPr>
        <w:t xml:space="preserve">Teacher’s could hold a competition for the best read piece with a small prize.</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pStyle w:val="Heading2"/>
        <w:rPr/>
      </w:pPr>
      <w:bookmarkStart w:colFirst="0" w:colLast="0" w:name="_f0myebvrzz4c" w:id="8"/>
      <w:bookmarkEnd w:id="8"/>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2"/>
        <w:rPr/>
      </w:pPr>
      <w:bookmarkStart w:colFirst="0" w:colLast="0" w:name="_2u51k88rut3d" w:id="9"/>
      <w:bookmarkEnd w:id="9"/>
      <w:r w:rsidDel="00000000" w:rsidR="00000000" w:rsidRPr="00000000">
        <w:rPr>
          <w:rtl w:val="0"/>
        </w:rPr>
        <w:t xml:space="preserve">Rotating Trios</w:t>
      </w:r>
    </w:p>
    <w:p w:rsidR="00000000" w:rsidDel="00000000" w:rsidP="00000000" w:rsidRDefault="00000000" w:rsidRPr="00000000" w14:paraId="00000034">
      <w:pPr>
        <w:rPr/>
      </w:pPr>
      <w:r w:rsidDel="00000000" w:rsidR="00000000" w:rsidRPr="00000000">
        <w:rPr>
          <w:b w:val="1"/>
          <w:rtl w:val="0"/>
        </w:rPr>
        <w:t xml:space="preserve">Aim</w:t>
      </w:r>
      <w:r w:rsidDel="00000000" w:rsidR="00000000" w:rsidRPr="00000000">
        <w:rPr>
          <w:rtl w:val="0"/>
        </w:rPr>
        <w:t xml:space="preserve">: practicing language to continue ideas further (e.g. furthermore, in addition…)</w:t>
      </w:r>
    </w:p>
    <w:p w:rsidR="00000000" w:rsidDel="00000000" w:rsidP="00000000" w:rsidRDefault="00000000" w:rsidRPr="00000000" w14:paraId="00000035">
      <w:pPr>
        <w:rPr/>
      </w:pPr>
      <w:r w:rsidDel="00000000" w:rsidR="00000000" w:rsidRPr="00000000">
        <w:rPr>
          <w:b w:val="1"/>
          <w:rtl w:val="0"/>
        </w:rPr>
        <w:t xml:space="preserve">Focus</w:t>
      </w:r>
      <w:r w:rsidDel="00000000" w:rsidR="00000000" w:rsidRPr="00000000">
        <w:rPr>
          <w:rtl w:val="0"/>
        </w:rPr>
        <w:t xml:space="preserve">: practice with stress, intonation, weak forms, elision, etc.</w:t>
      </w:r>
    </w:p>
    <w:p w:rsidR="00000000" w:rsidDel="00000000" w:rsidP="00000000" w:rsidRDefault="00000000" w:rsidRPr="00000000" w14:paraId="00000036">
      <w:pPr>
        <w:rPr/>
      </w:pPr>
      <w:r w:rsidDel="00000000" w:rsidR="00000000" w:rsidRPr="00000000">
        <w:rPr>
          <w:b w:val="1"/>
          <w:rtl w:val="0"/>
        </w:rPr>
        <w:t xml:space="preserve">Warm up</w:t>
      </w:r>
      <w:r w:rsidDel="00000000" w:rsidR="00000000" w:rsidRPr="00000000">
        <w:rPr>
          <w:rtl w:val="0"/>
        </w:rPr>
        <w:t xml:space="preserve">: From the prior reading and the continuation language, pull out weak forms, elision, and liaison. For example:</w:t>
      </w:r>
    </w:p>
    <w:tbl>
      <w:tblPr>
        <w:tblStyle w:val="Table2"/>
        <w:tblW w:w="8464.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32"/>
        <w:gridCol w:w="4232"/>
        <w:tblGridChange w:id="0">
          <w:tblGrid>
            <w:gridCol w:w="4232"/>
            <w:gridCol w:w="423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240" w:lineRule="auto"/>
              <w:jc w:val="left"/>
              <w:rPr/>
            </w:pPr>
            <w:r w:rsidDel="00000000" w:rsidR="00000000" w:rsidRPr="00000000">
              <w:rPr>
                <w:rtl w:val="0"/>
              </w:rPr>
              <w:t xml:space="preserve">an established ethical standard</w:t>
            </w:r>
          </w:p>
          <w:p w:rsidR="00000000" w:rsidDel="00000000" w:rsidP="00000000" w:rsidRDefault="00000000" w:rsidRPr="00000000" w14:paraId="00000038">
            <w:pPr>
              <w:widowControl w:val="0"/>
              <w:spacing w:after="0" w:line="240" w:lineRule="auto"/>
              <w:jc w:val="left"/>
              <w:rPr/>
            </w:pPr>
            <w:r w:rsidDel="00000000" w:rsidR="00000000" w:rsidRPr="00000000">
              <w:rPr>
                <w:rtl w:val="0"/>
              </w:rPr>
              <w:t xml:space="preserve">(ǝ-n-ǝstabl ǝsh-t-eth ǝcǝl stand ǝd)</w:t>
            </w:r>
          </w:p>
          <w:p w:rsidR="00000000" w:rsidDel="00000000" w:rsidP="00000000" w:rsidRDefault="00000000" w:rsidRPr="00000000" w14:paraId="00000039">
            <w:pPr>
              <w:widowControl w:val="0"/>
              <w:spacing w:after="0" w:line="240" w:lineRule="auto"/>
              <w:jc w:val="left"/>
              <w:rPr/>
            </w:pPr>
            <w:r w:rsidDel="00000000" w:rsidR="00000000" w:rsidRPr="00000000">
              <w:rPr>
                <w:rtl w:val="0"/>
              </w:rPr>
              <w:t xml:space="preserve">ideas and material</w:t>
            </w:r>
          </w:p>
          <w:p w:rsidR="00000000" w:rsidDel="00000000" w:rsidP="00000000" w:rsidRDefault="00000000" w:rsidRPr="00000000" w14:paraId="0000003A">
            <w:pPr>
              <w:widowControl w:val="0"/>
              <w:spacing w:after="0" w:line="240" w:lineRule="auto"/>
              <w:jc w:val="left"/>
              <w:rPr/>
            </w:pPr>
            <w:r w:rsidDel="00000000" w:rsidR="00000000" w:rsidRPr="00000000">
              <w:rPr>
                <w:rtl w:val="0"/>
              </w:rPr>
              <w:t xml:space="preserve">(idea-s-ǝn-material)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240" w:lineRule="auto"/>
              <w:jc w:val="left"/>
              <w:rPr/>
            </w:pPr>
            <w:r w:rsidDel="00000000" w:rsidR="00000000" w:rsidRPr="00000000">
              <w:rPr>
                <w:rtl w:val="0"/>
              </w:rPr>
              <w:t xml:space="preserve">weak forms (often //)</w:t>
            </w:r>
          </w:p>
          <w:p w:rsidR="00000000" w:rsidDel="00000000" w:rsidP="00000000" w:rsidRDefault="00000000" w:rsidRPr="00000000" w14:paraId="0000003C">
            <w:pPr>
              <w:widowControl w:val="0"/>
              <w:spacing w:after="0" w:line="240" w:lineRule="auto"/>
              <w:jc w:val="left"/>
              <w:rPr/>
            </w:pPr>
            <w:r w:rsidDel="00000000" w:rsidR="00000000" w:rsidRPr="00000000">
              <w:rPr>
                <w:rtl w:val="0"/>
              </w:rPr>
            </w:r>
          </w:p>
          <w:p w:rsidR="00000000" w:rsidDel="00000000" w:rsidP="00000000" w:rsidRDefault="00000000" w:rsidRPr="00000000" w14:paraId="0000003D">
            <w:pPr>
              <w:widowControl w:val="0"/>
              <w:spacing w:after="0" w:line="240" w:lineRule="auto"/>
              <w:jc w:val="left"/>
              <w:rPr/>
            </w:pPr>
            <w:r w:rsidDel="00000000" w:rsidR="00000000" w:rsidRPr="00000000">
              <w:rPr>
                <w:rtl w:val="0"/>
              </w:rPr>
              <w:t xml:space="preserve">liaison (a sound joining the 2 words)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240" w:lineRule="auto"/>
              <w:jc w:val="left"/>
              <w:rPr/>
            </w:pPr>
            <w:r w:rsidDel="00000000" w:rsidR="00000000" w:rsidRPr="00000000">
              <w:rPr>
                <w:rtl w:val="0"/>
              </w:rPr>
              <w:t xml:space="preserve">academic code</w:t>
            </w:r>
          </w:p>
          <w:p w:rsidR="00000000" w:rsidDel="00000000" w:rsidP="00000000" w:rsidRDefault="00000000" w:rsidRPr="00000000" w14:paraId="0000003F">
            <w:pPr>
              <w:widowControl w:val="0"/>
              <w:spacing w:after="0" w:line="240" w:lineRule="auto"/>
              <w:jc w:val="left"/>
              <w:rPr/>
            </w:pPr>
            <w:r w:rsidDel="00000000" w:rsidR="00000000" w:rsidRPr="00000000">
              <w:rPr>
                <w:rtl w:val="0"/>
              </w:rPr>
              <w:t xml:space="preserve">(academi-code)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240" w:lineRule="auto"/>
              <w:jc w:val="left"/>
              <w:rPr/>
            </w:pPr>
            <w:r w:rsidDel="00000000" w:rsidR="00000000" w:rsidRPr="00000000">
              <w:rPr>
                <w:rtl w:val="0"/>
              </w:rPr>
              <w:t xml:space="preserve">elision (one sound disappears)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240" w:lineRule="auto"/>
              <w:jc w:val="left"/>
              <w:rPr/>
            </w:pPr>
            <w:r w:rsidDel="00000000" w:rsidR="00000000" w:rsidRPr="00000000">
              <w:rPr>
                <w:rtl w:val="0"/>
              </w:rPr>
              <w:t xml:space="preserve">World Wide Web</w:t>
            </w:r>
          </w:p>
          <w:p w:rsidR="00000000" w:rsidDel="00000000" w:rsidP="00000000" w:rsidRDefault="00000000" w:rsidRPr="00000000" w14:paraId="00000042">
            <w:pPr>
              <w:widowControl w:val="0"/>
              <w:spacing w:after="0" w:line="240" w:lineRule="auto"/>
              <w:jc w:val="left"/>
              <w:rPr/>
            </w:pPr>
            <w:r w:rsidDel="00000000" w:rsidR="00000000" w:rsidRPr="00000000">
              <w:rPr>
                <w:rtl w:val="0"/>
              </w:rPr>
              <w:t xml:space="preserve">(worl-why-dweb)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0" w:line="240" w:lineRule="auto"/>
              <w:jc w:val="left"/>
              <w:rPr/>
            </w:pPr>
            <w:r w:rsidDel="00000000" w:rsidR="00000000" w:rsidRPr="00000000">
              <w:rPr>
                <w:rtl w:val="0"/>
              </w:rPr>
              <w:t xml:space="preserve">elision and assimilation (the sound is influenced by a neighbouring sound)</w:t>
            </w:r>
          </w:p>
        </w:tc>
      </w:tr>
    </w:tbl>
    <w:p w:rsidR="00000000" w:rsidDel="00000000" w:rsidP="00000000" w:rsidRDefault="00000000" w:rsidRPr="00000000" w14:paraId="00000044">
      <w:pPr>
        <w:spacing w:after="0" w:lineRule="auto"/>
        <w:rPr>
          <w:b w:val="1"/>
        </w:rPr>
      </w:pPr>
      <w:r w:rsidDel="00000000" w:rsidR="00000000" w:rsidRPr="00000000">
        <w:rPr>
          <w:rtl w:val="0"/>
        </w:rPr>
      </w:r>
    </w:p>
    <w:p w:rsidR="00000000" w:rsidDel="00000000" w:rsidP="00000000" w:rsidRDefault="00000000" w:rsidRPr="00000000" w14:paraId="00000045">
      <w:pPr>
        <w:rPr/>
      </w:pPr>
      <w:r w:rsidDel="00000000" w:rsidR="00000000" w:rsidRPr="00000000">
        <w:rPr>
          <w:b w:val="1"/>
          <w:rtl w:val="0"/>
        </w:rPr>
        <w:t xml:space="preserve">Outline</w:t>
      </w:r>
      <w:r w:rsidDel="00000000" w:rsidR="00000000" w:rsidRPr="00000000">
        <w:rPr>
          <w:rtl w:val="0"/>
        </w:rPr>
        <w:t xml:space="preserve">: In groups of three, students brainstorm causes of their problem then rotate and explain all the causes (of the three different problems). The focus throughout should be on the quality of the spoken word (e.g. pausing, weak forms, stress, intonation, elision). Then the new groups come up with possible solutions that would solve all three problems.</w:t>
      </w:r>
    </w:p>
    <w:p w:rsidR="00000000" w:rsidDel="00000000" w:rsidP="00000000" w:rsidRDefault="00000000" w:rsidRPr="00000000" w14:paraId="00000046">
      <w:pPr>
        <w:rPr/>
      </w:pPr>
      <w:r w:rsidDel="00000000" w:rsidR="00000000" w:rsidRPr="00000000">
        <w:rPr>
          <w:b w:val="1"/>
          <w:rtl w:val="0"/>
        </w:rPr>
        <w:t xml:space="preserve">Preparation</w:t>
      </w:r>
      <w:r w:rsidDel="00000000" w:rsidR="00000000" w:rsidRPr="00000000">
        <w:rPr>
          <w:rtl w:val="0"/>
        </w:rPr>
        <w:t xml:space="preserve">: 3 or 6 problem cards for brainstorming. The coordination language on the board.</w:t>
      </w:r>
    </w:p>
    <w:p w:rsidR="00000000" w:rsidDel="00000000" w:rsidP="00000000" w:rsidRDefault="00000000" w:rsidRPr="00000000" w14:paraId="00000047">
      <w:pPr>
        <w:rPr/>
      </w:pPr>
      <w:r w:rsidDel="00000000" w:rsidR="00000000" w:rsidRPr="00000000">
        <w:rPr>
          <w:b w:val="1"/>
          <w:rtl w:val="0"/>
        </w:rPr>
        <w:t xml:space="preserve">Problems</w:t>
      </w:r>
      <w:r w:rsidDel="00000000" w:rsidR="00000000" w:rsidRPr="00000000">
        <w:rPr>
          <w:rtl w:val="0"/>
        </w:rPr>
        <w:t xml:space="preserve">:</w:t>
      </w:r>
    </w:p>
    <w:p w:rsidR="00000000" w:rsidDel="00000000" w:rsidP="00000000" w:rsidRDefault="00000000" w:rsidRPr="00000000" w14:paraId="00000048">
      <w:pPr>
        <w:numPr>
          <w:ilvl w:val="0"/>
          <w:numId w:val="4"/>
        </w:numPr>
        <w:spacing w:after="0" w:afterAutospacing="0"/>
        <w:ind w:left="720" w:hanging="360"/>
      </w:pPr>
      <w:r w:rsidDel="00000000" w:rsidR="00000000" w:rsidRPr="00000000">
        <w:rPr>
          <w:rtl w:val="0"/>
        </w:rPr>
        <w:t xml:space="preserve">Disinterested students who’d prefer to sit on their phones in class.</w:t>
      </w:r>
    </w:p>
    <w:p w:rsidR="00000000" w:rsidDel="00000000" w:rsidP="00000000" w:rsidRDefault="00000000" w:rsidRPr="00000000" w14:paraId="00000049">
      <w:pPr>
        <w:numPr>
          <w:ilvl w:val="0"/>
          <w:numId w:val="4"/>
        </w:numPr>
        <w:spacing w:after="0" w:afterAutospacing="0"/>
        <w:ind w:left="720" w:hanging="360"/>
      </w:pPr>
      <w:r w:rsidDel="00000000" w:rsidR="00000000" w:rsidRPr="00000000">
        <w:rPr>
          <w:rtl w:val="0"/>
        </w:rPr>
        <w:t xml:space="preserve">Whenever you ask a question, no one answers. When someone does answer, it’s usually wrong.</w:t>
      </w:r>
    </w:p>
    <w:p w:rsidR="00000000" w:rsidDel="00000000" w:rsidP="00000000" w:rsidRDefault="00000000" w:rsidRPr="00000000" w14:paraId="0000004A">
      <w:pPr>
        <w:numPr>
          <w:ilvl w:val="0"/>
          <w:numId w:val="4"/>
        </w:numPr>
        <w:ind w:left="720" w:hanging="360"/>
      </w:pPr>
      <w:r w:rsidDel="00000000" w:rsidR="00000000" w:rsidRPr="00000000">
        <w:rPr>
          <w:rtl w:val="0"/>
        </w:rPr>
        <w:t xml:space="preserve">Despite how easy the homework is, no students complete your homework.</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drawing>
          <wp:inline distB="114300" distT="114300" distL="114300" distR="114300">
            <wp:extent cx="4648200" cy="3307715"/>
            <wp:effectExtent b="0" l="0" r="0" t="0"/>
            <wp:docPr id="4" name="image2.jpg"/>
            <a:graphic>
              <a:graphicData uri="http://schemas.openxmlformats.org/drawingml/2006/picture">
                <pic:pic>
                  <pic:nvPicPr>
                    <pic:cNvPr id="0" name="image2.jpg"/>
                    <pic:cNvPicPr preferRelativeResize="0"/>
                  </pic:nvPicPr>
                  <pic:blipFill>
                    <a:blip r:embed="rId7"/>
                    <a:srcRect b="39182" l="0" r="0" t="0"/>
                    <a:stretch>
                      <a:fillRect/>
                    </a:stretch>
                  </pic:blipFill>
                  <pic:spPr>
                    <a:xfrm>
                      <a:off x="0" y="0"/>
                      <a:ext cx="4648200" cy="330771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spacing w:after="0" w:lineRule="auto"/>
        <w:rPr/>
      </w:pPr>
      <w:r w:rsidDel="00000000" w:rsidR="00000000" w:rsidRPr="00000000">
        <w:rPr/>
        <w:drawing>
          <wp:inline distB="114300" distT="114300" distL="114300" distR="114300">
            <wp:extent cx="4299634" cy="3493453"/>
            <wp:effectExtent b="0" l="0" r="0" t="0"/>
            <wp:docPr id="3"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4299634" cy="3493453"/>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pPr>
      <w:r w:rsidDel="00000000" w:rsidR="00000000" w:rsidRPr="00000000">
        <w:rPr/>
        <w:drawing>
          <wp:inline distB="114300" distT="114300" distL="114300" distR="114300">
            <wp:extent cx="4547390" cy="2907348"/>
            <wp:effectExtent b="0" l="0" r="0" t="0"/>
            <wp:docPr id="1" name="image3.jpg"/>
            <a:graphic>
              <a:graphicData uri="http://schemas.openxmlformats.org/drawingml/2006/picture">
                <pic:pic>
                  <pic:nvPicPr>
                    <pic:cNvPr id="0" name="image3.jpg"/>
                    <pic:cNvPicPr preferRelativeResize="0"/>
                  </pic:nvPicPr>
                  <pic:blipFill>
                    <a:blip r:embed="rId9"/>
                    <a:srcRect b="55421" l="0" r="0" t="0"/>
                    <a:stretch>
                      <a:fillRect/>
                    </a:stretch>
                  </pic:blipFill>
                  <pic:spPr>
                    <a:xfrm>
                      <a:off x="0" y="0"/>
                      <a:ext cx="4547390" cy="2907348"/>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pPr>
      <w:r w:rsidDel="00000000" w:rsidR="00000000" w:rsidRPr="00000000">
        <w:rPr/>
        <w:drawing>
          <wp:inline distB="114300" distT="114300" distL="114300" distR="114300">
            <wp:extent cx="4648200" cy="1997710"/>
            <wp:effectExtent b="0" l="0" r="0" t="0"/>
            <wp:docPr id="2" name="image2.jpg"/>
            <a:graphic>
              <a:graphicData uri="http://schemas.openxmlformats.org/drawingml/2006/picture">
                <pic:pic>
                  <pic:nvPicPr>
                    <pic:cNvPr id="0" name="image2.jpg"/>
                    <pic:cNvPicPr preferRelativeResize="0"/>
                  </pic:nvPicPr>
                  <pic:blipFill>
                    <a:blip r:embed="rId7"/>
                    <a:srcRect b="0" l="0" r="0" t="63269"/>
                    <a:stretch>
                      <a:fillRect/>
                    </a:stretch>
                  </pic:blipFill>
                  <pic:spPr>
                    <a:xfrm>
                      <a:off x="0" y="0"/>
                      <a:ext cx="4648200" cy="199771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ind w:left="0" w:firstLine="0"/>
        <w:rPr/>
      </w:pPr>
      <w:r w:rsidDel="00000000" w:rsidR="00000000" w:rsidRPr="00000000">
        <w:rPr>
          <w:rtl w:val="0"/>
        </w:rPr>
      </w:r>
    </w:p>
    <w:sectPr>
      <w:headerReference r:id="rId10" w:type="first"/>
      <w:footerReference r:id="rId11" w:type="default"/>
      <w:footerReference r:id="rId12" w:type="first"/>
      <w:pgSz w:h="16838" w:w="11906"/>
      <w:pgMar w:bottom="1361" w:top="1361" w:left="1361" w:right="1361" w:header="964" w:footer="6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680" w:right="0" w:firstLine="680"/>
      <w:jc w:val="right"/>
      <w:rPr>
        <w:rFonts w:ascii="Arial" w:cs="Arial" w:eastAsia="Arial" w:hAnsi="Arial"/>
        <w:b w:val="0"/>
        <w:i w:val="0"/>
        <w:smallCaps w:val="0"/>
        <w:strike w:val="0"/>
        <w:color w:val="0000dc"/>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Fonts w:ascii="Arial" w:cs="Arial" w:eastAsia="Arial" w:hAnsi="Arial"/>
        <w:b w:val="0"/>
        <w:i w:val="0"/>
        <w:smallCaps w:val="0"/>
        <w:strike w:val="0"/>
        <w:color w:val="0000dc"/>
        <w:sz w:val="16"/>
        <w:szCs w:val="16"/>
        <w:u w:val="none"/>
        <w:shd w:fill="auto" w:val="clear"/>
        <w:vertAlign w:val="baseline"/>
        <w:rtl w:val="0"/>
      </w:rPr>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680" w:right="0" w:firstLine="680"/>
      <w:jc w:val="right"/>
      <w:rPr>
        <w:rFonts w:ascii="Arial" w:cs="Arial" w:eastAsia="Arial" w:hAnsi="Arial"/>
        <w:b w:val="0"/>
        <w:i w:val="0"/>
        <w:smallCaps w:val="0"/>
        <w:strike w:val="0"/>
        <w:color w:val="0000dc"/>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Fonts w:ascii="Arial" w:cs="Arial" w:eastAsia="Arial" w:hAnsi="Arial"/>
        <w:b w:val="0"/>
        <w:i w:val="0"/>
        <w:smallCaps w:val="0"/>
        <w:strike w:val="0"/>
        <w:color w:val="0000dc"/>
        <w:sz w:val="16"/>
        <w:szCs w:val="16"/>
        <w:u w:val="none"/>
        <w:shd w:fill="auto" w:val="clear"/>
        <w:vertAlign w:val="baseline"/>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drawing>
        <wp:inline distB="252095" distT="0" distL="114300" distR="114300">
          <wp:extent cx="939600" cy="648000"/>
          <wp:effectExtent b="0" l="0" r="0" t="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39600" cy="6480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US"/>
      </w:rPr>
    </w:rPrDefault>
    <w:pPrDefault>
      <w:pPr>
        <w:spacing w:after="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240" w:lineRule="auto"/>
    </w:pPr>
    <w:rPr>
      <w:rFonts w:ascii="Arial" w:cs="Arial" w:eastAsia="Arial" w:hAnsi="Arial"/>
      <w:b w:val="1"/>
      <w:color w:val="0000dc"/>
      <w:sz w:val="32"/>
      <w:szCs w:val="32"/>
    </w:rPr>
  </w:style>
  <w:style w:type="paragraph" w:styleId="Heading2">
    <w:name w:val="heading 2"/>
    <w:basedOn w:val="Normal"/>
    <w:next w:val="Normal"/>
    <w:pPr>
      <w:keepNext w:val="1"/>
      <w:keepLines w:val="1"/>
      <w:spacing w:after="240" w:before="480" w:line="240" w:lineRule="auto"/>
    </w:pPr>
    <w:rPr>
      <w:rFonts w:ascii="Arial" w:cs="Arial" w:eastAsia="Arial" w:hAnsi="Arial"/>
      <w:b w:val="1"/>
      <w:color w:val="0000dc"/>
      <w:sz w:val="28"/>
      <w:szCs w:val="28"/>
    </w:rPr>
  </w:style>
  <w:style w:type="paragraph" w:styleId="Heading3">
    <w:name w:val="heading 3"/>
    <w:basedOn w:val="Normal"/>
    <w:next w:val="Normal"/>
    <w:pPr>
      <w:keepNext w:val="1"/>
      <w:keepLines w:val="1"/>
      <w:spacing w:after="120" w:before="120" w:lineRule="auto"/>
    </w:pPr>
    <w:rPr>
      <w:rFonts w:ascii="Arial" w:cs="Arial" w:eastAsia="Arial" w:hAnsi="Arial"/>
      <w:b w:val="1"/>
      <w:color w:val="0000dc"/>
      <w:sz w:val="24"/>
      <w:szCs w:val="24"/>
    </w:rPr>
  </w:style>
  <w:style w:type="paragraph" w:styleId="Heading4">
    <w:name w:val="heading 4"/>
    <w:basedOn w:val="Normal"/>
    <w:next w:val="Normal"/>
    <w:pPr>
      <w:keepNext w:val="1"/>
      <w:keepLines w:val="1"/>
      <w:spacing w:after="120" w:before="120" w:lineRule="auto"/>
    </w:pPr>
    <w:rPr>
      <w:rFonts w:ascii="Arial" w:cs="Arial" w:eastAsia="Arial" w:hAnsi="Arial"/>
      <w:b w:val="1"/>
      <w:color w:val="0000dc"/>
    </w:rPr>
  </w:style>
  <w:style w:type="paragraph" w:styleId="Heading5">
    <w:name w:val="heading 5"/>
    <w:basedOn w:val="Normal"/>
    <w:next w:val="Normal"/>
    <w:pPr>
      <w:keepNext w:val="1"/>
      <w:keepLines w:val="1"/>
      <w:spacing w:after="0" w:before="40" w:lineRule="auto"/>
    </w:pPr>
    <w:rPr>
      <w:rFonts w:ascii="Arial" w:cs="Arial" w:eastAsia="Arial" w:hAnsi="Arial"/>
      <w:color w:val="0000dc"/>
    </w:rPr>
  </w:style>
  <w:style w:type="paragraph" w:styleId="Heading6">
    <w:name w:val="heading 6"/>
    <w:basedOn w:val="Normal"/>
    <w:next w:val="Normal"/>
    <w:pPr>
      <w:keepNext w:val="1"/>
      <w:keepLines w:val="1"/>
      <w:spacing w:after="0" w:before="40" w:lineRule="auto"/>
    </w:pPr>
    <w:rPr>
      <w:rFonts w:ascii="Arial" w:cs="Arial" w:eastAsia="Arial" w:hAnsi="Arial"/>
      <w:color w:val="0000dc"/>
    </w:rPr>
  </w:style>
  <w:style w:type="paragraph" w:styleId="Title">
    <w:name w:val="Title"/>
    <w:basedOn w:val="Normal"/>
    <w:next w:val="Normal"/>
    <w:pPr>
      <w:spacing w:after="0" w:before="200" w:line="360" w:lineRule="auto"/>
      <w:jc w:val="center"/>
    </w:pPr>
    <w:rPr>
      <w:rFonts w:ascii="Montserrat" w:cs="Montserrat" w:eastAsia="Montserrat" w:hAnsi="Montserrat"/>
      <w:b w:val="1"/>
      <w:color w:val="0000dc"/>
      <w:sz w:val="40"/>
      <w:szCs w:val="40"/>
    </w:rPr>
  </w:style>
  <w:style w:type="paragraph" w:styleId="Subtitle">
    <w:name w:val="Subtitle"/>
    <w:basedOn w:val="Normal"/>
    <w:next w:val="Normal"/>
    <w:pPr>
      <w:spacing w:after="160" w:lineRule="auto"/>
    </w:pPr>
    <w:rPr>
      <w:color w:val="000000"/>
      <w:sz w:val="22"/>
      <w:szCs w:val="2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customXml" Target="../customXml/item1.xml"/><Relationship Id="rId3" Type="http://schemas.openxmlformats.org/officeDocument/2006/relationships/fontTable" Target="fontTable.xml"/><Relationship Id="rId12" Type="http://schemas.openxmlformats.org/officeDocument/2006/relationships/footer" Target="footer2.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theme" Target="theme/theme1.xml"/><Relationship Id="rId11" Type="http://schemas.openxmlformats.org/officeDocument/2006/relationships/footer" Target="footer1.xml"/><Relationship Id="rId6" Type="http://schemas.openxmlformats.org/officeDocument/2006/relationships/hyperlink" Target="https://drive.google.com/file/d/145QnRLYiUqaVDoEzjv295ypbdjEorzH4/view?usp=sharing" TargetMode="External"/><Relationship Id="rId5" Type="http://schemas.openxmlformats.org/officeDocument/2006/relationships/styles" Target="style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image" Target="media/image3.jpg"/><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B606D6AC8D230479D8F32D60BB5F7B1" ma:contentTypeVersion="13" ma:contentTypeDescription="Vytvoří nový dokument" ma:contentTypeScope="" ma:versionID="250c5c54f3393949e85764b290128eaa">
  <xsd:schema xmlns:xsd="http://www.w3.org/2001/XMLSchema" xmlns:xs="http://www.w3.org/2001/XMLSchema" xmlns:p="http://schemas.microsoft.com/office/2006/metadata/properties" xmlns:ns2="a2bec70c-4335-4332-91ed-836b708e14e5" xmlns:ns3="2ab1d26c-927a-416f-83ed-5dc0cc6dd226" targetNamespace="http://schemas.microsoft.com/office/2006/metadata/properties" ma:root="true" ma:fieldsID="fed5f49d487ba8f75f3e48e03e7fb77a" ns2:_="" ns3:_="">
    <xsd:import namespace="a2bec70c-4335-4332-91ed-836b708e14e5"/>
    <xsd:import namespace="2ab1d26c-927a-416f-83ed-5dc0cc6dd2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bec70c-4335-4332-91ed-836b708e14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ab1d26c-927a-416f-83ed-5dc0cc6dd226"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 xmlns="a2bec70c-4335-4332-91ed-836b708e14e5" xsi:nil="true"/>
  </documentManagement>
</p:properties>
</file>

<file path=customXml/itemProps1.xml><?xml version="1.0" encoding="utf-8"?>
<ds:datastoreItem xmlns:ds="http://schemas.openxmlformats.org/officeDocument/2006/customXml" ds:itemID="{C9EDAB87-227F-4735-8816-E2CD25957068}"/>
</file>

<file path=customXml/itemProps2.xml><?xml version="1.0" encoding="utf-8"?>
<ds:datastoreItem xmlns:ds="http://schemas.openxmlformats.org/officeDocument/2006/customXml" ds:itemID="{F70C8BC6-7952-4FDE-8AB5-C9CE403D030A}"/>
</file>

<file path=customXml/itemProps3.xml><?xml version="1.0" encoding="utf-8"?>
<ds:datastoreItem xmlns:ds="http://schemas.openxmlformats.org/officeDocument/2006/customXml" ds:itemID="{0F8EEA9D-B921-48F0-873A-D41F4A53AB71}"/>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0x0101001B606D6AC8D230479D8F32D60BB5F7B1</vt:lpwstr>
  </property>
</Properties>
</file>