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EC4FD2" w14:paraId="17179CF8" w14:textId="77777777">
        <w:trPr>
          <w:trHeight w:hRule="exact" w:val="2835"/>
        </w:trPr>
        <w:tc>
          <w:tcPr>
            <w:tcW w:w="9640" w:type="dxa"/>
            <w:gridSpan w:val="2"/>
          </w:tcPr>
          <w:p w14:paraId="17179CF7" w14:textId="77777777" w:rsidR="00EC4FD2" w:rsidRDefault="00EC4FD2">
            <w:pPr>
              <w:pStyle w:val="Rovnice"/>
              <w:tabs>
                <w:tab w:val="clear" w:pos="4253"/>
                <w:tab w:val="clear" w:pos="8505"/>
              </w:tabs>
              <w:spacing w:after="0" w:line="240" w:lineRule="auto"/>
              <w:rPr>
                <w:rFonts w:ascii="Arial Narrow" w:hAnsi="Arial Narrow" w:cs="Arial Narrow"/>
                <w:bCs w:val="0"/>
                <w:iCs w:val="0"/>
              </w:rPr>
            </w:pPr>
          </w:p>
        </w:tc>
      </w:tr>
      <w:tr w:rsidR="00EC4FD2" w14:paraId="17179CFA" w14:textId="77777777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17179CF9" w14:textId="4500407F" w:rsidR="00EC4FD2" w:rsidRDefault="00F27396" w:rsidP="0064209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>E</w:t>
            </w:r>
            <w:r w:rsidRPr="00F27396">
              <w:rPr>
                <w:rFonts w:ascii="Arial Narrow" w:hAnsi="Arial Narrow" w:cs="Arial Narrow"/>
                <w:b/>
                <w:bCs/>
                <w:sz w:val="48"/>
                <w:szCs w:val="48"/>
              </w:rPr>
              <w:t>uthanasia</w:t>
            </w:r>
            <w:proofErr w:type="spellEnd"/>
          </w:p>
        </w:tc>
      </w:tr>
      <w:tr w:rsidR="00EC4FD2" w14:paraId="17179CFC" w14:textId="77777777">
        <w:trPr>
          <w:trHeight w:hRule="exact" w:val="567"/>
        </w:trPr>
        <w:tc>
          <w:tcPr>
            <w:tcW w:w="9640" w:type="dxa"/>
            <w:gridSpan w:val="2"/>
          </w:tcPr>
          <w:p w14:paraId="17179CFB" w14:textId="77777777" w:rsidR="00EC4FD2" w:rsidRDefault="00EC4FD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EC4FD2" w14:paraId="17179CFE" w14:textId="77777777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17179CFD" w14:textId="41BB6C6E" w:rsidR="00EC4FD2" w:rsidRDefault="00EB0C64">
            <w:pPr>
              <w:spacing w:after="0" w:line="240" w:lineRule="auto"/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t xml:space="preserve">Bc. Lucie Bučková </w:t>
            </w:r>
          </w:p>
        </w:tc>
      </w:tr>
      <w:tr w:rsidR="00EC4FD2" w14:paraId="17179D00" w14:textId="77777777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7179CFF" w14:textId="77777777" w:rsidR="00EC4FD2" w:rsidRDefault="00EC4FD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EC4FD2" w14:paraId="17179D03" w14:textId="77777777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17179D01" w14:textId="77777777" w:rsidR="00EC4FD2" w:rsidRDefault="00EC4FD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17179D02" w14:textId="77777777" w:rsidR="00EC4FD2" w:rsidRDefault="00EC4FD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EC4FD2" w14:paraId="17179D07" w14:textId="77777777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14:paraId="17179D04" w14:textId="7D0A232F" w:rsidR="00EC4FD2" w:rsidRDefault="00642091">
            <w:pPr>
              <w:spacing w:after="0" w:line="240" w:lineRule="auto"/>
              <w:ind w:left="284" w:right="284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 xml:space="preserve">Seminární práce </w:t>
            </w:r>
            <w:r w:rsidR="00EB0C64">
              <w:rPr>
                <w:rFonts w:ascii="Arial Narrow" w:hAnsi="Arial Narrow" w:cs="Arial Narrow"/>
                <w:sz w:val="32"/>
                <w:szCs w:val="32"/>
              </w:rPr>
              <w:t>ETZE</w:t>
            </w:r>
          </w:p>
          <w:p w14:paraId="17179D05" w14:textId="0842B215" w:rsidR="00EC4FD2" w:rsidRDefault="00950C55">
            <w:pPr>
              <w:spacing w:after="0" w:line="240" w:lineRule="auto"/>
              <w:ind w:left="284" w:right="284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20</w:t>
            </w:r>
            <w:r w:rsidR="00EB0C64">
              <w:rPr>
                <w:rFonts w:ascii="Arial Narrow" w:hAnsi="Arial Narrow" w:cs="Arial Narrow"/>
                <w:sz w:val="32"/>
                <w:szCs w:val="32"/>
              </w:rPr>
              <w:t>22</w:t>
            </w:r>
          </w:p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17179D06" w14:textId="77777777" w:rsidR="00EC4FD2" w:rsidRDefault="00EC3B61">
            <w:pPr>
              <w:spacing w:after="0" w:line="240" w:lineRule="auto"/>
              <w:ind w:left="397" w:right="284"/>
              <w:rPr>
                <w:rFonts w:ascii="Arial Narrow" w:hAnsi="Arial Narrow" w:cs="Arial Narrow"/>
              </w:rPr>
            </w:pPr>
            <w:r>
              <w:rPr>
                <w:noProof/>
              </w:rPr>
              <w:drawing>
                <wp:inline distT="0" distB="0" distL="0" distR="0" wp14:anchorId="17179DA3" wp14:editId="17179DA4">
                  <wp:extent cx="3056890" cy="491490"/>
                  <wp:effectExtent l="19050" t="0" r="0" b="0"/>
                  <wp:docPr id="1" name="obrázek 1" descr="fame_logo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e_logo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D2" w14:paraId="17179D0A" w14:textId="77777777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17179D08" w14:textId="77777777" w:rsidR="00EC4FD2" w:rsidRDefault="00EC4FD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17179D09" w14:textId="77777777" w:rsidR="00EC4FD2" w:rsidRDefault="00EC4FD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EC4FD2" w14:paraId="17179D0C" w14:textId="77777777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14:paraId="17179D0B" w14:textId="77777777" w:rsidR="00EC4FD2" w:rsidRDefault="00EC4FD2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14:paraId="17179D0D" w14:textId="77777777" w:rsidR="00EC4FD2" w:rsidRDefault="00EC4FD2">
      <w:pPr>
        <w:sectPr w:rsidR="00EC4FD2">
          <w:pgSz w:w="11907" w:h="16840" w:code="9"/>
          <w:pgMar w:top="1134" w:right="851" w:bottom="851" w:left="1418" w:header="709" w:footer="709" w:gutter="0"/>
          <w:pgNumType w:start="1"/>
          <w:cols w:space="708"/>
          <w:titlePg/>
        </w:sectPr>
      </w:pPr>
    </w:p>
    <w:p w14:paraId="2C9C2824" w14:textId="77777777" w:rsidR="00495D5D" w:rsidRDefault="00495D5D">
      <w:pPr>
        <w:pStyle w:val="Obsah2"/>
        <w:rPr>
          <w:bCs/>
          <w:noProof w:val="0"/>
          <w:sz w:val="28"/>
          <w:szCs w:val="28"/>
        </w:rPr>
      </w:pPr>
      <w:r w:rsidRPr="00495D5D">
        <w:rPr>
          <w:bCs/>
          <w:noProof w:val="0"/>
          <w:sz w:val="28"/>
          <w:szCs w:val="28"/>
        </w:rPr>
        <w:lastRenderedPageBreak/>
        <w:t>content</w:t>
      </w:r>
    </w:p>
    <w:p w14:paraId="48188EDE" w14:textId="37C96D0E" w:rsidR="004379A7" w:rsidRDefault="00881139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rPr>
          <w:bCs/>
          <w:szCs w:val="36"/>
        </w:rPr>
        <w:fldChar w:fldCharType="begin"/>
      </w:r>
      <w:r w:rsidR="00EC4FD2">
        <w:rPr>
          <w:bCs/>
          <w:szCs w:val="36"/>
        </w:rPr>
        <w:instrText xml:space="preserve"> TOC \h \z \t "Nadpis 1;2;Nadpis 2;3;Nadpis 3;4;Nadpis 4;5;Nadpis;2;Část;1" </w:instrText>
      </w:r>
      <w:r>
        <w:rPr>
          <w:bCs/>
          <w:szCs w:val="36"/>
        </w:rPr>
        <w:fldChar w:fldCharType="separate"/>
      </w:r>
      <w:hyperlink w:anchor="_Toc120202556" w:history="1">
        <w:r w:rsidR="004379A7" w:rsidRPr="00B771A5">
          <w:rPr>
            <w:rStyle w:val="Hypertextovodkaz"/>
          </w:rPr>
          <w:t>introduction</w:t>
        </w:r>
        <w:r w:rsidR="004379A7">
          <w:rPr>
            <w:webHidden/>
          </w:rPr>
          <w:tab/>
        </w:r>
        <w:r w:rsidR="004379A7">
          <w:rPr>
            <w:webHidden/>
          </w:rPr>
          <w:fldChar w:fldCharType="begin"/>
        </w:r>
        <w:r w:rsidR="004379A7">
          <w:rPr>
            <w:webHidden/>
          </w:rPr>
          <w:instrText xml:space="preserve"> PAGEREF _Toc120202556 \h </w:instrText>
        </w:r>
        <w:r w:rsidR="004379A7">
          <w:rPr>
            <w:webHidden/>
          </w:rPr>
        </w:r>
        <w:r w:rsidR="004379A7">
          <w:rPr>
            <w:webHidden/>
          </w:rPr>
          <w:fldChar w:fldCharType="separate"/>
        </w:r>
        <w:r w:rsidR="004379A7">
          <w:rPr>
            <w:webHidden/>
          </w:rPr>
          <w:t>2</w:t>
        </w:r>
        <w:r w:rsidR="004379A7">
          <w:rPr>
            <w:webHidden/>
          </w:rPr>
          <w:fldChar w:fldCharType="end"/>
        </w:r>
      </w:hyperlink>
    </w:p>
    <w:p w14:paraId="712DB562" w14:textId="2F21E546" w:rsidR="004379A7" w:rsidRDefault="00000000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20202557" w:history="1">
        <w:r w:rsidR="004379A7" w:rsidRPr="00B771A5">
          <w:rPr>
            <w:rStyle w:val="Hypertextovodkaz"/>
          </w:rPr>
          <w:t>1</w:t>
        </w:r>
        <w:r w:rsidR="004379A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4379A7" w:rsidRPr="00B771A5">
          <w:rPr>
            <w:rStyle w:val="Hypertextovodkaz"/>
          </w:rPr>
          <w:t>Euthanasia</w:t>
        </w:r>
        <w:r w:rsidR="004379A7">
          <w:rPr>
            <w:webHidden/>
          </w:rPr>
          <w:tab/>
        </w:r>
        <w:r w:rsidR="004379A7">
          <w:rPr>
            <w:webHidden/>
          </w:rPr>
          <w:fldChar w:fldCharType="begin"/>
        </w:r>
        <w:r w:rsidR="004379A7">
          <w:rPr>
            <w:webHidden/>
          </w:rPr>
          <w:instrText xml:space="preserve"> PAGEREF _Toc120202557 \h </w:instrText>
        </w:r>
        <w:r w:rsidR="004379A7">
          <w:rPr>
            <w:webHidden/>
          </w:rPr>
        </w:r>
        <w:r w:rsidR="004379A7">
          <w:rPr>
            <w:webHidden/>
          </w:rPr>
          <w:fldChar w:fldCharType="separate"/>
        </w:r>
        <w:r w:rsidR="004379A7">
          <w:rPr>
            <w:webHidden/>
          </w:rPr>
          <w:t>3</w:t>
        </w:r>
        <w:r w:rsidR="004379A7">
          <w:rPr>
            <w:webHidden/>
          </w:rPr>
          <w:fldChar w:fldCharType="end"/>
        </w:r>
      </w:hyperlink>
    </w:p>
    <w:p w14:paraId="01946F89" w14:textId="0DF68C72" w:rsidR="004379A7" w:rsidRDefault="00000000">
      <w:pPr>
        <w:pStyle w:val="Obsah3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0202558" w:history="1">
        <w:r w:rsidR="004379A7" w:rsidRPr="00B771A5">
          <w:rPr>
            <w:rStyle w:val="Hypertextovodkaz"/>
          </w:rPr>
          <w:t>1.1</w:t>
        </w:r>
        <w:r w:rsidR="004379A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4379A7" w:rsidRPr="00B771A5">
          <w:rPr>
            <w:rStyle w:val="Hypertextovodkaz"/>
          </w:rPr>
          <w:t>Forms and types of euthanasia</w:t>
        </w:r>
        <w:r w:rsidR="004379A7">
          <w:rPr>
            <w:webHidden/>
          </w:rPr>
          <w:tab/>
        </w:r>
        <w:r w:rsidR="004379A7">
          <w:rPr>
            <w:webHidden/>
          </w:rPr>
          <w:fldChar w:fldCharType="begin"/>
        </w:r>
        <w:r w:rsidR="004379A7">
          <w:rPr>
            <w:webHidden/>
          </w:rPr>
          <w:instrText xml:space="preserve"> PAGEREF _Toc120202558 \h </w:instrText>
        </w:r>
        <w:r w:rsidR="004379A7">
          <w:rPr>
            <w:webHidden/>
          </w:rPr>
        </w:r>
        <w:r w:rsidR="004379A7">
          <w:rPr>
            <w:webHidden/>
          </w:rPr>
          <w:fldChar w:fldCharType="separate"/>
        </w:r>
        <w:r w:rsidR="004379A7">
          <w:rPr>
            <w:webHidden/>
          </w:rPr>
          <w:t>4</w:t>
        </w:r>
        <w:r w:rsidR="004379A7">
          <w:rPr>
            <w:webHidden/>
          </w:rPr>
          <w:fldChar w:fldCharType="end"/>
        </w:r>
      </w:hyperlink>
    </w:p>
    <w:p w14:paraId="368782DB" w14:textId="3725ACDF" w:rsidR="004379A7" w:rsidRDefault="00000000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20202559" w:history="1">
        <w:r w:rsidR="004379A7" w:rsidRPr="00B771A5">
          <w:rPr>
            <w:rStyle w:val="Hypertextovodkaz"/>
          </w:rPr>
          <w:t>2</w:t>
        </w:r>
        <w:r w:rsidR="004379A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4379A7" w:rsidRPr="00B771A5">
          <w:rPr>
            <w:rStyle w:val="Hypertextovodkaz"/>
          </w:rPr>
          <w:t>Euthanasia and ethics</w:t>
        </w:r>
        <w:r w:rsidR="004379A7">
          <w:rPr>
            <w:webHidden/>
          </w:rPr>
          <w:tab/>
        </w:r>
        <w:r w:rsidR="004379A7">
          <w:rPr>
            <w:webHidden/>
          </w:rPr>
          <w:fldChar w:fldCharType="begin"/>
        </w:r>
        <w:r w:rsidR="004379A7">
          <w:rPr>
            <w:webHidden/>
          </w:rPr>
          <w:instrText xml:space="preserve"> PAGEREF _Toc120202559 \h </w:instrText>
        </w:r>
        <w:r w:rsidR="004379A7">
          <w:rPr>
            <w:webHidden/>
          </w:rPr>
        </w:r>
        <w:r w:rsidR="004379A7">
          <w:rPr>
            <w:webHidden/>
          </w:rPr>
          <w:fldChar w:fldCharType="separate"/>
        </w:r>
        <w:r w:rsidR="004379A7">
          <w:rPr>
            <w:webHidden/>
          </w:rPr>
          <w:t>5</w:t>
        </w:r>
        <w:r w:rsidR="004379A7">
          <w:rPr>
            <w:webHidden/>
          </w:rPr>
          <w:fldChar w:fldCharType="end"/>
        </w:r>
      </w:hyperlink>
    </w:p>
    <w:p w14:paraId="07B3EC39" w14:textId="72883DE6" w:rsidR="004379A7" w:rsidRDefault="00000000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120202560" w:history="1">
        <w:r w:rsidR="004379A7" w:rsidRPr="00B771A5">
          <w:rPr>
            <w:rStyle w:val="Hypertextovodkaz"/>
          </w:rPr>
          <w:t>3</w:t>
        </w:r>
        <w:r w:rsidR="004379A7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4379A7" w:rsidRPr="00B771A5">
          <w:rPr>
            <w:rStyle w:val="Hypertextovodkaz"/>
            <w:shd w:val="clear" w:color="auto" w:fill="FFFFFF"/>
          </w:rPr>
          <w:t>References</w:t>
        </w:r>
        <w:r w:rsidR="004379A7">
          <w:rPr>
            <w:webHidden/>
          </w:rPr>
          <w:tab/>
        </w:r>
        <w:r w:rsidR="004379A7">
          <w:rPr>
            <w:webHidden/>
          </w:rPr>
          <w:fldChar w:fldCharType="begin"/>
        </w:r>
        <w:r w:rsidR="004379A7">
          <w:rPr>
            <w:webHidden/>
          </w:rPr>
          <w:instrText xml:space="preserve"> PAGEREF _Toc120202560 \h </w:instrText>
        </w:r>
        <w:r w:rsidR="004379A7">
          <w:rPr>
            <w:webHidden/>
          </w:rPr>
        </w:r>
        <w:r w:rsidR="004379A7">
          <w:rPr>
            <w:webHidden/>
          </w:rPr>
          <w:fldChar w:fldCharType="separate"/>
        </w:r>
        <w:r w:rsidR="004379A7">
          <w:rPr>
            <w:webHidden/>
          </w:rPr>
          <w:t>9</w:t>
        </w:r>
        <w:r w:rsidR="004379A7">
          <w:rPr>
            <w:webHidden/>
          </w:rPr>
          <w:fldChar w:fldCharType="end"/>
        </w:r>
      </w:hyperlink>
    </w:p>
    <w:p w14:paraId="17179D46" w14:textId="1C79EB6D" w:rsidR="00EC4FD2" w:rsidRDefault="00881139">
      <w:pPr>
        <w:pStyle w:val="Obsah2"/>
        <w:sectPr w:rsidR="00EC4FD2">
          <w:type w:val="continuous"/>
          <w:pgSz w:w="11907" w:h="16840" w:code="9"/>
          <w:pgMar w:top="1701" w:right="1134" w:bottom="1134" w:left="1134" w:header="851" w:footer="709" w:gutter="851"/>
          <w:pgNumType w:start="1"/>
          <w:cols w:space="708"/>
          <w:titlePg/>
        </w:sectPr>
      </w:pPr>
      <w:r>
        <w:rPr>
          <w:bCs/>
          <w:szCs w:val="36"/>
        </w:rPr>
        <w:fldChar w:fldCharType="end"/>
      </w:r>
    </w:p>
    <w:p w14:paraId="457E7F09" w14:textId="5EA7D639" w:rsidR="00EB0C64" w:rsidRDefault="00F27396" w:rsidP="00EB0C64">
      <w:pPr>
        <w:pStyle w:val="Nadpis"/>
      </w:pPr>
      <w:bookmarkStart w:id="0" w:name="_Toc120202556"/>
      <w:r w:rsidRPr="00F27396">
        <w:lastRenderedPageBreak/>
        <w:t>introduction</w:t>
      </w:r>
      <w:bookmarkEnd w:id="0"/>
    </w:p>
    <w:p w14:paraId="5C2F032A" w14:textId="77777777" w:rsidR="005452AD" w:rsidRDefault="005452AD" w:rsidP="005452AD"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?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start by </w:t>
      </w:r>
      <w:proofErr w:type="spellStart"/>
      <w:r>
        <w:t>asking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a </w:t>
      </w:r>
      <w:proofErr w:type="spellStart"/>
      <w:r>
        <w:t>hotly</w:t>
      </w:r>
      <w:proofErr w:type="spellEnd"/>
      <w:r>
        <w:t xml:space="preserve"> </w:t>
      </w:r>
      <w:proofErr w:type="spellStart"/>
      <w:r>
        <w:t>debated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. So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1299532E" w14:textId="77777777" w:rsidR="005452AD" w:rsidRDefault="005452AD" w:rsidP="005452AD">
      <w:proofErr w:type="spellStart"/>
      <w:r>
        <w:t>Ending</w:t>
      </w:r>
      <w:proofErr w:type="spellEnd"/>
      <w:r>
        <w:t xml:space="preserve"> a </w:t>
      </w:r>
      <w:proofErr w:type="spellStart"/>
      <w:r>
        <w:t>person's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done by </w:t>
      </w:r>
      <w:proofErr w:type="spellStart"/>
      <w:r>
        <w:t>another</w:t>
      </w:r>
      <w:proofErr w:type="spellEnd"/>
      <w:r>
        <w:t xml:space="preserve"> person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compassion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pity.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integral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, and </w:t>
      </w:r>
      <w:proofErr w:type="spellStart"/>
      <w:r>
        <w:t>yet</w:t>
      </w:r>
      <w:proofErr w:type="spellEnd"/>
      <w:r>
        <w:t xml:space="preserve"> many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to </w:t>
      </w:r>
      <w:proofErr w:type="spellStart"/>
      <w:r>
        <w:t>death</w:t>
      </w:r>
      <w:proofErr w:type="spellEnd"/>
      <w:r>
        <w:t xml:space="preserve"> and </w:t>
      </w:r>
      <w:proofErr w:type="spellStart"/>
      <w:r>
        <w:t>pretend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exist</w:t>
      </w:r>
      <w:proofErr w:type="spellEnd"/>
      <w:r>
        <w:t>.</w:t>
      </w:r>
    </w:p>
    <w:p w14:paraId="1F18B4ED" w14:textId="77777777" w:rsidR="005452AD" w:rsidRDefault="005452AD" w:rsidP="005452AD"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important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I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my </w:t>
      </w:r>
      <w:proofErr w:type="spellStart"/>
      <w:r>
        <w:t>essay</w:t>
      </w:r>
      <w:proofErr w:type="spellEnd"/>
      <w:r>
        <w:t>.</w:t>
      </w:r>
    </w:p>
    <w:p w14:paraId="11E197D5" w14:textId="77777777" w:rsidR="005452AD" w:rsidRDefault="005452AD" w:rsidP="005452AD">
      <w:r>
        <w:t xml:space="preserve">In my </w:t>
      </w:r>
      <w:proofErr w:type="spellStart"/>
      <w:r>
        <w:t>work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clarify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>...</w:t>
      </w:r>
    </w:p>
    <w:p w14:paraId="171261E9" w14:textId="168A6E8B" w:rsidR="00EB0C64" w:rsidRPr="00EB0C64" w:rsidRDefault="005452AD" w:rsidP="005452AD">
      <w:r>
        <w:t xml:space="preserve">In </w:t>
      </w:r>
      <w:proofErr w:type="spellStart"/>
      <w:r>
        <w:t>the</w:t>
      </w:r>
      <w:proofErr w:type="spellEnd"/>
      <w:r>
        <w:t xml:space="preserve"> Czech Republic,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to </w:t>
      </w:r>
      <w:proofErr w:type="spellStart"/>
      <w:r>
        <w:t>legalize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14:paraId="15CD6300" w14:textId="77777777" w:rsidR="00EB0C64" w:rsidRDefault="00EB0C64" w:rsidP="00EB0C64">
      <w:pPr>
        <w:pStyle w:val="Zkladntext2"/>
        <w:spacing w:line="288" w:lineRule="auto"/>
        <w:ind w:firstLine="567"/>
        <w:contextualSpacing/>
      </w:pPr>
    </w:p>
    <w:p w14:paraId="64C92EAD" w14:textId="77777777" w:rsidR="00EB0C64" w:rsidRDefault="00EB0C64" w:rsidP="00EB0C64">
      <w:pPr>
        <w:pStyle w:val="Zkladntext2"/>
        <w:spacing w:line="288" w:lineRule="auto"/>
        <w:ind w:firstLine="567"/>
        <w:contextualSpacing/>
      </w:pPr>
    </w:p>
    <w:p w14:paraId="321E4056" w14:textId="5C496EB7" w:rsidR="00EB0C64" w:rsidRDefault="00EB0C64" w:rsidP="00EB0C64"/>
    <w:p w14:paraId="47B0B13C" w14:textId="17762F96" w:rsidR="00642091" w:rsidRDefault="004E2F31" w:rsidP="00642091">
      <w:pPr>
        <w:pStyle w:val="Nadpis1"/>
      </w:pPr>
      <w:bookmarkStart w:id="1" w:name="_Toc120202557"/>
      <w:bookmarkStart w:id="2" w:name="_Toc107634143"/>
      <w:bookmarkStart w:id="3" w:name="_Toc107635178"/>
      <w:bookmarkStart w:id="4" w:name="_Toc107635218"/>
      <w:bookmarkStart w:id="5" w:name="_Toc107635235"/>
      <w:r>
        <w:lastRenderedPageBreak/>
        <w:t>Euthanasia</w:t>
      </w:r>
      <w:bookmarkEnd w:id="1"/>
      <w:r>
        <w:t xml:space="preserve"> </w:t>
      </w:r>
    </w:p>
    <w:p w14:paraId="4DDE018B" w14:textId="77777777" w:rsidR="00C92BA7" w:rsidRDefault="00C92BA7" w:rsidP="00C92BA7">
      <w:proofErr w:type="spellStart"/>
      <w:r w:rsidRPr="00C92BA7">
        <w:t>The</w:t>
      </w:r>
      <w:proofErr w:type="spellEnd"/>
      <w:r w:rsidRPr="00C92BA7">
        <w:t xml:space="preserve"> </w:t>
      </w:r>
      <w:proofErr w:type="spellStart"/>
      <w:r w:rsidRPr="00C92BA7">
        <w:t>word</w:t>
      </w:r>
      <w:proofErr w:type="spellEnd"/>
      <w:r w:rsidRPr="00C92BA7">
        <w:t xml:space="preserve"> </w:t>
      </w:r>
      <w:proofErr w:type="spellStart"/>
      <w:r w:rsidRPr="00C92BA7">
        <w:t>euthanasia</w:t>
      </w:r>
      <w:proofErr w:type="spellEnd"/>
      <w:r w:rsidRPr="00C92BA7">
        <w:t xml:space="preserve"> </w:t>
      </w:r>
      <w:proofErr w:type="spellStart"/>
      <w:r w:rsidRPr="00C92BA7">
        <w:t>comes</w:t>
      </w:r>
      <w:proofErr w:type="spellEnd"/>
      <w:r w:rsidRPr="00C92BA7">
        <w:t xml:space="preserve"> </w:t>
      </w:r>
      <w:proofErr w:type="spellStart"/>
      <w:r w:rsidRPr="00C92BA7">
        <w:t>from</w:t>
      </w:r>
      <w:proofErr w:type="spellEnd"/>
      <w:r w:rsidRPr="00C92BA7">
        <w:t xml:space="preserve"> </w:t>
      </w:r>
      <w:proofErr w:type="spellStart"/>
      <w:r w:rsidRPr="00C92BA7">
        <w:t>the</w:t>
      </w:r>
      <w:proofErr w:type="spellEnd"/>
      <w:r w:rsidRPr="00C92BA7">
        <w:t xml:space="preserve"> </w:t>
      </w:r>
      <w:proofErr w:type="spellStart"/>
      <w:r w:rsidRPr="00C92BA7">
        <w:t>Greek</w:t>
      </w:r>
      <w:proofErr w:type="spellEnd"/>
      <w:r w:rsidRPr="00C92BA7">
        <w:t xml:space="preserve"> </w:t>
      </w:r>
      <w:proofErr w:type="spellStart"/>
      <w:r w:rsidRPr="00C92BA7">
        <w:t>words</w:t>
      </w:r>
      <w:proofErr w:type="spellEnd"/>
      <w:r w:rsidRPr="00C92BA7">
        <w:t xml:space="preserve"> </w:t>
      </w:r>
      <w:proofErr w:type="spellStart"/>
      <w:r w:rsidRPr="00C92BA7">
        <w:t>eu</w:t>
      </w:r>
      <w:proofErr w:type="spellEnd"/>
      <w:r w:rsidRPr="00C92BA7">
        <w:t xml:space="preserve"> - </w:t>
      </w:r>
      <w:proofErr w:type="spellStart"/>
      <w:r w:rsidRPr="00C92BA7">
        <w:t>good</w:t>
      </w:r>
      <w:proofErr w:type="spellEnd"/>
      <w:r w:rsidRPr="00C92BA7">
        <w:t xml:space="preserve"> and </w:t>
      </w:r>
      <w:proofErr w:type="spellStart"/>
      <w:r w:rsidRPr="00C92BA7">
        <w:t>thantos</w:t>
      </w:r>
      <w:proofErr w:type="spellEnd"/>
      <w:r w:rsidRPr="00C92BA7">
        <w:t xml:space="preserve"> - </w:t>
      </w:r>
      <w:proofErr w:type="spellStart"/>
      <w:r w:rsidRPr="00C92BA7">
        <w:t>death</w:t>
      </w:r>
      <w:proofErr w:type="spellEnd"/>
      <w:r w:rsidRPr="00C92BA7">
        <w:t xml:space="preserve">. In </w:t>
      </w:r>
      <w:proofErr w:type="spellStart"/>
      <w:r w:rsidRPr="00C92BA7">
        <w:t>the</w:t>
      </w:r>
      <w:proofErr w:type="spellEnd"/>
      <w:r w:rsidRPr="00C92BA7">
        <w:t xml:space="preserve"> </w:t>
      </w:r>
      <w:proofErr w:type="spellStart"/>
      <w:r w:rsidRPr="00C92BA7">
        <w:t>literal</w:t>
      </w:r>
      <w:proofErr w:type="spellEnd"/>
      <w:r w:rsidRPr="00C92BA7">
        <w:t xml:space="preserve"> </w:t>
      </w:r>
      <w:proofErr w:type="spellStart"/>
      <w:r w:rsidRPr="00C92BA7">
        <w:t>translation</w:t>
      </w:r>
      <w:proofErr w:type="spellEnd"/>
      <w:r w:rsidRPr="00C92BA7">
        <w:t xml:space="preserve">, </w:t>
      </w:r>
      <w:proofErr w:type="spellStart"/>
      <w:r w:rsidRPr="00C92BA7">
        <w:t>we</w:t>
      </w:r>
      <w:proofErr w:type="spellEnd"/>
      <w:r w:rsidRPr="00C92BA7">
        <w:t xml:space="preserve"> are </w:t>
      </w:r>
      <w:proofErr w:type="spellStart"/>
      <w:r w:rsidRPr="00C92BA7">
        <w:t>talking</w:t>
      </w:r>
      <w:proofErr w:type="spellEnd"/>
      <w:r w:rsidRPr="00C92BA7">
        <w:t xml:space="preserve"> </w:t>
      </w:r>
      <w:proofErr w:type="spellStart"/>
      <w:r w:rsidRPr="00C92BA7">
        <w:t>about</w:t>
      </w:r>
      <w:proofErr w:type="spellEnd"/>
      <w:r w:rsidRPr="00C92BA7">
        <w:t xml:space="preserve"> </w:t>
      </w:r>
      <w:proofErr w:type="spellStart"/>
      <w:r w:rsidRPr="00C92BA7">
        <w:t>euthanasia</w:t>
      </w:r>
      <w:proofErr w:type="spellEnd"/>
      <w:r w:rsidRPr="00C92BA7">
        <w:t xml:space="preserve">, so </w:t>
      </w:r>
      <w:proofErr w:type="spellStart"/>
      <w:r w:rsidRPr="00C92BA7">
        <w:t>we</w:t>
      </w:r>
      <w:proofErr w:type="spellEnd"/>
      <w:r w:rsidRPr="00C92BA7">
        <w:t xml:space="preserve"> are </w:t>
      </w:r>
      <w:proofErr w:type="spellStart"/>
      <w:r w:rsidRPr="00C92BA7">
        <w:t>talking</w:t>
      </w:r>
      <w:proofErr w:type="spellEnd"/>
      <w:r w:rsidRPr="00C92BA7">
        <w:t xml:space="preserve"> </w:t>
      </w:r>
      <w:proofErr w:type="spellStart"/>
      <w:r w:rsidRPr="00C92BA7">
        <w:t>about</w:t>
      </w:r>
      <w:proofErr w:type="spellEnd"/>
      <w:r w:rsidRPr="00C92BA7">
        <w:t xml:space="preserve"> a </w:t>
      </w:r>
      <w:proofErr w:type="spellStart"/>
      <w:r w:rsidRPr="00C92BA7">
        <w:t>good</w:t>
      </w:r>
      <w:proofErr w:type="spellEnd"/>
      <w:r w:rsidRPr="00C92BA7">
        <w:t xml:space="preserve"> </w:t>
      </w:r>
      <w:proofErr w:type="spellStart"/>
      <w:r w:rsidRPr="00C92BA7">
        <w:t>death</w:t>
      </w:r>
      <w:proofErr w:type="spellEnd"/>
      <w:r w:rsidRPr="00C92BA7">
        <w:t xml:space="preserve">. But </w:t>
      </w:r>
      <w:proofErr w:type="spellStart"/>
      <w:r w:rsidRPr="00C92BA7">
        <w:t>what</w:t>
      </w:r>
      <w:proofErr w:type="spellEnd"/>
      <w:r w:rsidRPr="00C92BA7">
        <w:t xml:space="preserve"> </w:t>
      </w:r>
      <w:proofErr w:type="spellStart"/>
      <w:r w:rsidRPr="00C92BA7">
        <w:t>is</w:t>
      </w:r>
      <w:proofErr w:type="spellEnd"/>
      <w:r w:rsidRPr="00C92BA7">
        <w:t xml:space="preserve"> a </w:t>
      </w:r>
      <w:proofErr w:type="spellStart"/>
      <w:r w:rsidRPr="00C92BA7">
        <w:t>good</w:t>
      </w:r>
      <w:proofErr w:type="spellEnd"/>
      <w:r w:rsidRPr="00C92BA7">
        <w:t xml:space="preserve"> </w:t>
      </w:r>
      <w:proofErr w:type="spellStart"/>
      <w:r w:rsidRPr="00C92BA7">
        <w:t>death</w:t>
      </w:r>
      <w:proofErr w:type="spellEnd"/>
      <w:r w:rsidRPr="00C92BA7">
        <w:t xml:space="preserve">? </w:t>
      </w:r>
      <w:proofErr w:type="spellStart"/>
      <w:r w:rsidRPr="00C92BA7">
        <w:t>Is</w:t>
      </w:r>
      <w:proofErr w:type="spellEnd"/>
      <w:r w:rsidRPr="00C92BA7">
        <w:t xml:space="preserve"> </w:t>
      </w:r>
      <w:proofErr w:type="spellStart"/>
      <w:r w:rsidRPr="00C92BA7">
        <w:t>it</w:t>
      </w:r>
      <w:proofErr w:type="spellEnd"/>
      <w:r w:rsidRPr="00C92BA7">
        <w:t xml:space="preserve"> </w:t>
      </w:r>
      <w:proofErr w:type="spellStart"/>
      <w:r w:rsidRPr="00C92BA7">
        <w:t>death</w:t>
      </w:r>
      <w:proofErr w:type="spellEnd"/>
      <w:r w:rsidRPr="00C92BA7">
        <w:t xml:space="preserve"> in </w:t>
      </w:r>
      <w:proofErr w:type="spellStart"/>
      <w:r w:rsidRPr="00C92BA7">
        <w:t>sleep</w:t>
      </w:r>
      <w:proofErr w:type="spellEnd"/>
      <w:r w:rsidRPr="00C92BA7">
        <w:t xml:space="preserve">, </w:t>
      </w:r>
      <w:proofErr w:type="spellStart"/>
      <w:r w:rsidRPr="00C92BA7">
        <w:t>after</w:t>
      </w:r>
      <w:proofErr w:type="spellEnd"/>
      <w:r w:rsidRPr="00C92BA7">
        <w:t xml:space="preserve"> </w:t>
      </w:r>
      <w:proofErr w:type="spellStart"/>
      <w:r w:rsidRPr="00C92BA7">
        <w:t>we</w:t>
      </w:r>
      <w:proofErr w:type="spellEnd"/>
      <w:r w:rsidRPr="00C92BA7">
        <w:t xml:space="preserve"> </w:t>
      </w:r>
      <w:proofErr w:type="spellStart"/>
      <w:r w:rsidRPr="00C92BA7">
        <w:t>have</w:t>
      </w:r>
      <w:proofErr w:type="spellEnd"/>
      <w:r w:rsidRPr="00C92BA7">
        <w:t xml:space="preserve"> </w:t>
      </w:r>
      <w:proofErr w:type="spellStart"/>
      <w:r w:rsidRPr="00C92BA7">
        <w:t>lived</w:t>
      </w:r>
      <w:proofErr w:type="spellEnd"/>
      <w:r w:rsidRPr="00C92BA7">
        <w:t xml:space="preserve"> a </w:t>
      </w:r>
      <w:proofErr w:type="spellStart"/>
      <w:r w:rsidRPr="00C92BA7">
        <w:t>peaceful</w:t>
      </w:r>
      <w:proofErr w:type="spellEnd"/>
      <w:r w:rsidRPr="00C92BA7">
        <w:t xml:space="preserve"> and long </w:t>
      </w:r>
      <w:proofErr w:type="spellStart"/>
      <w:r w:rsidRPr="00C92BA7">
        <w:t>life</w:t>
      </w:r>
      <w:proofErr w:type="spellEnd"/>
      <w:r w:rsidRPr="00C92BA7">
        <w:t xml:space="preserve">? But </w:t>
      </w:r>
      <w:proofErr w:type="spellStart"/>
      <w:r w:rsidRPr="00C92BA7">
        <w:t>we</w:t>
      </w:r>
      <w:proofErr w:type="spellEnd"/>
      <w:r w:rsidRPr="00C92BA7">
        <w:t xml:space="preserve"> </w:t>
      </w:r>
      <w:proofErr w:type="spellStart"/>
      <w:r w:rsidRPr="00C92BA7">
        <w:t>can</w:t>
      </w:r>
      <w:proofErr w:type="spellEnd"/>
      <w:r w:rsidRPr="00C92BA7">
        <w:t xml:space="preserve"> meet </w:t>
      </w:r>
      <w:proofErr w:type="spellStart"/>
      <w:r w:rsidRPr="00C92BA7">
        <w:t>this</w:t>
      </w:r>
      <w:proofErr w:type="spellEnd"/>
      <w:r w:rsidRPr="00C92BA7">
        <w:t xml:space="preserve"> </w:t>
      </w:r>
      <w:proofErr w:type="spellStart"/>
      <w:r w:rsidRPr="00C92BA7">
        <w:t>death</w:t>
      </w:r>
      <w:proofErr w:type="spellEnd"/>
      <w:r w:rsidRPr="00C92BA7">
        <w:t xml:space="preserve"> </w:t>
      </w:r>
      <w:proofErr w:type="spellStart"/>
      <w:r w:rsidRPr="00C92BA7">
        <w:t>only</w:t>
      </w:r>
      <w:proofErr w:type="spellEnd"/>
      <w:r w:rsidRPr="00C92BA7">
        <w:t xml:space="preserve"> </w:t>
      </w:r>
      <w:proofErr w:type="spellStart"/>
      <w:r w:rsidRPr="00C92BA7">
        <w:t>rarely</w:t>
      </w:r>
      <w:proofErr w:type="spellEnd"/>
      <w:r w:rsidRPr="00C92BA7">
        <w:t>.</w:t>
      </w:r>
    </w:p>
    <w:p w14:paraId="2EDD2C6C" w14:textId="77777777" w:rsidR="009F66B9" w:rsidRDefault="009F66B9" w:rsidP="009F66B9">
      <w:r>
        <w:t xml:space="preserve">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has many </w:t>
      </w:r>
      <w:proofErr w:type="spellStart"/>
      <w:r>
        <w:t>equivalents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more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person.</w:t>
      </w:r>
    </w:p>
    <w:p w14:paraId="75FDF4F6" w14:textId="77777777" w:rsidR="009F66B9" w:rsidRDefault="009F66B9" w:rsidP="009F66B9">
      <w:r>
        <w:t xml:space="preserve">In </w:t>
      </w:r>
      <w:proofErr w:type="spellStart"/>
      <w:r>
        <w:t>professional</w:t>
      </w:r>
      <w:proofErr w:type="spellEnd"/>
      <w:r>
        <w:t xml:space="preserve"> Czech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prof. J. </w:t>
      </w:r>
      <w:proofErr w:type="spellStart"/>
      <w:r>
        <w:t>Vozár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defines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term as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terminally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person,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his </w:t>
      </w:r>
      <w:proofErr w:type="spellStart"/>
      <w:r>
        <w:t>request</w:t>
      </w:r>
      <w:proofErr w:type="spellEnd"/>
      <w:r>
        <w:t>".</w:t>
      </w:r>
    </w:p>
    <w:p w14:paraId="2AAB7762" w14:textId="77777777" w:rsidR="009F66B9" w:rsidRDefault="009F66B9" w:rsidP="009F66B9">
      <w:proofErr w:type="spellStart"/>
      <w:r>
        <w:t>The</w:t>
      </w:r>
      <w:proofErr w:type="spellEnd"/>
      <w:r>
        <w:t xml:space="preserve"> </w:t>
      </w:r>
      <w:proofErr w:type="spellStart"/>
      <w:r>
        <w:t>founder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Czech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Jaromír Štěpán,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shortening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motive and </w:t>
      </w:r>
      <w:proofErr w:type="spellStart"/>
      <w:r>
        <w:t>compassion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precisely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>.</w:t>
      </w:r>
    </w:p>
    <w:p w14:paraId="0F0FA161" w14:textId="77777777" w:rsidR="009F66B9" w:rsidRDefault="009F66B9" w:rsidP="009F66B9"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medical</w:t>
      </w:r>
      <w:proofErr w:type="spellEnd"/>
      <w:r>
        <w:t xml:space="preserve">, </w:t>
      </w:r>
      <w:proofErr w:type="spellStart"/>
      <w:r>
        <w:t>ethical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issue</w:t>
      </w:r>
      <w:proofErr w:type="spellEnd"/>
      <w:r>
        <w:t>.</w:t>
      </w:r>
    </w:p>
    <w:p w14:paraId="664E34C0" w14:textId="2FC8D5AB" w:rsidR="00C92BA7" w:rsidRDefault="009F66B9" w:rsidP="009F66B9"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(WMA = Word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) </w:t>
      </w:r>
      <w:proofErr w:type="spellStart"/>
      <w:r>
        <w:t>defines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and </w:t>
      </w:r>
      <w:proofErr w:type="spellStart"/>
      <w:r>
        <w:t>intentional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person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person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incurable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voluntarily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his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ended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person and his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die</w:t>
      </w:r>
      <w:proofErr w:type="spellEnd"/>
      <w:r>
        <w:t xml:space="preserve"> and </w:t>
      </w:r>
      <w:proofErr w:type="spellStart"/>
      <w:r>
        <w:t>commits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end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person;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compassion</w:t>
      </w:r>
      <w:proofErr w:type="spellEnd"/>
      <w:r>
        <w:t xml:space="preserve"> and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gain</w:t>
      </w:r>
      <w:proofErr w:type="spellEnd"/>
      <w:r>
        <w:t>”.</w:t>
      </w:r>
    </w:p>
    <w:p w14:paraId="2094BAEA" w14:textId="30FB159B" w:rsidR="009F66B9" w:rsidRDefault="00F61852" w:rsidP="009F66B9">
      <w:proofErr w:type="spellStart"/>
      <w:r w:rsidRPr="00F61852">
        <w:t>The</w:t>
      </w:r>
      <w:proofErr w:type="spellEnd"/>
      <w:r w:rsidRPr="00F61852">
        <w:t xml:space="preserve"> </w:t>
      </w:r>
      <w:proofErr w:type="spellStart"/>
      <w:r w:rsidRPr="00F61852">
        <w:t>legal</w:t>
      </w:r>
      <w:proofErr w:type="spellEnd"/>
      <w:r w:rsidRPr="00F61852">
        <w:t xml:space="preserve"> </w:t>
      </w:r>
      <w:proofErr w:type="spellStart"/>
      <w:r w:rsidRPr="00F61852">
        <w:t>order</w:t>
      </w:r>
      <w:proofErr w:type="spellEnd"/>
      <w:r w:rsidRPr="00F61852">
        <w:t xml:space="preserve"> </w:t>
      </w:r>
      <w:proofErr w:type="spellStart"/>
      <w:r w:rsidRPr="00F61852">
        <w:t>regarding</w:t>
      </w:r>
      <w:proofErr w:type="spellEnd"/>
      <w:r w:rsidRPr="00F61852">
        <w:t xml:space="preserve"> </w:t>
      </w:r>
      <w:proofErr w:type="spellStart"/>
      <w:r w:rsidRPr="00F61852">
        <w:t>euthanasia</w:t>
      </w:r>
      <w:proofErr w:type="spellEnd"/>
      <w:r w:rsidRPr="00F61852">
        <w:t xml:space="preserve"> </w:t>
      </w:r>
      <w:proofErr w:type="spellStart"/>
      <w:r w:rsidRPr="00F61852">
        <w:t>varies</w:t>
      </w:r>
      <w:proofErr w:type="spellEnd"/>
      <w:r w:rsidRPr="00F61852">
        <w:t xml:space="preserve"> </w:t>
      </w:r>
      <w:proofErr w:type="spellStart"/>
      <w:r w:rsidRPr="00F61852">
        <w:t>from</w:t>
      </w:r>
      <w:proofErr w:type="spellEnd"/>
      <w:r w:rsidRPr="00F61852">
        <w:t xml:space="preserve"> country to country. </w:t>
      </w:r>
      <w:proofErr w:type="spellStart"/>
      <w:r w:rsidRPr="00F61852">
        <w:t>Each</w:t>
      </w:r>
      <w:proofErr w:type="spellEnd"/>
      <w:r w:rsidRPr="00F61852">
        <w:t xml:space="preserve"> </w:t>
      </w:r>
      <w:proofErr w:type="spellStart"/>
      <w:r w:rsidRPr="00F61852">
        <w:t>state</w:t>
      </w:r>
      <w:proofErr w:type="spellEnd"/>
      <w:r w:rsidRPr="00F61852">
        <w:t xml:space="preserve"> </w:t>
      </w:r>
      <w:proofErr w:type="spellStart"/>
      <w:r w:rsidRPr="00F61852">
        <w:t>uses</w:t>
      </w:r>
      <w:proofErr w:type="spellEnd"/>
      <w:r w:rsidRPr="00F61852">
        <w:t xml:space="preserve"> a </w:t>
      </w:r>
      <w:proofErr w:type="spellStart"/>
      <w:r w:rsidRPr="00F61852">
        <w:t>different</w:t>
      </w:r>
      <w:proofErr w:type="spellEnd"/>
      <w:r w:rsidRPr="00F61852">
        <w:t xml:space="preserve"> </w:t>
      </w:r>
      <w:proofErr w:type="spellStart"/>
      <w:r w:rsidRPr="00F61852">
        <w:t>definition</w:t>
      </w:r>
      <w:proofErr w:type="spellEnd"/>
      <w:r w:rsidRPr="00F61852">
        <w:t xml:space="preserve"> </w:t>
      </w:r>
      <w:proofErr w:type="spellStart"/>
      <w:r w:rsidRPr="00F61852">
        <w:t>of</w:t>
      </w:r>
      <w:proofErr w:type="spellEnd"/>
      <w:r w:rsidRPr="00F61852">
        <w:t xml:space="preserve"> </w:t>
      </w:r>
      <w:proofErr w:type="spellStart"/>
      <w:r w:rsidRPr="00F61852">
        <w:t>euthanasia</w:t>
      </w:r>
      <w:proofErr w:type="spellEnd"/>
      <w:r w:rsidRPr="00F61852">
        <w:t xml:space="preserve">. </w:t>
      </w:r>
      <w:proofErr w:type="spellStart"/>
      <w:r w:rsidRPr="00F61852">
        <w:t>There</w:t>
      </w:r>
      <w:proofErr w:type="spellEnd"/>
      <w:r w:rsidRPr="00F61852">
        <w:t xml:space="preserve"> are </w:t>
      </w:r>
      <w:proofErr w:type="spellStart"/>
      <w:r w:rsidRPr="00F61852">
        <w:t>different</w:t>
      </w:r>
      <w:proofErr w:type="spellEnd"/>
      <w:r w:rsidRPr="00F61852">
        <w:t xml:space="preserve"> </w:t>
      </w:r>
      <w:proofErr w:type="spellStart"/>
      <w:r w:rsidRPr="00F61852">
        <w:t>definitions</w:t>
      </w:r>
      <w:proofErr w:type="spellEnd"/>
      <w:r w:rsidRPr="00F61852">
        <w:t xml:space="preserve"> in </w:t>
      </w:r>
      <w:proofErr w:type="spellStart"/>
      <w:r w:rsidRPr="00F61852">
        <w:t>professional</w:t>
      </w:r>
      <w:proofErr w:type="spellEnd"/>
      <w:r w:rsidRPr="00F61852">
        <w:t xml:space="preserve"> </w:t>
      </w:r>
      <w:proofErr w:type="spellStart"/>
      <w:r w:rsidRPr="00F61852">
        <w:t>books</w:t>
      </w:r>
      <w:proofErr w:type="spellEnd"/>
      <w:r w:rsidRPr="00F61852">
        <w:t xml:space="preserve">, </w:t>
      </w:r>
      <w:proofErr w:type="spellStart"/>
      <w:r w:rsidRPr="00F61852">
        <w:t>articles</w:t>
      </w:r>
      <w:proofErr w:type="spellEnd"/>
      <w:r w:rsidRPr="00F61852">
        <w:t xml:space="preserve"> and/</w:t>
      </w:r>
      <w:proofErr w:type="spellStart"/>
      <w:r w:rsidRPr="00F61852">
        <w:t>or</w:t>
      </w:r>
      <w:proofErr w:type="spellEnd"/>
      <w:r w:rsidRPr="00F61852">
        <w:t xml:space="preserve"> </w:t>
      </w:r>
      <w:proofErr w:type="spellStart"/>
      <w:r w:rsidRPr="00F61852">
        <w:t>the</w:t>
      </w:r>
      <w:proofErr w:type="spellEnd"/>
      <w:r w:rsidRPr="00F61852">
        <w:t xml:space="preserve"> </w:t>
      </w:r>
      <w:proofErr w:type="spellStart"/>
      <w:r w:rsidRPr="00F61852">
        <w:t>understanding</w:t>
      </w:r>
      <w:proofErr w:type="spellEnd"/>
      <w:r w:rsidRPr="00F61852">
        <w:t xml:space="preserve"> </w:t>
      </w:r>
      <w:proofErr w:type="spellStart"/>
      <w:r w:rsidRPr="00F61852">
        <w:t>of</w:t>
      </w:r>
      <w:proofErr w:type="spellEnd"/>
      <w:r w:rsidRPr="00F61852">
        <w:t xml:space="preserve"> </w:t>
      </w:r>
      <w:proofErr w:type="spellStart"/>
      <w:r w:rsidRPr="00F61852">
        <w:t>the</w:t>
      </w:r>
      <w:proofErr w:type="spellEnd"/>
      <w:r w:rsidRPr="00F61852">
        <w:t xml:space="preserve"> term </w:t>
      </w:r>
      <w:proofErr w:type="spellStart"/>
      <w:r w:rsidRPr="00F61852">
        <w:t>among</w:t>
      </w:r>
      <w:proofErr w:type="spellEnd"/>
      <w:r w:rsidRPr="00F61852">
        <w:t xml:space="preserve"> </w:t>
      </w:r>
      <w:proofErr w:type="spellStart"/>
      <w:r w:rsidRPr="00F61852">
        <w:t>the</w:t>
      </w:r>
      <w:proofErr w:type="spellEnd"/>
      <w:r w:rsidRPr="00F61852">
        <w:t xml:space="preserve"> </w:t>
      </w:r>
      <w:proofErr w:type="spellStart"/>
      <w:r w:rsidRPr="00F61852">
        <w:t>lay</w:t>
      </w:r>
      <w:proofErr w:type="spellEnd"/>
      <w:r w:rsidRPr="00F61852">
        <w:t xml:space="preserve"> public.</w:t>
      </w:r>
      <w:r w:rsidR="004379A7">
        <w:t xml:space="preserve">                                         [1,2,3]</w:t>
      </w:r>
    </w:p>
    <w:p w14:paraId="01464CE9" w14:textId="1297B850" w:rsidR="00C92BA7" w:rsidRDefault="00C92BA7" w:rsidP="004E2F31"/>
    <w:p w14:paraId="61869234" w14:textId="03AC2075" w:rsidR="00006A69" w:rsidRDefault="00006A69" w:rsidP="004E2F31"/>
    <w:p w14:paraId="0B13F933" w14:textId="77777777" w:rsidR="00006A69" w:rsidRDefault="00006A69" w:rsidP="004E2F31"/>
    <w:p w14:paraId="5EE56F25" w14:textId="77777777" w:rsidR="00C92BA7" w:rsidRPr="004E2F31" w:rsidRDefault="00C92BA7" w:rsidP="004E2F31"/>
    <w:p w14:paraId="61D19BD9" w14:textId="048396C4" w:rsidR="00F61852" w:rsidRDefault="00F61852" w:rsidP="00F61852">
      <w:pPr>
        <w:pStyle w:val="Nadpis2"/>
      </w:pPr>
      <w:bookmarkStart w:id="6" w:name="_Toc120202558"/>
      <w:proofErr w:type="spellStart"/>
      <w:r w:rsidRPr="00F61852">
        <w:lastRenderedPageBreak/>
        <w:t>Forms</w:t>
      </w:r>
      <w:proofErr w:type="spellEnd"/>
      <w:r w:rsidRPr="00F61852">
        <w:t xml:space="preserve"> and </w:t>
      </w:r>
      <w:proofErr w:type="spellStart"/>
      <w:r w:rsidRPr="00F61852">
        <w:t>types</w:t>
      </w:r>
      <w:proofErr w:type="spellEnd"/>
      <w:r w:rsidRPr="00F61852">
        <w:t xml:space="preserve"> </w:t>
      </w:r>
      <w:proofErr w:type="spellStart"/>
      <w:r w:rsidRPr="00F61852">
        <w:t>of</w:t>
      </w:r>
      <w:proofErr w:type="spellEnd"/>
      <w:r w:rsidRPr="00F61852">
        <w:t xml:space="preserve"> </w:t>
      </w:r>
      <w:proofErr w:type="spellStart"/>
      <w:r w:rsidRPr="00F61852">
        <w:t>euthanasia</w:t>
      </w:r>
      <w:bookmarkEnd w:id="6"/>
      <w:proofErr w:type="spellEnd"/>
    </w:p>
    <w:p w14:paraId="4654055D" w14:textId="77777777" w:rsidR="008D08A3" w:rsidRDefault="008D08A3" w:rsidP="008D08A3">
      <w:r>
        <w:t xml:space="preserve">It </w:t>
      </w:r>
      <w:proofErr w:type="spellStart"/>
      <w:r>
        <w:t>exiates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 Most </w:t>
      </w:r>
      <w:proofErr w:type="spellStart"/>
      <w:r>
        <w:t>often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as </w:t>
      </w:r>
      <w:proofErr w:type="spellStart"/>
      <w:r>
        <w:t>active</w:t>
      </w:r>
      <w:proofErr w:type="spellEnd"/>
      <w:r>
        <w:t xml:space="preserve"> and </w:t>
      </w:r>
      <w:proofErr w:type="spellStart"/>
      <w:r>
        <w:t>passive</w:t>
      </w:r>
      <w:proofErr w:type="spellEnd"/>
      <w:r>
        <w:t>.</w:t>
      </w:r>
    </w:p>
    <w:p w14:paraId="205EACAF" w14:textId="77777777" w:rsidR="008D08A3" w:rsidRDefault="008D08A3" w:rsidP="008D08A3">
      <w:r>
        <w:t xml:space="preserve">1) </w:t>
      </w:r>
      <w:proofErr w:type="spellStart"/>
      <w:r>
        <w:t>Active</w:t>
      </w:r>
      <w:proofErr w:type="spellEnd"/>
      <w:r>
        <w:t xml:space="preserve"> direct </w:t>
      </w:r>
      <w:proofErr w:type="spellStart"/>
      <w:r>
        <w:t>euthanasia</w:t>
      </w:r>
      <w:proofErr w:type="spellEnd"/>
      <w:r>
        <w:t xml:space="preserve"> - (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) –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lethal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a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overflow</w:t>
      </w:r>
      <w:proofErr w:type="spellEnd"/>
      <w:r>
        <w:t xml:space="preserve"> </w:t>
      </w:r>
      <w:proofErr w:type="spellStart"/>
      <w:r>
        <w:t>syringe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. Direct and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in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shortening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autonomous</w:t>
      </w:r>
      <w:proofErr w:type="spellEnd"/>
      <w:r>
        <w:t xml:space="preserve"> and had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14:paraId="6B137EA1" w14:textId="06841BE1" w:rsidR="008D08A3" w:rsidRDefault="008D08A3" w:rsidP="008D08A3">
      <w:r>
        <w:t xml:space="preserve">2)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indirect</w:t>
      </w:r>
      <w:proofErr w:type="spellEnd"/>
      <w:r>
        <w:t xml:space="preserve"> </w:t>
      </w:r>
      <w:proofErr w:type="spellStart"/>
      <w:r w:rsidR="00DF72E6">
        <w:t>euthanasia</w:t>
      </w:r>
      <w:proofErr w:type="spellEnd"/>
      <w:r w:rsidR="00DF72E6">
        <w:t xml:space="preserve"> – VPE</w:t>
      </w:r>
      <w:r>
        <w:t xml:space="preserve"> (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) 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interrupting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diverted</w:t>
      </w:r>
      <w:proofErr w:type="spellEnd"/>
      <w:r>
        <w:t xml:space="preserve"> </w:t>
      </w:r>
      <w:proofErr w:type="spellStart"/>
      <w:r>
        <w:t>syringe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interrupted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by </w:t>
      </w:r>
      <w:proofErr w:type="spellStart"/>
      <w:r>
        <w:t>disconnecting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and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euthanasia</w:t>
      </w:r>
      <w:proofErr w:type="spellEnd"/>
      <w:r>
        <w:t>.</w:t>
      </w:r>
    </w:p>
    <w:p w14:paraId="35F4C7B1" w14:textId="62B10B42" w:rsidR="008D08A3" w:rsidRDefault="008D08A3" w:rsidP="008D08A3">
      <w:proofErr w:type="spellStart"/>
      <w:r>
        <w:t>The</w:t>
      </w:r>
      <w:proofErr w:type="spellEnd"/>
      <w:r>
        <w:t xml:space="preserve"> public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>.</w:t>
      </w:r>
    </w:p>
    <w:p w14:paraId="14E88520" w14:textId="77777777" w:rsidR="00DF72E6" w:rsidRDefault="00DF72E6" w:rsidP="00DF72E6">
      <w:r>
        <w:t xml:space="preserve">3)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- PAS (</w:t>
      </w:r>
      <w:proofErr w:type="spellStart"/>
      <w:r>
        <w:t>physician-assisted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 to end a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by a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a </w:t>
      </w:r>
      <w:proofErr w:type="spellStart"/>
      <w:r>
        <w:t>pacinet</w:t>
      </w:r>
      <w:proofErr w:type="spellEnd"/>
      <w:r>
        <w:t xml:space="preserve">,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kills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terminally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has a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prognosis</w:t>
      </w:r>
      <w:proofErr w:type="spellEnd"/>
      <w:r>
        <w:t>.</w:t>
      </w:r>
    </w:p>
    <w:p w14:paraId="3747D3B3" w14:textId="77777777" w:rsidR="00DF72E6" w:rsidRDefault="00DF72E6" w:rsidP="00DF72E6">
      <w:r>
        <w:t xml:space="preserve">4) </w:t>
      </w:r>
      <w:proofErr w:type="spellStart"/>
      <w:r>
        <w:t>Unsolicited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– </w:t>
      </w:r>
      <w:proofErr w:type="spellStart"/>
      <w:r>
        <w:t>its</w:t>
      </w:r>
      <w:proofErr w:type="spellEnd"/>
      <w:r>
        <w:t xml:space="preserve"> variant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euthanasia</w:t>
      </w:r>
      <w:proofErr w:type="spellEnd"/>
      <w:r>
        <w:t xml:space="preserve">,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</w:t>
      </w:r>
      <w:proofErr w:type="spellStart"/>
      <w:r>
        <w:t>euthanasia</w:t>
      </w:r>
      <w:proofErr w:type="spellEnd"/>
      <w:r>
        <w:t>.</w:t>
      </w:r>
    </w:p>
    <w:p w14:paraId="599140E9" w14:textId="77777777" w:rsidR="00DF72E6" w:rsidRDefault="00DF72E6" w:rsidP="00DF72E6">
      <w:r>
        <w:t xml:space="preserve">5) </w:t>
      </w:r>
      <w:proofErr w:type="spellStart"/>
      <w:r>
        <w:t>Involuntary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–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unwanted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and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and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presumption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</w:t>
      </w:r>
      <w:proofErr w:type="spellStart"/>
      <w:r>
        <w:t>euthanasia</w:t>
      </w:r>
      <w:proofErr w:type="spellEnd"/>
      <w:r>
        <w:t>.</w:t>
      </w:r>
    </w:p>
    <w:p w14:paraId="1AB5ED28" w14:textId="5D28B730" w:rsidR="00006A69" w:rsidRDefault="00DF72E6" w:rsidP="00DF72E6"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but a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as a </w:t>
      </w:r>
      <w:proofErr w:type="spellStart"/>
      <w:r>
        <w:t>complicated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.</w:t>
      </w:r>
      <w:r w:rsidR="004379A7">
        <w:t xml:space="preserve">                                              [1,2,4,5]</w:t>
      </w:r>
    </w:p>
    <w:p w14:paraId="63A05962" w14:textId="39442525" w:rsidR="00006A69" w:rsidRDefault="00006A69" w:rsidP="00006A69"/>
    <w:p w14:paraId="7DD7FD50" w14:textId="52A12392" w:rsidR="00F75351" w:rsidRDefault="00F75351" w:rsidP="00F75351">
      <w:pPr>
        <w:pStyle w:val="Nadpis1"/>
      </w:pPr>
      <w:r>
        <w:lastRenderedPageBreak/>
        <w:t xml:space="preserve"> </w:t>
      </w:r>
      <w:bookmarkStart w:id="7" w:name="_Toc120202559"/>
      <w:r>
        <w:t>Euthanasia and ethics</w:t>
      </w:r>
      <w:bookmarkEnd w:id="7"/>
    </w:p>
    <w:p w14:paraId="621DDB53" w14:textId="77777777" w:rsidR="00F75351" w:rsidRDefault="00F75351" w:rsidP="00F75351">
      <w:r>
        <w:t xml:space="preserve">In 2012, </w:t>
      </w:r>
      <w:proofErr w:type="spellStart"/>
      <w:r>
        <w:t>when</w:t>
      </w:r>
      <w:proofErr w:type="spellEnd"/>
      <w:r>
        <w:t xml:space="preserve"> a symposium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entitled</w:t>
      </w:r>
      <w:proofErr w:type="spellEnd"/>
      <w:r>
        <w:t xml:space="preserve">: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against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event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motto </w:t>
      </w:r>
      <w:proofErr w:type="spellStart"/>
      <w:r>
        <w:t>was</w:t>
      </w:r>
      <w:proofErr w:type="spellEnd"/>
      <w:r>
        <w:t xml:space="preserve"> "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harm</w:t>
      </w:r>
      <w:proofErr w:type="spellEnd"/>
      <w:r>
        <w:t>".</w:t>
      </w:r>
    </w:p>
    <w:p w14:paraId="2E73E355" w14:textId="77777777" w:rsidR="00F75351" w:rsidRDefault="00F75351" w:rsidP="00F75351">
      <w:proofErr w:type="spellStart"/>
      <w:r>
        <w:t>Here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>:</w:t>
      </w:r>
    </w:p>
    <w:p w14:paraId="2EE5081A" w14:textId="77777777" w:rsidR="00F75351" w:rsidRDefault="00F75351" w:rsidP="00F75351">
      <w:pPr>
        <w:pStyle w:val="Odstavecseseznamem"/>
        <w:numPr>
          <w:ilvl w:val="0"/>
          <w:numId w:val="36"/>
        </w:numPr>
        <w:ind w:left="0" w:firstLine="0"/>
      </w:pPr>
      <w:proofErr w:type="spellStart"/>
      <w:r>
        <w:t>Unnecessary</w:t>
      </w:r>
      <w:proofErr w:type="spellEnd"/>
      <w:r>
        <w:t xml:space="preserve"> </w:t>
      </w:r>
      <w:proofErr w:type="spellStart"/>
      <w:r>
        <w:t>suffering</w:t>
      </w:r>
      <w:proofErr w:type="spellEnd"/>
    </w:p>
    <w:p w14:paraId="23748738" w14:textId="77777777" w:rsidR="00F75351" w:rsidRDefault="00F75351" w:rsidP="00F75351">
      <w:pPr>
        <w:pStyle w:val="Odstavecseseznamem"/>
        <w:numPr>
          <w:ilvl w:val="0"/>
          <w:numId w:val="36"/>
        </w:numPr>
        <w:ind w:left="0" w:firstLine="0"/>
      </w:pPr>
      <w:proofErr w:type="spellStart"/>
      <w:r>
        <w:t>Trying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humiliation</w:t>
      </w:r>
      <w:proofErr w:type="spellEnd"/>
    </w:p>
    <w:p w14:paraId="4874248B" w14:textId="77777777" w:rsidR="00F75351" w:rsidRDefault="00F75351" w:rsidP="00F75351">
      <w:pPr>
        <w:pStyle w:val="Odstavecseseznamem"/>
        <w:numPr>
          <w:ilvl w:val="0"/>
          <w:numId w:val="36"/>
        </w:numPr>
        <w:ind w:left="0" w:firstLine="0"/>
      </w:pPr>
      <w:proofErr w:type="spellStart"/>
      <w:r>
        <w:t>Suffering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unbearable</w:t>
      </w:r>
      <w:proofErr w:type="spellEnd"/>
    </w:p>
    <w:p w14:paraId="2AAAC0FD" w14:textId="77777777" w:rsidR="00F75351" w:rsidRDefault="00F75351" w:rsidP="00F75351">
      <w:pPr>
        <w:pStyle w:val="Odstavecseseznamem"/>
        <w:numPr>
          <w:ilvl w:val="0"/>
          <w:numId w:val="36"/>
        </w:numPr>
        <w:ind w:left="0" w:firstLine="0"/>
      </w:pPr>
      <w:proofErr w:type="spellStart"/>
      <w:r>
        <w:t>Physical</w:t>
      </w:r>
      <w:proofErr w:type="spellEnd"/>
      <w:r>
        <w:t xml:space="preserve"> </w:t>
      </w:r>
      <w:proofErr w:type="spellStart"/>
      <w:r>
        <w:t>pain</w:t>
      </w:r>
      <w:proofErr w:type="spellEnd"/>
    </w:p>
    <w:p w14:paraId="73BA713D" w14:textId="77777777" w:rsidR="00F75351" w:rsidRDefault="00F75351" w:rsidP="00F75351">
      <w:proofErr w:type="spellStart"/>
      <w:r>
        <w:t>Next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, and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as </w:t>
      </w:r>
      <w:proofErr w:type="spellStart"/>
      <w:r>
        <w:t>murder</w:t>
      </w:r>
      <w:proofErr w:type="spellEnd"/>
      <w:r>
        <w:t xml:space="preserve"> and </w:t>
      </w:r>
      <w:proofErr w:type="spellStart"/>
      <w:r>
        <w:t>thus</w:t>
      </w:r>
      <w:proofErr w:type="spellEnd"/>
      <w:r>
        <w:t xml:space="preserve"> a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person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a person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harmed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murder</w:t>
      </w:r>
      <w:proofErr w:type="spellEnd"/>
      <w:r>
        <w:t>.</w:t>
      </w:r>
    </w:p>
    <w:p w14:paraId="198ADC0E" w14:textId="082280C2" w:rsidR="00950C55" w:rsidRDefault="00F75351" w:rsidP="00F75351">
      <w:r>
        <w:t xml:space="preserve">In </w:t>
      </w:r>
      <w:proofErr w:type="spellStart"/>
      <w:r>
        <w:t>democracy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person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live in </w:t>
      </w:r>
      <w:proofErr w:type="spellStart"/>
      <w:r>
        <w:t>freedom</w:t>
      </w:r>
      <w:proofErr w:type="spellEnd"/>
      <w:r>
        <w:t xml:space="preserve">, as long as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limit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So </w:t>
      </w:r>
      <w:proofErr w:type="spellStart"/>
      <w:r>
        <w:t>if</w:t>
      </w:r>
      <w:proofErr w:type="spellEnd"/>
      <w:r>
        <w:t xml:space="preserve"> a person </w:t>
      </w:r>
      <w:proofErr w:type="spellStart"/>
      <w:r>
        <w:t>wishes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prohibit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Alzheimer's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amyotrophic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sclerosis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understandable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person </w:t>
      </w:r>
      <w:proofErr w:type="spellStart"/>
      <w:r>
        <w:t>wishes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. 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, a person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losing</w:t>
      </w:r>
      <w:proofErr w:type="spellEnd"/>
      <w:r>
        <w:t xml:space="preserve"> his dignity.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person </w:t>
      </w:r>
      <w:proofErr w:type="spellStart"/>
      <w:r>
        <w:t>when</w:t>
      </w:r>
      <w:proofErr w:type="spellEnd"/>
      <w:r>
        <w:t xml:space="preserve"> and </w:t>
      </w:r>
      <w:proofErr w:type="spellStart"/>
      <w:r>
        <w:t>where</w:t>
      </w:r>
      <w:proofErr w:type="spellEnd"/>
      <w:r>
        <w:t xml:space="preserve"> and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to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up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>.</w:t>
      </w:r>
    </w:p>
    <w:p w14:paraId="00D8F33E" w14:textId="77777777" w:rsidR="00F75351" w:rsidRDefault="00F75351" w:rsidP="00F75351"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and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treatment</w:t>
      </w:r>
      <w:proofErr w:type="spellEnd"/>
    </w:p>
    <w:p w14:paraId="1DF85436" w14:textId="77777777" w:rsidR="00F75351" w:rsidRDefault="00F75351" w:rsidP="00F75351"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disconnected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ventilation</w:t>
      </w:r>
      <w:proofErr w:type="spellEnd"/>
      <w:r>
        <w:t xml:space="preserve">,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. So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and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non-</w:t>
      </w:r>
      <w:proofErr w:type="spellStart"/>
      <w:r>
        <w:t>existent</w:t>
      </w:r>
      <w:proofErr w:type="spellEnd"/>
      <w:r>
        <w:t xml:space="preserve">. </w:t>
      </w:r>
      <w:proofErr w:type="spellStart"/>
      <w:r>
        <w:t>Everyone</w:t>
      </w:r>
      <w:proofErr w:type="spellEnd"/>
      <w:r>
        <w:t xml:space="preserve"> has to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unbearable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subjective</w:t>
      </w:r>
      <w:proofErr w:type="spellEnd"/>
      <w:r>
        <w:t xml:space="preserve"> feeling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perceives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immeasurable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in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perceives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as a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and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want</w:t>
      </w:r>
      <w:proofErr w:type="spellEnd"/>
      <w:r>
        <w:t xml:space="preserve"> to live, he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and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to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>.</w:t>
      </w:r>
    </w:p>
    <w:p w14:paraId="5AC3686B" w14:textId="77777777" w:rsidR="00F75351" w:rsidRDefault="00F75351" w:rsidP="00F75351"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ethics</w:t>
      </w:r>
      <w:proofErr w:type="spellEnd"/>
    </w:p>
    <w:p w14:paraId="1589BD2F" w14:textId="77777777" w:rsidR="00F75351" w:rsidRDefault="00F75351" w:rsidP="00F75351">
      <w:proofErr w:type="spellStart"/>
      <w:r>
        <w:t>Every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life</w:t>
      </w:r>
      <w:proofErr w:type="spellEnd"/>
      <w:r>
        <w:t xml:space="preserve">, a </w:t>
      </w:r>
      <w:proofErr w:type="spellStart"/>
      <w:r>
        <w:t>philosophy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and </w:t>
      </w:r>
      <w:proofErr w:type="spellStart"/>
      <w:r>
        <w:t>everyone</w:t>
      </w:r>
      <w:proofErr w:type="spellEnd"/>
      <w:r>
        <w:t xml:space="preserve"> has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ranking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​​and </w:t>
      </w:r>
      <w:proofErr w:type="spellStart"/>
      <w:r>
        <w:t>priorities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unhappiness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 in a person, </w:t>
      </w:r>
      <w:proofErr w:type="spellStart"/>
      <w:r>
        <w:t>then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just </w:t>
      </w:r>
      <w:proofErr w:type="spellStart"/>
      <w:r>
        <w:t>waiting</w:t>
      </w:r>
      <w:proofErr w:type="spellEnd"/>
      <w:r>
        <w:t xml:space="preserve"> on his </w:t>
      </w:r>
      <w:proofErr w:type="spellStart"/>
      <w:r>
        <w:t>deathbed</w:t>
      </w:r>
      <w:proofErr w:type="spellEnd"/>
      <w:r>
        <w:t xml:space="preserve"> to </w:t>
      </w:r>
      <w:proofErr w:type="spellStart"/>
      <w:r>
        <w:t>die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reason</w:t>
      </w:r>
      <w:proofErr w:type="spellEnd"/>
      <w:r>
        <w:t xml:space="preserve"> to </w:t>
      </w:r>
      <w:proofErr w:type="spellStart"/>
      <w:r>
        <w:lastRenderedPageBreak/>
        <w:t>fear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to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deeds</w:t>
      </w:r>
      <w:proofErr w:type="spellEnd"/>
      <w:r>
        <w:t xml:space="preserve"> and </w:t>
      </w:r>
      <w:proofErr w:type="spellStart"/>
      <w:r>
        <w:t>actions</w:t>
      </w:r>
      <w:proofErr w:type="spellEnd"/>
      <w:r>
        <w:t xml:space="preserve">.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t xml:space="preserve"> </w:t>
      </w:r>
      <w:proofErr w:type="spellStart"/>
      <w:r>
        <w:t>anyway</w:t>
      </w:r>
      <w:proofErr w:type="spellEnd"/>
      <w:r>
        <w:t xml:space="preserve">, and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point in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evil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t>.</w:t>
      </w:r>
    </w:p>
    <w:p w14:paraId="602B69DF" w14:textId="77777777" w:rsidR="00F75351" w:rsidRDefault="00F75351" w:rsidP="00F75351">
      <w:proofErr w:type="spellStart"/>
      <w:r>
        <w:t>Euthanasia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mercy</w:t>
      </w:r>
      <w:proofErr w:type="spellEnd"/>
    </w:p>
    <w:p w14:paraId="2EB23AB7" w14:textId="4793D529" w:rsidR="00F75351" w:rsidRDefault="00F75351" w:rsidP="00F75351">
      <w:proofErr w:type="spellStart"/>
      <w:r>
        <w:t>If</w:t>
      </w:r>
      <w:proofErr w:type="spellEnd"/>
      <w:r>
        <w:t xml:space="preserve"> non-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involuntary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and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>.</w:t>
      </w:r>
    </w:p>
    <w:p w14:paraId="7434950E" w14:textId="77777777" w:rsidR="00E43F02" w:rsidRDefault="00E43F02" w:rsidP="00E43F02">
      <w:proofErr w:type="spellStart"/>
      <w:r>
        <w:t>Euthanasia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,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legal</w:t>
      </w:r>
      <w:proofErr w:type="spellEnd"/>
      <w:r>
        <w:t xml:space="preserve">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 had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death</w:t>
      </w:r>
      <w:proofErr w:type="spellEnd"/>
      <w:r>
        <w:t>.</w:t>
      </w:r>
    </w:p>
    <w:p w14:paraId="591EF338" w14:textId="5730A3D6" w:rsidR="0005583E" w:rsidRDefault="00E43F02" w:rsidP="00E43F02">
      <w:proofErr w:type="spellStart"/>
      <w:r>
        <w:t>Another</w:t>
      </w:r>
      <w:proofErr w:type="spellEnd"/>
      <w:r>
        <w:t xml:space="preserve"> argument </w:t>
      </w:r>
      <w:proofErr w:type="spellStart"/>
      <w:r>
        <w:t>why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no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animal </w:t>
      </w:r>
      <w:proofErr w:type="spellStart"/>
      <w:r>
        <w:t>or</w:t>
      </w:r>
      <w:proofErr w:type="spellEnd"/>
      <w:r>
        <w:t xml:space="preserve"> a person </w:t>
      </w:r>
      <w:proofErr w:type="spellStart"/>
      <w:r>
        <w:t>suffers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had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a dog has </w:t>
      </w:r>
      <w:proofErr w:type="spellStart"/>
      <w:r>
        <w:t>cancer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unbearable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puts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sleep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a person has </w:t>
      </w:r>
      <w:proofErr w:type="spellStart"/>
      <w:r>
        <w:t>cancer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unbearable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doctors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alleviate</w:t>
      </w:r>
      <w:proofErr w:type="spellEnd"/>
      <w:r>
        <w:t xml:space="preserve"> his </w:t>
      </w:r>
      <w:proofErr w:type="spellStart"/>
      <w:r>
        <w:t>condition</w:t>
      </w:r>
      <w:proofErr w:type="spellEnd"/>
      <w:r>
        <w:t xml:space="preserve">, but </w:t>
      </w:r>
      <w:proofErr w:type="spellStart"/>
      <w:r>
        <w:t>why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case.</w:t>
      </w:r>
      <w:r w:rsidR="004379A7">
        <w:t xml:space="preserve">                                                                                                 [1,2,3,4,5]</w:t>
      </w:r>
    </w:p>
    <w:p w14:paraId="4A9EA9DE" w14:textId="77777777" w:rsidR="0005583E" w:rsidRDefault="0005583E" w:rsidP="00E43F02"/>
    <w:p w14:paraId="1B4FE543" w14:textId="77777777" w:rsidR="0005583E" w:rsidRDefault="0005583E" w:rsidP="0005583E">
      <w:proofErr w:type="spellStart"/>
      <w:r>
        <w:t>Arguments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euthanasia</w:t>
      </w:r>
      <w:proofErr w:type="spellEnd"/>
    </w:p>
    <w:p w14:paraId="631AFF99" w14:textId="77777777" w:rsidR="0005583E" w:rsidRDefault="0005583E" w:rsidP="0005583E"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nowadays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trend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sick</w:t>
      </w:r>
      <w:proofErr w:type="spellEnd"/>
      <w:r>
        <w:t xml:space="preserve"> to live as long as </w:t>
      </w:r>
      <w:proofErr w:type="spellStart"/>
      <w:r>
        <w:t>possible</w:t>
      </w:r>
      <w:proofErr w:type="spellEnd"/>
      <w:r>
        <w:t xml:space="preserve">.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and </w:t>
      </w:r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prolong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level.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to </w:t>
      </w:r>
      <w:proofErr w:type="spellStart"/>
      <w:r>
        <w:t>patients</w:t>
      </w:r>
      <w:proofErr w:type="spellEnd"/>
      <w:r>
        <w:t>.</w:t>
      </w:r>
    </w:p>
    <w:p w14:paraId="1DCC7CA2" w14:textId="77777777" w:rsidR="0005583E" w:rsidRDefault="0005583E" w:rsidP="0005583E">
      <w:r>
        <w:t xml:space="preserve">No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.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by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doctor's</w:t>
      </w:r>
      <w:proofErr w:type="spellEnd"/>
      <w:r>
        <w:t xml:space="preserve">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heal</w:t>
      </w:r>
      <w:proofErr w:type="spellEnd"/>
      <w:r>
        <w:t>.</w:t>
      </w:r>
    </w:p>
    <w:p w14:paraId="48D6037B" w14:textId="77777777" w:rsidR="0005583E" w:rsidRDefault="0005583E" w:rsidP="0005583E"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legalized</w:t>
      </w:r>
      <w:proofErr w:type="spellEnd"/>
      <w:r>
        <w:t xml:space="preserve">,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to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abused</w:t>
      </w:r>
      <w:proofErr w:type="spellEnd"/>
      <w:r>
        <w:t>.</w:t>
      </w:r>
    </w:p>
    <w:p w14:paraId="0CA6CDE7" w14:textId="2CDBECCF" w:rsidR="0005583E" w:rsidRDefault="0005583E" w:rsidP="0005583E">
      <w:proofErr w:type="spellStart"/>
      <w:r>
        <w:t>From</w:t>
      </w:r>
      <w:proofErr w:type="spellEnd"/>
      <w:r>
        <w:t xml:space="preserve"> psychology,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he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It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out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a </w:t>
      </w:r>
      <w:proofErr w:type="spellStart"/>
      <w:r>
        <w:t>young</w:t>
      </w:r>
      <w:proofErr w:type="spellEnd"/>
      <w:r>
        <w:t xml:space="preserve"> student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a girl </w:t>
      </w:r>
      <w:proofErr w:type="spellStart"/>
      <w:r>
        <w:t>broke</w:t>
      </w:r>
      <w:proofErr w:type="spellEnd"/>
      <w:r>
        <w:t xml:space="preserve"> up.</w:t>
      </w:r>
    </w:p>
    <w:p w14:paraId="17D50454" w14:textId="77777777" w:rsidR="0005583E" w:rsidRDefault="0005583E" w:rsidP="0005583E"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but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feat</w:t>
      </w:r>
      <w:proofErr w:type="spellEnd"/>
      <w:r>
        <w:t xml:space="preserve">? Or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conscience</w:t>
      </w:r>
      <w:proofErr w:type="spellEnd"/>
      <w:r>
        <w:t xml:space="preserve"> he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I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not do such a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conscience</w:t>
      </w:r>
      <w:proofErr w:type="spellEnd"/>
      <w:r>
        <w:t>.</w:t>
      </w:r>
    </w:p>
    <w:p w14:paraId="6213CC60" w14:textId="77777777" w:rsidR="0005583E" w:rsidRDefault="0005583E" w:rsidP="0005583E">
      <w:r>
        <w:t xml:space="preserve">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>.</w:t>
      </w:r>
    </w:p>
    <w:p w14:paraId="2C94721E" w14:textId="77777777" w:rsidR="0005583E" w:rsidRDefault="0005583E" w:rsidP="0005583E">
      <w:proofErr w:type="spellStart"/>
      <w:r>
        <w:lastRenderedPageBreak/>
        <w:t>Another</w:t>
      </w:r>
      <w:proofErr w:type="spellEnd"/>
      <w:r>
        <w:t xml:space="preserve"> argument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losing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value</w:t>
      </w:r>
      <w:proofErr w:type="spellEnd"/>
      <w:r>
        <w:t>.</w:t>
      </w:r>
    </w:p>
    <w:p w14:paraId="55EAAA4F" w14:textId="77777777" w:rsidR="0005583E" w:rsidRDefault="0005583E" w:rsidP="0005583E">
      <w:proofErr w:type="spellStart"/>
      <w:r>
        <w:t>There</w:t>
      </w:r>
      <w:proofErr w:type="spellEnd"/>
      <w:r>
        <w:t xml:space="preserve"> are many </w:t>
      </w:r>
      <w:proofErr w:type="spellStart"/>
      <w:r>
        <w:t>prohibitions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Republic, such as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drugs</w:t>
      </w:r>
      <w:proofErr w:type="spellEnd"/>
      <w:r>
        <w:t xml:space="preserve">, smoking in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</w:t>
      </w:r>
      <w:proofErr w:type="spellEnd"/>
      <w:r>
        <w:t xml:space="preserve"> on slot </w:t>
      </w:r>
      <w:proofErr w:type="spellStart"/>
      <w:r>
        <w:t>machines</w:t>
      </w:r>
      <w:proofErr w:type="spellEnd"/>
      <w:r>
        <w:t xml:space="preserve"> in city </w:t>
      </w:r>
      <w:proofErr w:type="spellStart"/>
      <w:r>
        <w:t>centers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tries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us</w:t>
      </w:r>
      <w:proofErr w:type="spellEnd"/>
      <w:r>
        <w:t>.</w:t>
      </w:r>
    </w:p>
    <w:p w14:paraId="2694887E" w14:textId="77777777" w:rsidR="0005583E" w:rsidRDefault="0005583E" w:rsidP="0005583E"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as much dignity as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dying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in </w:t>
      </w:r>
      <w:proofErr w:type="spellStart"/>
      <w:r>
        <w:t>hospices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participates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care.</w:t>
      </w:r>
    </w:p>
    <w:p w14:paraId="2B4523EA" w14:textId="77777777" w:rsidR="0005583E" w:rsidRDefault="0005583E" w:rsidP="0005583E">
      <w:r>
        <w:t xml:space="preserve">In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in </w:t>
      </w:r>
      <w:proofErr w:type="spellStart"/>
      <w:r>
        <w:t>dying</w:t>
      </w:r>
      <w:proofErr w:type="spellEnd"/>
      <w:r>
        <w:t xml:space="preserve"> by a person </w:t>
      </w:r>
      <w:proofErr w:type="spellStart"/>
      <w:r>
        <w:t>who</w:t>
      </w:r>
      <w:proofErr w:type="spellEnd"/>
      <w:r>
        <w:t xml:space="preserve"> barely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but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has no </w:t>
      </w:r>
      <w:proofErr w:type="spellStart"/>
      <w:r>
        <w:t>memories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167F8F31" w14:textId="77777777" w:rsidR="0005583E" w:rsidRDefault="0005583E" w:rsidP="0005583E">
      <w:r>
        <w:t xml:space="preserve">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bedridden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long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nuisance</w:t>
      </w:r>
      <w:proofErr w:type="spellEnd"/>
      <w:r>
        <w:t xml:space="preserve"> to </w:t>
      </w:r>
      <w:proofErr w:type="spellStart"/>
      <w:r>
        <w:t>everyone</w:t>
      </w:r>
      <w:proofErr w:type="spellEnd"/>
      <w:r>
        <w:t xml:space="preserve">. He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inconvenienced</w:t>
      </w:r>
      <w:proofErr w:type="spellEnd"/>
      <w:r>
        <w:t xml:space="preserve"> and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solved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has such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he </w:t>
      </w:r>
      <w:proofErr w:type="spellStart"/>
      <w:r>
        <w:t>talked</w:t>
      </w:r>
      <w:proofErr w:type="spellEnd"/>
      <w:r>
        <w:t xml:space="preserve"> to a </w:t>
      </w:r>
      <w:proofErr w:type="spellStart"/>
      <w:r>
        <w:t>psychotherapist</w:t>
      </w:r>
      <w:proofErr w:type="spellEnd"/>
      <w:r>
        <w:t>.</w:t>
      </w:r>
    </w:p>
    <w:p w14:paraId="0C187BA6" w14:textId="7E56968F" w:rsidR="0005583E" w:rsidRDefault="0005583E" w:rsidP="0005583E"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many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use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to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and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misunderstandings</w:t>
      </w:r>
      <w:proofErr w:type="spellEnd"/>
      <w:r>
        <w:t xml:space="preserve"> and </w:t>
      </w:r>
      <w:proofErr w:type="spellStart"/>
      <w:r>
        <w:t>distorted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applicants.</w:t>
      </w:r>
      <w:r w:rsidR="004379A7">
        <w:t xml:space="preserve">                                                                                                                           [1,2,3,5]</w:t>
      </w:r>
    </w:p>
    <w:p w14:paraId="0EF22ACF" w14:textId="7B60F354" w:rsidR="00C8138E" w:rsidRDefault="00C8138E" w:rsidP="0005583E"/>
    <w:p w14:paraId="1F83D390" w14:textId="77777777" w:rsidR="00C8138E" w:rsidRDefault="00C8138E" w:rsidP="00C8138E">
      <w:proofErr w:type="spellStart"/>
      <w:r>
        <w:t>Euthanasia</w:t>
      </w:r>
      <w:proofErr w:type="spellEnd"/>
      <w:r>
        <w:t xml:space="preserve"> and religion</w:t>
      </w:r>
    </w:p>
    <w:p w14:paraId="1F580964" w14:textId="77777777" w:rsidR="00C8138E" w:rsidRDefault="00C8138E" w:rsidP="00C8138E">
      <w:proofErr w:type="spellStart"/>
      <w:r>
        <w:t>Buddhism</w:t>
      </w:r>
      <w:proofErr w:type="spellEnd"/>
      <w:r>
        <w:t xml:space="preserve"> and </w:t>
      </w:r>
      <w:proofErr w:type="spellStart"/>
      <w:r>
        <w:t>euthanasia</w:t>
      </w:r>
      <w:proofErr w:type="spellEnd"/>
    </w:p>
    <w:p w14:paraId="0F6CFF26" w14:textId="77777777" w:rsidR="00C8138E" w:rsidRDefault="00C8138E" w:rsidP="00C8138E">
      <w:proofErr w:type="spellStart"/>
      <w:r>
        <w:t>Buddhists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in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</w:t>
      </w:r>
      <w:proofErr w:type="spellStart"/>
      <w:r>
        <w:t>death</w:t>
      </w:r>
      <w:proofErr w:type="spellEnd"/>
      <w:r>
        <w:t xml:space="preserve">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medications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numb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and </w:t>
      </w:r>
      <w:proofErr w:type="spellStart"/>
      <w:r>
        <w:t>consciousness</w:t>
      </w:r>
      <w:proofErr w:type="spellEnd"/>
      <w:r>
        <w:t xml:space="preserve">. Most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and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. They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such a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to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rebirth</w:t>
      </w:r>
      <w:proofErr w:type="spellEnd"/>
      <w:r>
        <w:t xml:space="preserve">. </w:t>
      </w:r>
      <w:proofErr w:type="spellStart"/>
      <w:r>
        <w:t>Buddhists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So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and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. They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integral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14:paraId="638502A9" w14:textId="77777777" w:rsidR="00C8138E" w:rsidRDefault="00C8138E" w:rsidP="00C8138E">
      <w:proofErr w:type="spellStart"/>
      <w:r>
        <w:t>Judaism</w:t>
      </w:r>
      <w:proofErr w:type="spellEnd"/>
      <w:r>
        <w:t xml:space="preserve"> and </w:t>
      </w:r>
      <w:proofErr w:type="spellStart"/>
      <w:r>
        <w:t>euthanasia</w:t>
      </w:r>
      <w:proofErr w:type="spellEnd"/>
    </w:p>
    <w:p w14:paraId="00C3ED88" w14:textId="77777777" w:rsidR="00C8138E" w:rsidRDefault="00C8138E" w:rsidP="00C8138E">
      <w:proofErr w:type="spellStart"/>
      <w:r>
        <w:t>The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unacceptable</w:t>
      </w:r>
      <w:proofErr w:type="spellEnd"/>
      <w:r>
        <w:t xml:space="preserve">. </w:t>
      </w:r>
      <w:proofErr w:type="spellStart"/>
      <w:r>
        <w:t>God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no </w:t>
      </w:r>
      <w:proofErr w:type="spellStart"/>
      <w:r>
        <w:t>one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interfere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body in any </w:t>
      </w:r>
      <w:proofErr w:type="spellStart"/>
      <w:r>
        <w:t>way</w:t>
      </w:r>
      <w:proofErr w:type="spellEnd"/>
      <w:r>
        <w:t xml:space="preserve">. A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murderer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case. In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use </w:t>
      </w:r>
      <w:proofErr w:type="spellStart"/>
      <w:r>
        <w:lastRenderedPageBreak/>
        <w:t>palliative</w:t>
      </w:r>
      <w:proofErr w:type="spellEnd"/>
      <w:r>
        <w:t xml:space="preserve"> care and </w:t>
      </w:r>
      <w:proofErr w:type="spellStart"/>
      <w:r>
        <w:t>painkillers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terminal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</w:t>
      </w:r>
      <w:proofErr w:type="spellStart"/>
      <w:r>
        <w:t>Prayers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to </w:t>
      </w:r>
      <w:proofErr w:type="spellStart"/>
      <w:r>
        <w:t>occur</w:t>
      </w:r>
      <w:proofErr w:type="spellEnd"/>
      <w:r>
        <w:t xml:space="preserve"> are </w:t>
      </w:r>
      <w:proofErr w:type="spellStart"/>
      <w:r>
        <w:t>permissible</w:t>
      </w:r>
      <w:proofErr w:type="spellEnd"/>
      <w:r>
        <w:t xml:space="preserve">. </w:t>
      </w:r>
      <w:proofErr w:type="spellStart"/>
      <w:r>
        <w:t>God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</w:t>
      </w:r>
      <w:proofErr w:type="spellStart"/>
      <w:r>
        <w:t>death</w:t>
      </w:r>
      <w:proofErr w:type="spellEnd"/>
      <w:r>
        <w:t>.</w:t>
      </w:r>
    </w:p>
    <w:p w14:paraId="777C2F9A" w14:textId="77777777" w:rsidR="00C8138E" w:rsidRDefault="00C8138E" w:rsidP="00C8138E">
      <w:proofErr w:type="spellStart"/>
      <w:r>
        <w:t>Christianity</w:t>
      </w:r>
      <w:proofErr w:type="spellEnd"/>
      <w:r>
        <w:t xml:space="preserve"> and </w:t>
      </w:r>
      <w:proofErr w:type="spellStart"/>
      <w:r>
        <w:t>euthanasia</w:t>
      </w:r>
      <w:proofErr w:type="spellEnd"/>
    </w:p>
    <w:p w14:paraId="5163DD31" w14:textId="57E9B3C5" w:rsidR="00C8138E" w:rsidRDefault="00C8138E" w:rsidP="00C8138E">
      <w:proofErr w:type="spellStart"/>
      <w:r>
        <w:t>The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on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coincide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Judaism</w:t>
      </w:r>
      <w:proofErr w:type="spellEnd"/>
      <w:r>
        <w:t xml:space="preserve">. </w:t>
      </w:r>
      <w:proofErr w:type="spellStart"/>
      <w:r>
        <w:t>God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creator</w:t>
      </w:r>
      <w:proofErr w:type="spellEnd"/>
      <w:r>
        <w:t xml:space="preserve"> and man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steward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container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gift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sick</w:t>
      </w:r>
      <w:proofErr w:type="spellEnd"/>
      <w:r>
        <w:t xml:space="preserve"> person by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. </w:t>
      </w:r>
      <w:proofErr w:type="spellStart"/>
      <w:r>
        <w:t>Christians</w:t>
      </w:r>
      <w:proofErr w:type="spellEnd"/>
      <w:r>
        <w:t xml:space="preserve"> do not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care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painkillers</w:t>
      </w:r>
      <w:proofErr w:type="spellEnd"/>
      <w:r>
        <w:t>.</w:t>
      </w:r>
      <w:r w:rsidR="004379A7">
        <w:t xml:space="preserve">                        [1,2,4,5]</w:t>
      </w:r>
    </w:p>
    <w:p w14:paraId="2494F99C" w14:textId="0238942B" w:rsidR="0005583E" w:rsidRDefault="0005583E" w:rsidP="0005583E"/>
    <w:p w14:paraId="4F98D577" w14:textId="77777777" w:rsidR="0005583E" w:rsidRDefault="0005583E" w:rsidP="0005583E"/>
    <w:p w14:paraId="59BDEA59" w14:textId="77777777" w:rsidR="0005583E" w:rsidRDefault="0005583E" w:rsidP="0005583E"/>
    <w:p w14:paraId="2CA02FBE" w14:textId="42CBCFF4" w:rsidR="0005583E" w:rsidRDefault="0005583E" w:rsidP="0005583E"/>
    <w:p w14:paraId="1FF59A8F" w14:textId="68C22F18" w:rsidR="006D65E7" w:rsidRDefault="006D65E7" w:rsidP="0005583E"/>
    <w:p w14:paraId="7C958DB9" w14:textId="45CE955E" w:rsidR="006D65E7" w:rsidRDefault="006D65E7" w:rsidP="0005583E"/>
    <w:p w14:paraId="2144FEB5" w14:textId="2996C725" w:rsidR="006D65E7" w:rsidRDefault="006D65E7" w:rsidP="0005583E"/>
    <w:p w14:paraId="18629229" w14:textId="6754FB7E" w:rsidR="006D65E7" w:rsidRDefault="006D65E7" w:rsidP="0005583E"/>
    <w:p w14:paraId="4240FF25" w14:textId="1BD1503A" w:rsidR="006D65E7" w:rsidRDefault="006D65E7" w:rsidP="0005583E"/>
    <w:p w14:paraId="47FF8721" w14:textId="2289949F" w:rsidR="006D65E7" w:rsidRDefault="006D65E7" w:rsidP="0005583E"/>
    <w:p w14:paraId="13176C82" w14:textId="000B75D3" w:rsidR="006D65E7" w:rsidRDefault="006D65E7" w:rsidP="0005583E"/>
    <w:p w14:paraId="52B3CE55" w14:textId="2FCC3EBB" w:rsidR="006D65E7" w:rsidRDefault="006D65E7" w:rsidP="0005583E"/>
    <w:p w14:paraId="498F6420" w14:textId="2F200402" w:rsidR="006D65E7" w:rsidRDefault="006D65E7" w:rsidP="0005583E"/>
    <w:p w14:paraId="7A468D3A" w14:textId="48C2C46A" w:rsidR="006D65E7" w:rsidRDefault="006D65E7" w:rsidP="0005583E"/>
    <w:p w14:paraId="72F5F657" w14:textId="05FA454E" w:rsidR="006D65E7" w:rsidRDefault="006D65E7" w:rsidP="0005583E"/>
    <w:p w14:paraId="6D4177A8" w14:textId="207AEB5F" w:rsidR="006D65E7" w:rsidRDefault="006D65E7" w:rsidP="0005583E"/>
    <w:p w14:paraId="26A45489" w14:textId="5FAE9D8B" w:rsidR="006D65E7" w:rsidRDefault="006D65E7" w:rsidP="0005583E"/>
    <w:p w14:paraId="48DED78E" w14:textId="6FD2B777" w:rsidR="006D65E7" w:rsidRDefault="006D65E7" w:rsidP="0005583E"/>
    <w:p w14:paraId="361E3E00" w14:textId="6DE77BD3" w:rsidR="006D65E7" w:rsidRDefault="006D65E7" w:rsidP="0005583E"/>
    <w:p w14:paraId="64864430" w14:textId="5C394280" w:rsidR="006D65E7" w:rsidRDefault="006D65E7" w:rsidP="0005583E"/>
    <w:p w14:paraId="418DD53B" w14:textId="146B2DD7" w:rsidR="00F27396" w:rsidRDefault="00495D5D" w:rsidP="004379A7">
      <w:pPr>
        <w:pStyle w:val="Nadpis1"/>
        <w:rPr>
          <w:shd w:val="clear" w:color="auto" w:fill="FFFFFF"/>
        </w:rPr>
      </w:pPr>
      <w:bookmarkStart w:id="8" w:name="_Toc120202560"/>
      <w:r w:rsidRPr="00495D5D">
        <w:rPr>
          <w:shd w:val="clear" w:color="auto" w:fill="FFFFFF"/>
        </w:rPr>
        <w:lastRenderedPageBreak/>
        <w:t>References</w:t>
      </w:r>
      <w:bookmarkEnd w:id="8"/>
    </w:p>
    <w:p w14:paraId="4218ED25" w14:textId="77777777" w:rsidR="004379A7" w:rsidRDefault="004379A7" w:rsidP="0005583E">
      <w:pPr>
        <w:rPr>
          <w:rFonts w:ascii="Open Sans" w:hAnsi="Open Sans" w:cs="Open Sans"/>
          <w:color w:val="333333"/>
          <w:shd w:val="clear" w:color="auto" w:fill="FFFFFF"/>
        </w:rPr>
      </w:pPr>
    </w:p>
    <w:p w14:paraId="1BB9154C" w14:textId="7911FCB7" w:rsidR="006D65E7" w:rsidRPr="00F52EAA" w:rsidRDefault="00495D5D" w:rsidP="004379A7">
      <w:pPr>
        <w:jc w:val="left"/>
        <w:rPr>
          <w:color w:val="333333"/>
          <w:shd w:val="clear" w:color="auto" w:fill="FFFFFF"/>
        </w:rPr>
      </w:pPr>
      <w:r w:rsidRPr="00F52EAA">
        <w:rPr>
          <w:color w:val="333333"/>
          <w:shd w:val="clear" w:color="auto" w:fill="FFFFFF"/>
        </w:rPr>
        <w:t>[1]</w:t>
      </w:r>
      <w:r w:rsidR="004379A7" w:rsidRPr="00F52EAA">
        <w:rPr>
          <w:color w:val="333333"/>
          <w:shd w:val="clear" w:color="auto" w:fill="FFFFFF"/>
        </w:rPr>
        <w:t xml:space="preserve"> </w:t>
      </w:r>
      <w:r w:rsidR="006D65E7" w:rsidRPr="00F52EAA">
        <w:rPr>
          <w:color w:val="333333"/>
          <w:shd w:val="clear" w:color="auto" w:fill="FFFFFF"/>
        </w:rPr>
        <w:t xml:space="preserve">Emanuel EJ. </w:t>
      </w:r>
      <w:proofErr w:type="spellStart"/>
      <w:r w:rsidR="006D65E7" w:rsidRPr="00F52EAA">
        <w:rPr>
          <w:color w:val="333333"/>
          <w:shd w:val="clear" w:color="auto" w:fill="FFFFFF"/>
        </w:rPr>
        <w:t>Euthanasia</w:t>
      </w:r>
      <w:proofErr w:type="spellEnd"/>
      <w:r w:rsidR="006D65E7" w:rsidRPr="00F52EAA">
        <w:rPr>
          <w:rStyle w:val="colon-for-citation-subtitle"/>
          <w:color w:val="333333"/>
          <w:shd w:val="clear" w:color="auto" w:fill="FFFFFF"/>
        </w:rPr>
        <w:t>: </w:t>
      </w:r>
      <w:proofErr w:type="spellStart"/>
      <w:r w:rsidR="006D65E7" w:rsidRPr="00F52EAA">
        <w:rPr>
          <w:rStyle w:val="Podnadpis1"/>
          <w:color w:val="333333"/>
          <w:shd w:val="clear" w:color="auto" w:fill="FFFFFF"/>
        </w:rPr>
        <w:t>Historical</w:t>
      </w:r>
      <w:proofErr w:type="spellEnd"/>
      <w:r w:rsidR="006D65E7" w:rsidRPr="00F52EAA">
        <w:rPr>
          <w:rStyle w:val="Podnadpis1"/>
          <w:color w:val="333333"/>
          <w:shd w:val="clear" w:color="auto" w:fill="FFFFFF"/>
        </w:rPr>
        <w:t xml:space="preserve">, </w:t>
      </w:r>
      <w:proofErr w:type="spellStart"/>
      <w:r w:rsidR="006D65E7" w:rsidRPr="00F52EAA">
        <w:rPr>
          <w:rStyle w:val="Podnadpis1"/>
          <w:color w:val="333333"/>
          <w:shd w:val="clear" w:color="auto" w:fill="FFFFFF"/>
        </w:rPr>
        <w:t>Ethical</w:t>
      </w:r>
      <w:proofErr w:type="spellEnd"/>
      <w:r w:rsidR="006D65E7" w:rsidRPr="00F52EAA">
        <w:rPr>
          <w:rStyle w:val="Podnadpis1"/>
          <w:color w:val="333333"/>
          <w:shd w:val="clear" w:color="auto" w:fill="FFFFFF"/>
        </w:rPr>
        <w:t xml:space="preserve">, and </w:t>
      </w:r>
      <w:proofErr w:type="spellStart"/>
      <w:r w:rsidR="006D65E7" w:rsidRPr="00F52EAA">
        <w:rPr>
          <w:rStyle w:val="Podnadpis1"/>
          <w:color w:val="333333"/>
          <w:shd w:val="clear" w:color="auto" w:fill="FFFFFF"/>
        </w:rPr>
        <w:t>Empiric</w:t>
      </w:r>
      <w:proofErr w:type="spellEnd"/>
      <w:r w:rsidR="006D65E7" w:rsidRPr="00F52EAA">
        <w:rPr>
          <w:rStyle w:val="Podnadpis1"/>
          <w:color w:val="333333"/>
          <w:shd w:val="clear" w:color="auto" w:fill="FFFFFF"/>
        </w:rPr>
        <w:t xml:space="preserve"> </w:t>
      </w:r>
      <w:proofErr w:type="spellStart"/>
      <w:r w:rsidR="006D65E7" w:rsidRPr="00F52EAA">
        <w:rPr>
          <w:rStyle w:val="Podnadpis1"/>
          <w:color w:val="333333"/>
          <w:shd w:val="clear" w:color="auto" w:fill="FFFFFF"/>
        </w:rPr>
        <w:t>Perspectives</w:t>
      </w:r>
      <w:proofErr w:type="spellEnd"/>
      <w:r w:rsidR="006D65E7" w:rsidRPr="00F52EAA">
        <w:rPr>
          <w:color w:val="333333"/>
          <w:shd w:val="clear" w:color="auto" w:fill="FFFFFF"/>
        </w:rPr>
        <w:t>. </w:t>
      </w:r>
      <w:r w:rsidR="006D65E7" w:rsidRPr="00F52EAA">
        <w:rPr>
          <w:rStyle w:val="Zdraznn"/>
          <w:color w:val="333333"/>
          <w:shd w:val="clear" w:color="auto" w:fill="FFFFFF"/>
        </w:rPr>
        <w:t xml:space="preserve">Arch </w:t>
      </w:r>
      <w:proofErr w:type="spellStart"/>
      <w:r w:rsidR="006D65E7" w:rsidRPr="00F52EAA">
        <w:rPr>
          <w:rStyle w:val="Zdraznn"/>
          <w:color w:val="333333"/>
          <w:shd w:val="clear" w:color="auto" w:fill="FFFFFF"/>
        </w:rPr>
        <w:t>Intern</w:t>
      </w:r>
      <w:proofErr w:type="spellEnd"/>
      <w:r w:rsidR="006D65E7" w:rsidRPr="00F52EAA">
        <w:rPr>
          <w:rStyle w:val="Zdraznn"/>
          <w:color w:val="333333"/>
          <w:shd w:val="clear" w:color="auto" w:fill="FFFFFF"/>
        </w:rPr>
        <w:t xml:space="preserve"> Med.</w:t>
      </w:r>
      <w:r w:rsidR="006D65E7" w:rsidRPr="00F52EAA">
        <w:rPr>
          <w:color w:val="333333"/>
          <w:shd w:val="clear" w:color="auto" w:fill="FFFFFF"/>
        </w:rPr>
        <w:t> 1994;154(17):1890–1901. doi:10.1001/archinte.1994.00420170022003</w:t>
      </w:r>
    </w:p>
    <w:p w14:paraId="6022F1BB" w14:textId="28DB643D" w:rsidR="006D65E7" w:rsidRPr="00F52EAA" w:rsidRDefault="004379A7" w:rsidP="004379A7">
      <w:pPr>
        <w:jc w:val="left"/>
        <w:rPr>
          <w:color w:val="212529"/>
          <w:shd w:val="clear" w:color="auto" w:fill="FFFFFF"/>
        </w:rPr>
      </w:pPr>
      <w:r w:rsidRPr="00F52EAA">
        <w:rPr>
          <w:color w:val="333333"/>
          <w:shd w:val="clear" w:color="auto" w:fill="FFFFFF"/>
        </w:rPr>
        <w:t xml:space="preserve">[2] </w:t>
      </w:r>
      <w:r w:rsidR="00F27396" w:rsidRPr="00F52EAA">
        <w:rPr>
          <w:color w:val="212529"/>
          <w:shd w:val="clear" w:color="auto" w:fill="FFFFFF"/>
        </w:rPr>
        <w:t>MUNZAROVÁ, Marta. </w:t>
      </w:r>
      <w:r w:rsidR="00F27396" w:rsidRPr="00F52EAA">
        <w:rPr>
          <w:i/>
          <w:iCs/>
          <w:color w:val="212529"/>
          <w:shd w:val="clear" w:color="auto" w:fill="FFFFFF"/>
        </w:rPr>
        <w:t>Eutanazie, nebo paliativní péče?</w:t>
      </w:r>
      <w:r w:rsidR="00F27396" w:rsidRPr="00F52EAA">
        <w:rPr>
          <w:color w:val="212529"/>
          <w:shd w:val="clear" w:color="auto" w:fill="FFFFFF"/>
        </w:rPr>
        <w:t>. Praha: Grada, 2005. ISBN 80-247-1025-0.</w:t>
      </w:r>
    </w:p>
    <w:p w14:paraId="434DEBFA" w14:textId="6FE8D30B" w:rsidR="00F27396" w:rsidRPr="00F52EAA" w:rsidRDefault="004379A7" w:rsidP="004379A7">
      <w:pPr>
        <w:jc w:val="left"/>
        <w:rPr>
          <w:color w:val="212529"/>
          <w:shd w:val="clear" w:color="auto" w:fill="FFFFFF"/>
        </w:rPr>
      </w:pPr>
      <w:r w:rsidRPr="00F52EAA">
        <w:rPr>
          <w:color w:val="333333"/>
          <w:shd w:val="clear" w:color="auto" w:fill="FFFFFF"/>
        </w:rPr>
        <w:t xml:space="preserve">[3] </w:t>
      </w:r>
      <w:r w:rsidR="00F27396" w:rsidRPr="00F52EAA">
        <w:rPr>
          <w:color w:val="212529"/>
          <w:shd w:val="clear" w:color="auto" w:fill="FFFFFF"/>
        </w:rPr>
        <w:t>DOLEŽAL, Adam. </w:t>
      </w:r>
      <w:r w:rsidR="00F27396" w:rsidRPr="00F52EAA">
        <w:rPr>
          <w:i/>
          <w:iCs/>
          <w:color w:val="212529"/>
          <w:shd w:val="clear" w:color="auto" w:fill="FFFFFF"/>
        </w:rPr>
        <w:t>Eutanazie a rozhodnutí na konci života: právní aspekty</w:t>
      </w:r>
      <w:r w:rsidR="00F27396" w:rsidRPr="00F52EAA">
        <w:rPr>
          <w:color w:val="212529"/>
          <w:shd w:val="clear" w:color="auto" w:fill="FFFFFF"/>
        </w:rPr>
        <w:t>. Praha: Academia, 2017. Právo - etika - společnost. ISBN 978-80-200-2687-3.</w:t>
      </w:r>
    </w:p>
    <w:p w14:paraId="76DC2FBD" w14:textId="31F70D58" w:rsidR="00F27396" w:rsidRPr="00F52EAA" w:rsidRDefault="004379A7" w:rsidP="004379A7">
      <w:pPr>
        <w:jc w:val="left"/>
      </w:pPr>
      <w:r w:rsidRPr="00F52EAA">
        <w:rPr>
          <w:color w:val="333333"/>
          <w:shd w:val="clear" w:color="auto" w:fill="FFFFFF"/>
        </w:rPr>
        <w:t xml:space="preserve">[4] </w:t>
      </w:r>
      <w:r w:rsidRPr="00F52EAA">
        <w:t>POLLARD</w:t>
      </w:r>
      <w:r w:rsidR="00F27396" w:rsidRPr="00F52EAA">
        <w:t>, Brian. Eutanazie – ano či ne? 1. vyd. Praha: Dita, 1996.</w:t>
      </w:r>
    </w:p>
    <w:p w14:paraId="0BA26AB3" w14:textId="6FBB8D59" w:rsidR="00F27396" w:rsidRPr="00F52EAA" w:rsidRDefault="004379A7" w:rsidP="004379A7">
      <w:pPr>
        <w:jc w:val="left"/>
      </w:pPr>
      <w:r w:rsidRPr="00F52EAA">
        <w:rPr>
          <w:color w:val="333333"/>
          <w:shd w:val="clear" w:color="auto" w:fill="FFFFFF"/>
        </w:rPr>
        <w:t xml:space="preserve">[5] </w:t>
      </w:r>
      <w:proofErr w:type="spellStart"/>
      <w:r w:rsidR="00F27396" w:rsidRPr="00F52EAA">
        <w:t>Euthanasia,</w:t>
      </w:r>
      <w:r w:rsidR="00F27396" w:rsidRPr="00F52EAA">
        <w:rPr>
          <w:i/>
          <w:iCs/>
        </w:rPr>
        <w:t>Euthnanasia</w:t>
      </w:r>
      <w:proofErr w:type="spellEnd"/>
      <w:r w:rsidR="00F27396" w:rsidRPr="00F52EAA">
        <w:rPr>
          <w:i/>
          <w:iCs/>
        </w:rPr>
        <w:t xml:space="preserve">[online], citace[24.11. 2022] </w:t>
      </w:r>
      <w:r w:rsidR="00F27396" w:rsidRPr="00F52EAA">
        <w:t>Dostupné z</w:t>
      </w:r>
      <w:r w:rsidR="00F27396" w:rsidRPr="00F52EAA">
        <w:rPr>
          <w:i/>
          <w:iCs/>
        </w:rPr>
        <w:t xml:space="preserve">: </w:t>
      </w:r>
      <w:hyperlink r:id="rId9" w:history="1">
        <w:r w:rsidR="00F27396" w:rsidRPr="00F52EAA">
          <w:rPr>
            <w:rStyle w:val="Hypertextovodkaz"/>
          </w:rPr>
          <w:t>https://medicine.missouri.edu/centers-institutes-labs/health-ethics/faq/euthanasia</w:t>
        </w:r>
      </w:hyperlink>
    </w:p>
    <w:p w14:paraId="092A85A6" w14:textId="77777777" w:rsidR="004379A7" w:rsidRPr="004379A7" w:rsidRDefault="004379A7" w:rsidP="004379A7">
      <w:pPr>
        <w:jc w:val="left"/>
        <w:rPr>
          <w:rFonts w:ascii="Open Sans" w:hAnsi="Open Sans" w:cs="Open Sans"/>
          <w:i/>
          <w:iCs/>
        </w:rPr>
      </w:pPr>
    </w:p>
    <w:p w14:paraId="7ABEFD59" w14:textId="52FD2F1B" w:rsidR="00F27396" w:rsidRDefault="00F27396" w:rsidP="0005583E"/>
    <w:bookmarkEnd w:id="2"/>
    <w:bookmarkEnd w:id="3"/>
    <w:bookmarkEnd w:id="4"/>
    <w:bookmarkEnd w:id="5"/>
    <w:p w14:paraId="5604F98C" w14:textId="7FBF735B" w:rsidR="00F27396" w:rsidRDefault="00F27396" w:rsidP="0005583E"/>
    <w:sectPr w:rsidR="00F27396" w:rsidSect="003A778F">
      <w:headerReference w:type="default" r:id="rId10"/>
      <w:type w:val="continuous"/>
      <w:pgSz w:w="11907" w:h="16840" w:code="9"/>
      <w:pgMar w:top="1701" w:right="1134" w:bottom="1134" w:left="1134" w:header="851" w:footer="709" w:gutter="85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DB02" w14:textId="77777777" w:rsidR="00134F8B" w:rsidRDefault="00134F8B">
      <w:r>
        <w:separator/>
      </w:r>
    </w:p>
    <w:p w14:paraId="7A7E9485" w14:textId="77777777" w:rsidR="00134F8B" w:rsidRDefault="00134F8B"/>
  </w:endnote>
  <w:endnote w:type="continuationSeparator" w:id="0">
    <w:p w14:paraId="643FBF03" w14:textId="77777777" w:rsidR="00134F8B" w:rsidRDefault="00134F8B">
      <w:r>
        <w:continuationSeparator/>
      </w:r>
    </w:p>
    <w:p w14:paraId="7C8FC5E1" w14:textId="77777777" w:rsidR="00134F8B" w:rsidRDefault="00134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BBF1" w14:textId="77777777" w:rsidR="00134F8B" w:rsidRDefault="00134F8B">
      <w:r>
        <w:separator/>
      </w:r>
    </w:p>
    <w:p w14:paraId="2EB7EC76" w14:textId="77777777" w:rsidR="00134F8B" w:rsidRDefault="00134F8B"/>
  </w:footnote>
  <w:footnote w:type="continuationSeparator" w:id="0">
    <w:p w14:paraId="0633C689" w14:textId="77777777" w:rsidR="00134F8B" w:rsidRDefault="00134F8B">
      <w:r>
        <w:continuationSeparator/>
      </w:r>
    </w:p>
    <w:p w14:paraId="0B543BFB" w14:textId="77777777" w:rsidR="00134F8B" w:rsidRDefault="00134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9DAF" w14:textId="77777777" w:rsidR="00EC4FD2" w:rsidRDefault="00EC4F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98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363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62E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5ED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6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BEF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740D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C08A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7A23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43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4C38D4"/>
    <w:multiLevelType w:val="hybridMultilevel"/>
    <w:tmpl w:val="B44C5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AA1905"/>
    <w:multiLevelType w:val="hybridMultilevel"/>
    <w:tmpl w:val="F3B65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03397"/>
    <w:multiLevelType w:val="singleLevel"/>
    <w:tmpl w:val="CA666036"/>
    <w:lvl w:ilvl="0">
      <w:start w:val="1"/>
      <w:numFmt w:val="upperRoman"/>
      <w:lvlText w:val="P %1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0A98256E"/>
    <w:multiLevelType w:val="hybridMultilevel"/>
    <w:tmpl w:val="322C41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FC24351"/>
    <w:multiLevelType w:val="hybridMultilevel"/>
    <w:tmpl w:val="CFFC6BC6"/>
    <w:lvl w:ilvl="0" w:tplc="F1C81144">
      <w:start w:val="1"/>
      <w:numFmt w:val="decimal"/>
      <w:lvlText w:val="(%1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D555B8"/>
    <w:multiLevelType w:val="hybridMultilevel"/>
    <w:tmpl w:val="59569D3E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13B406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5874F3"/>
    <w:multiLevelType w:val="hybridMultilevel"/>
    <w:tmpl w:val="D58AC40A"/>
    <w:lvl w:ilvl="0" w:tplc="7C50783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1D7351"/>
    <w:multiLevelType w:val="singleLevel"/>
    <w:tmpl w:val="8F924AEA"/>
    <w:lvl w:ilvl="0">
      <w:start w:val="1"/>
      <w:numFmt w:val="decimal"/>
      <w:lvlText w:val="[%1]"/>
      <w:lvlJc w:val="left"/>
      <w:pPr>
        <w:tabs>
          <w:tab w:val="num" w:pos="360"/>
        </w:tabs>
        <w:ind w:left="283" w:hanging="283"/>
      </w:pPr>
      <w:rPr>
        <w:sz w:val="22"/>
        <w:szCs w:val="22"/>
      </w:rPr>
    </w:lvl>
  </w:abstractNum>
  <w:abstractNum w:abstractNumId="22" w15:restartNumberingAfterBreak="0">
    <w:nsid w:val="39176EEC"/>
    <w:multiLevelType w:val="hybridMultilevel"/>
    <w:tmpl w:val="4AFAC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C4D5D"/>
    <w:multiLevelType w:val="hybridMultilevel"/>
    <w:tmpl w:val="40F45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716BD"/>
    <w:multiLevelType w:val="hybridMultilevel"/>
    <w:tmpl w:val="FD485894"/>
    <w:lvl w:ilvl="0" w:tplc="A8EE49B2">
      <w:start w:val="1"/>
      <w:numFmt w:val="upperRoman"/>
      <w:lvlText w:val="%1"/>
      <w:lvlJc w:val="left"/>
      <w:pPr>
        <w:tabs>
          <w:tab w:val="num" w:pos="1260"/>
        </w:tabs>
        <w:ind w:left="720" w:hanging="180"/>
      </w:pPr>
      <w:rPr>
        <w:rFonts w:hint="default"/>
      </w:rPr>
    </w:lvl>
    <w:lvl w:ilvl="1" w:tplc="B70A98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2A1B21"/>
    <w:multiLevelType w:val="hybridMultilevel"/>
    <w:tmpl w:val="726AB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607D0A"/>
    <w:multiLevelType w:val="hybridMultilevel"/>
    <w:tmpl w:val="471C6328"/>
    <w:lvl w:ilvl="0" w:tplc="CB10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B1280D"/>
    <w:multiLevelType w:val="hybridMultilevel"/>
    <w:tmpl w:val="760AD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157F6"/>
    <w:multiLevelType w:val="hybridMultilevel"/>
    <w:tmpl w:val="F40ABD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F2D20"/>
    <w:multiLevelType w:val="hybridMultilevel"/>
    <w:tmpl w:val="E67A5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61B9"/>
    <w:multiLevelType w:val="hybridMultilevel"/>
    <w:tmpl w:val="EAA2FCBE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FC7308"/>
    <w:multiLevelType w:val="hybridMultilevel"/>
    <w:tmpl w:val="7C125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9198C"/>
    <w:multiLevelType w:val="hybridMultilevel"/>
    <w:tmpl w:val="840C474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B33A2D"/>
    <w:multiLevelType w:val="hybridMultilevel"/>
    <w:tmpl w:val="3A72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355410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/>
          <w:iCs/>
          <w:sz w:val="24"/>
          <w:szCs w:val="24"/>
          <w:u w:val="none"/>
        </w:rPr>
      </w:lvl>
    </w:lvlOverride>
  </w:num>
  <w:num w:numId="2" w16cid:durableId="2082410659">
    <w:abstractNumId w:val="26"/>
  </w:num>
  <w:num w:numId="3" w16cid:durableId="880629161">
    <w:abstractNumId w:val="21"/>
  </w:num>
  <w:num w:numId="4" w16cid:durableId="2098743069">
    <w:abstractNumId w:val="35"/>
  </w:num>
  <w:num w:numId="5" w16cid:durableId="998996438">
    <w:abstractNumId w:val="16"/>
  </w:num>
  <w:num w:numId="6" w16cid:durableId="1298995755">
    <w:abstractNumId w:val="13"/>
  </w:num>
  <w:num w:numId="7" w16cid:durableId="1000160422">
    <w:abstractNumId w:val="3"/>
  </w:num>
  <w:num w:numId="8" w16cid:durableId="626357493">
    <w:abstractNumId w:val="8"/>
  </w:num>
  <w:num w:numId="9" w16cid:durableId="1418408301">
    <w:abstractNumId w:val="2"/>
  </w:num>
  <w:num w:numId="10" w16cid:durableId="1016688206">
    <w:abstractNumId w:val="1"/>
  </w:num>
  <w:num w:numId="11" w16cid:durableId="821845360">
    <w:abstractNumId w:val="0"/>
  </w:num>
  <w:num w:numId="12" w16cid:durableId="865294269">
    <w:abstractNumId w:val="9"/>
  </w:num>
  <w:num w:numId="13" w16cid:durableId="1533613498">
    <w:abstractNumId w:val="7"/>
  </w:num>
  <w:num w:numId="14" w16cid:durableId="244926538">
    <w:abstractNumId w:val="6"/>
  </w:num>
  <w:num w:numId="15" w16cid:durableId="904031088">
    <w:abstractNumId w:val="5"/>
  </w:num>
  <w:num w:numId="16" w16cid:durableId="265190988">
    <w:abstractNumId w:val="4"/>
  </w:num>
  <w:num w:numId="17" w16cid:durableId="365178929">
    <w:abstractNumId w:val="17"/>
  </w:num>
  <w:num w:numId="18" w16cid:durableId="1869374394">
    <w:abstractNumId w:val="32"/>
  </w:num>
  <w:num w:numId="19" w16cid:durableId="1225406931">
    <w:abstractNumId w:val="33"/>
  </w:num>
  <w:num w:numId="20" w16cid:durableId="1865555838">
    <w:abstractNumId w:val="12"/>
  </w:num>
  <w:num w:numId="21" w16cid:durableId="1173299863">
    <w:abstractNumId w:val="23"/>
  </w:num>
  <w:num w:numId="22" w16cid:durableId="1200626424">
    <w:abstractNumId w:val="34"/>
  </w:num>
  <w:num w:numId="23" w16cid:durableId="45762980">
    <w:abstractNumId w:val="18"/>
  </w:num>
  <w:num w:numId="24" w16cid:durableId="523137048">
    <w:abstractNumId w:val="19"/>
  </w:num>
  <w:num w:numId="25" w16cid:durableId="1272663979">
    <w:abstractNumId w:val="24"/>
  </w:num>
  <w:num w:numId="26" w16cid:durableId="854343322">
    <w:abstractNumId w:val="11"/>
  </w:num>
  <w:num w:numId="27" w16cid:durableId="1209995535">
    <w:abstractNumId w:val="27"/>
  </w:num>
  <w:num w:numId="28" w16cid:durableId="35934095">
    <w:abstractNumId w:val="15"/>
  </w:num>
  <w:num w:numId="29" w16cid:durableId="1959797166">
    <w:abstractNumId w:val="22"/>
  </w:num>
  <w:num w:numId="30" w16cid:durableId="349793871">
    <w:abstractNumId w:val="20"/>
  </w:num>
  <w:num w:numId="31" w16cid:durableId="451170028">
    <w:abstractNumId w:val="31"/>
  </w:num>
  <w:num w:numId="32" w16cid:durableId="1026322178">
    <w:abstractNumId w:val="29"/>
  </w:num>
  <w:num w:numId="33" w16cid:durableId="2086142538">
    <w:abstractNumId w:val="14"/>
  </w:num>
  <w:num w:numId="34" w16cid:durableId="906914894">
    <w:abstractNumId w:val="28"/>
  </w:num>
  <w:num w:numId="35" w16cid:durableId="987320783">
    <w:abstractNumId w:val="25"/>
  </w:num>
  <w:num w:numId="36" w16cid:durableId="8371876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F1"/>
    <w:rsid w:val="00006A69"/>
    <w:rsid w:val="000260A9"/>
    <w:rsid w:val="0005583E"/>
    <w:rsid w:val="000F09BA"/>
    <w:rsid w:val="00134F8B"/>
    <w:rsid w:val="0024349D"/>
    <w:rsid w:val="002D0B92"/>
    <w:rsid w:val="002E63E9"/>
    <w:rsid w:val="00303A6D"/>
    <w:rsid w:val="003A12E8"/>
    <w:rsid w:val="003A778F"/>
    <w:rsid w:val="003C0E79"/>
    <w:rsid w:val="00430BC7"/>
    <w:rsid w:val="004379A7"/>
    <w:rsid w:val="00493EF9"/>
    <w:rsid w:val="00495D5D"/>
    <w:rsid w:val="004E2F31"/>
    <w:rsid w:val="005452AD"/>
    <w:rsid w:val="00642091"/>
    <w:rsid w:val="006D65E7"/>
    <w:rsid w:val="007B5C79"/>
    <w:rsid w:val="00881139"/>
    <w:rsid w:val="008D08A3"/>
    <w:rsid w:val="009472EA"/>
    <w:rsid w:val="00950C55"/>
    <w:rsid w:val="009F66B9"/>
    <w:rsid w:val="00AB6C9E"/>
    <w:rsid w:val="00AD6C06"/>
    <w:rsid w:val="00B55DF5"/>
    <w:rsid w:val="00B64B88"/>
    <w:rsid w:val="00BC208F"/>
    <w:rsid w:val="00C57C57"/>
    <w:rsid w:val="00C8138E"/>
    <w:rsid w:val="00C92BA7"/>
    <w:rsid w:val="00CA1F04"/>
    <w:rsid w:val="00D26E48"/>
    <w:rsid w:val="00D45A00"/>
    <w:rsid w:val="00DA57A8"/>
    <w:rsid w:val="00DA768F"/>
    <w:rsid w:val="00DF72E6"/>
    <w:rsid w:val="00E43F02"/>
    <w:rsid w:val="00EB0C64"/>
    <w:rsid w:val="00EC3B61"/>
    <w:rsid w:val="00EC4FD2"/>
    <w:rsid w:val="00F27396"/>
    <w:rsid w:val="00F52EAA"/>
    <w:rsid w:val="00F554AE"/>
    <w:rsid w:val="00F60AF1"/>
    <w:rsid w:val="00F61852"/>
    <w:rsid w:val="00F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79CF7"/>
  <w15:docId w15:val="{D509AF2D-1EE2-4FD7-AF2A-49648C4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78F"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A778F"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3A778F"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3A778F"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3A778F"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rsid w:val="003A778F"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rsid w:val="003A778F"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rsid w:val="003A778F"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rsid w:val="003A778F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rsid w:val="003A778F"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3A778F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rsid w:val="003A778F"/>
    <w:pPr>
      <w:widowControl w:val="0"/>
      <w:numPr>
        <w:numId w:val="30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rsid w:val="003A778F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basedOn w:val="Literatura"/>
    <w:next w:val="Normln"/>
    <w:qFormat/>
    <w:rsid w:val="003A778F"/>
    <w:pPr>
      <w:ind w:firstLine="0"/>
      <w:jc w:val="center"/>
    </w:pPr>
  </w:style>
  <w:style w:type="paragraph" w:customStyle="1" w:styleId="Literatura">
    <w:name w:val="Literatura"/>
    <w:basedOn w:val="Normln"/>
    <w:rsid w:val="003A778F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3A778F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semiHidden/>
    <w:rsid w:val="003A778F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rsid w:val="003A778F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rsid w:val="003A778F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rsid w:val="003A778F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semiHidden/>
    <w:rsid w:val="003A778F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qFormat/>
    <w:rsid w:val="003A778F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rsid w:val="003A778F"/>
    <w:pPr>
      <w:ind w:left="567" w:hanging="567"/>
      <w:jc w:val="left"/>
    </w:pPr>
  </w:style>
  <w:style w:type="character" w:styleId="Hypertextovodkaz">
    <w:name w:val="Hyperlink"/>
    <w:basedOn w:val="Standardnpsmoodstavce"/>
    <w:uiPriority w:val="99"/>
    <w:rsid w:val="003A778F"/>
    <w:rPr>
      <w:color w:val="auto"/>
      <w:u w:val="none"/>
    </w:rPr>
  </w:style>
  <w:style w:type="paragraph" w:customStyle="1" w:styleId="Bezodstavce">
    <w:name w:val="Bez odstavce"/>
    <w:basedOn w:val="Normln"/>
    <w:rsid w:val="003A778F"/>
  </w:style>
  <w:style w:type="paragraph" w:styleId="Zhlav">
    <w:name w:val="header"/>
    <w:basedOn w:val="Normln"/>
    <w:semiHidden/>
    <w:rsid w:val="003A77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A778F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rsid w:val="003A778F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rsid w:val="003A778F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sid w:val="003A778F"/>
    <w:rPr>
      <w:b/>
      <w:bCs/>
    </w:rPr>
  </w:style>
  <w:style w:type="character" w:styleId="Zdraznn">
    <w:name w:val="Emphasis"/>
    <w:basedOn w:val="Standardnpsmoodstavce"/>
    <w:uiPriority w:val="20"/>
    <w:qFormat/>
    <w:rsid w:val="003A778F"/>
    <w:rPr>
      <w:i/>
      <w:iCs/>
    </w:rPr>
  </w:style>
  <w:style w:type="paragraph" w:styleId="Zkladntextodsazen">
    <w:name w:val="Body Text Indent"/>
    <w:basedOn w:val="Normln"/>
    <w:semiHidden/>
    <w:rsid w:val="003A778F"/>
  </w:style>
  <w:style w:type="paragraph" w:styleId="Obsah4">
    <w:name w:val="toc 4"/>
    <w:basedOn w:val="Normln"/>
    <w:next w:val="Normln"/>
    <w:autoRedefine/>
    <w:uiPriority w:val="39"/>
    <w:rsid w:val="003A778F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semiHidden/>
    <w:rsid w:val="003A778F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semiHidden/>
    <w:rsid w:val="003A778F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semiHidden/>
    <w:rsid w:val="003A778F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semiHidden/>
    <w:rsid w:val="003A778F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semiHidden/>
    <w:rsid w:val="003A778F"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semiHidden/>
    <w:rsid w:val="003A778F"/>
    <w:rPr>
      <w:sz w:val="16"/>
      <w:szCs w:val="16"/>
    </w:rPr>
  </w:style>
  <w:style w:type="paragraph" w:customStyle="1" w:styleId="Nadpis-Obsah">
    <w:name w:val="Nadpis-Obsah"/>
    <w:basedOn w:val="Nadpis"/>
    <w:next w:val="Normln"/>
    <w:rsid w:val="003A778F"/>
    <w:pPr>
      <w:pageBreakBefore w:val="0"/>
    </w:pPr>
  </w:style>
  <w:style w:type="paragraph" w:styleId="Textkomente">
    <w:name w:val="annotation text"/>
    <w:basedOn w:val="Normln"/>
    <w:semiHidden/>
    <w:rsid w:val="003A778F"/>
    <w:rPr>
      <w:sz w:val="20"/>
      <w:szCs w:val="20"/>
    </w:rPr>
  </w:style>
  <w:style w:type="paragraph" w:customStyle="1" w:styleId="st-slice">
    <w:name w:val="Část-číslice"/>
    <w:basedOn w:val="st"/>
    <w:rsid w:val="003A778F"/>
    <w:pPr>
      <w:numPr>
        <w:numId w:val="31"/>
      </w:numPr>
      <w:ind w:left="1804"/>
    </w:pPr>
  </w:style>
  <w:style w:type="paragraph" w:styleId="Rozloendokumentu">
    <w:name w:val="Document Map"/>
    <w:basedOn w:val="Normln"/>
    <w:semiHidden/>
    <w:rsid w:val="003A778F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sid w:val="003A778F"/>
    <w:rPr>
      <w:color w:val="800080"/>
      <w:u w:val="single"/>
    </w:rPr>
  </w:style>
  <w:style w:type="paragraph" w:styleId="Pokraovnseznamu">
    <w:name w:val="List Continue"/>
    <w:basedOn w:val="Normln"/>
    <w:semiHidden/>
    <w:rsid w:val="003A778F"/>
    <w:pPr>
      <w:ind w:left="283"/>
    </w:pPr>
  </w:style>
  <w:style w:type="paragraph" w:styleId="Zkladntext2">
    <w:name w:val="Body Text 2"/>
    <w:basedOn w:val="Normln"/>
    <w:semiHidden/>
    <w:rsid w:val="003A778F"/>
  </w:style>
  <w:style w:type="character" w:customStyle="1" w:styleId="Pokec">
    <w:name w:val="Pokec"/>
    <w:basedOn w:val="Standardnpsmoodstavce"/>
    <w:rsid w:val="003A778F"/>
    <w:rPr>
      <w:color w:val="FF0000"/>
      <w:sz w:val="24"/>
    </w:rPr>
  </w:style>
  <w:style w:type="paragraph" w:styleId="Zkladntext3">
    <w:name w:val="Body Text 3"/>
    <w:basedOn w:val="Normln"/>
    <w:semiHidden/>
    <w:rsid w:val="003A778F"/>
    <w:pPr>
      <w:jc w:val="left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4AE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DA768F"/>
    <w:rPr>
      <w:b/>
      <w:bCs/>
      <w:caps/>
      <w:kern w:val="28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A1F04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B0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B0C64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EB0C64"/>
  </w:style>
  <w:style w:type="paragraph" w:styleId="Normlnweb">
    <w:name w:val="Normal (Web)"/>
    <w:basedOn w:val="Normln"/>
    <w:uiPriority w:val="99"/>
    <w:semiHidden/>
    <w:unhideWhenUsed/>
    <w:rsid w:val="004E2F31"/>
    <w:pPr>
      <w:spacing w:before="100" w:beforeAutospacing="1" w:after="100" w:afterAutospacing="1" w:line="240" w:lineRule="auto"/>
      <w:jc w:val="left"/>
    </w:pPr>
  </w:style>
  <w:style w:type="character" w:styleId="Nevyeenzmnka">
    <w:name w:val="Unresolved Mention"/>
    <w:basedOn w:val="Standardnpsmoodstavce"/>
    <w:uiPriority w:val="99"/>
    <w:semiHidden/>
    <w:unhideWhenUsed/>
    <w:rsid w:val="00C92BA7"/>
    <w:rPr>
      <w:color w:val="605E5C"/>
      <w:shd w:val="clear" w:color="auto" w:fill="E1DFDD"/>
    </w:rPr>
  </w:style>
  <w:style w:type="character" w:customStyle="1" w:styleId="Podnadpis1">
    <w:name w:val="Podnadpis1"/>
    <w:basedOn w:val="Standardnpsmoodstavce"/>
    <w:rsid w:val="006D65E7"/>
  </w:style>
  <w:style w:type="character" w:customStyle="1" w:styleId="colon-for-citation-subtitle">
    <w:name w:val="colon-for-citation-subtitle"/>
    <w:basedOn w:val="Standardnpsmoodstavce"/>
    <w:rsid w:val="006D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0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66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icine.missouri.edu/centers-institutes-labs/health-ethics/faq/euthanas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avla\LOCALS~1\Temp\Do&#269;asn&#253;%20adres&#225;&#345;%203%20pro%20sablona_word%5b1%5d.zip\word-cs-2010-01-25\sablony\sablona-fam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2BFF-7D4E-4CEF-BFE4-B9D44B8D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sablona-fame</Template>
  <TotalTime>75</TotalTime>
  <Pages>1</Pages>
  <Words>1918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Diplomová práce (fame)</vt:lpstr>
    </vt:vector>
  </TitlesOfParts>
  <Company>FaME UTB ve Zlíně</Company>
  <LinksUpToDate>false</LinksUpToDate>
  <CharactersWithSpaces>13212</CharactersWithSpaces>
  <SharedDoc>false</SharedDoc>
  <HLinks>
    <vt:vector size="126" baseType="variant">
      <vt:variant>
        <vt:i4>1310779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_Toc120888211</vt:lpwstr>
      </vt:variant>
      <vt:variant>
        <vt:i4>1310779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_Toc120888210</vt:lpwstr>
      </vt:variant>
      <vt:variant>
        <vt:i4>1376315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_Toc120888209</vt:lpwstr>
      </vt:variant>
      <vt:variant>
        <vt:i4>1376315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_Toc120888208</vt:lpwstr>
      </vt:variant>
      <vt:variant>
        <vt:i4>1376315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_Toc120888207</vt:lpwstr>
      </vt:variant>
      <vt:variant>
        <vt:i4>1376315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_Toc120888206</vt:lpwstr>
      </vt:variant>
      <vt:variant>
        <vt:i4>1376315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_Toc120888205</vt:lpwstr>
      </vt:variant>
      <vt:variant>
        <vt:i4>1376315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_Toc120888204</vt:lpwstr>
      </vt:variant>
      <vt:variant>
        <vt:i4>1376315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_Toc120888203</vt:lpwstr>
      </vt:variant>
      <vt:variant>
        <vt:i4>1376315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_Toc120888202</vt:lpwstr>
      </vt:variant>
      <vt:variant>
        <vt:i4>1376315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_Toc120888201</vt:lpwstr>
      </vt:variant>
      <vt:variant>
        <vt:i4>1376315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_Toc120888200</vt:lpwstr>
      </vt:variant>
      <vt:variant>
        <vt:i4>1835064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_Toc120888199</vt:lpwstr>
      </vt:variant>
      <vt:variant>
        <vt:i4>1835064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_Toc120888198</vt:lpwstr>
      </vt:variant>
      <vt:variant>
        <vt:i4>1835064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_Toc120888197</vt:lpwstr>
      </vt:variant>
      <vt:variant>
        <vt:i4>1835064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_Toc120888196</vt:lpwstr>
      </vt:variant>
      <vt:variant>
        <vt:i4>1835064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_Toc120888195</vt:lpwstr>
      </vt:variant>
      <vt:variant>
        <vt:i4>1835064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_Toc120888194</vt:lpwstr>
      </vt:variant>
      <vt:variant>
        <vt:i4>1835064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_Toc120888193</vt:lpwstr>
      </vt:variant>
      <vt:variant>
        <vt:i4>1835064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_Toc120888192</vt:lpwstr>
      </vt:variant>
      <vt:variant>
        <vt:i4>1835064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_Toc120888191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Diplomová práce (fame)</dc:title>
  <dc:creator>Pavla Staňková</dc:creator>
  <cp:lastModifiedBy>Bučková Lucie</cp:lastModifiedBy>
  <cp:revision>10</cp:revision>
  <cp:lastPrinted>2004-11-12T22:05:00Z</cp:lastPrinted>
  <dcterms:created xsi:type="dcterms:W3CDTF">2022-10-31T18:31:00Z</dcterms:created>
  <dcterms:modified xsi:type="dcterms:W3CDTF">2022-12-15T19:48:00Z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