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14:paraId="6F3CB380" w14:textId="77777777" w:rsidTr="009B26B3">
        <w:trPr>
          <w:trHeight w:hRule="exact" w:val="2835"/>
        </w:trPr>
        <w:tc>
          <w:tcPr>
            <w:tcW w:w="9640" w:type="dxa"/>
            <w:gridSpan w:val="2"/>
          </w:tcPr>
          <w:p w14:paraId="49236DEB" w14:textId="77777777"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tr w:rsidR="00AE0231" w14:paraId="6C8559DD" w14:textId="77777777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06BF1B42" w14:textId="03487259" w:rsidR="00AE0231" w:rsidRDefault="00FD53D1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Ethics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 xml:space="preserve"> in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radiation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protection</w:t>
            </w:r>
            <w:proofErr w:type="spellEnd"/>
            <w:r w:rsidR="00CD06C7">
              <w:rPr>
                <w:rFonts w:ascii="Arial Narrow" w:hAnsi="Arial Narrow" w:cs="Arial Narrow"/>
                <w:b/>
                <w:bCs/>
                <w:sz w:val="48"/>
                <w:szCs w:val="48"/>
              </w:rPr>
              <w:t xml:space="preserve"> in </w:t>
            </w:r>
            <w:proofErr w:type="spellStart"/>
            <w:r w:rsidR="00EA4C67"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healthcare</w:t>
            </w:r>
            <w:proofErr w:type="spellEnd"/>
            <w:r w:rsidR="00CD06C7">
              <w:rPr>
                <w:rFonts w:ascii="Arial Narrow" w:hAnsi="Arial Narrow" w:cs="Arial Narrow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AE0231" w14:paraId="5D8C2478" w14:textId="77777777" w:rsidTr="009B26B3">
        <w:trPr>
          <w:trHeight w:hRule="exact" w:val="567"/>
        </w:trPr>
        <w:tc>
          <w:tcPr>
            <w:tcW w:w="9640" w:type="dxa"/>
            <w:gridSpan w:val="2"/>
          </w:tcPr>
          <w:p w14:paraId="52D5578A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50F51D31" w14:textId="77777777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645FF98A" w14:textId="3B7DBC39" w:rsidR="00AE0231" w:rsidRDefault="00FD53D1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>Bc. Monika Štenclová</w:t>
            </w:r>
          </w:p>
        </w:tc>
      </w:tr>
      <w:tr w:rsidR="00AE0231" w14:paraId="19FFDE5E" w14:textId="77777777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666DB684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7FF3654A" w14:textId="77777777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08026BA8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FE8C5A6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5FDC9093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3781CEFB" w14:textId="69F0B74D" w:rsidR="00F276DB" w:rsidRDefault="00FD53D1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Seminární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09EE39D8" w14:textId="22801CFC"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FD53D1">
                  <w:rPr>
                    <w:rStyle w:val="Styl1ablona"/>
                  </w:rPr>
                  <w:t>22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132DD1F6" w14:textId="77777777"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 wp14:anchorId="0C06BAC1" wp14:editId="79373FE6">
                  <wp:extent cx="3059997" cy="484517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14:paraId="095AC384" w14:textId="77777777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2BA338D0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FC73C22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1D946C96" w14:textId="77777777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7A0B464A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14:paraId="621678F4" w14:textId="77777777"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064CABD2" w14:textId="583172E3" w:rsidR="0096510B" w:rsidRDefault="00FD53D1" w:rsidP="0096510B">
      <w:pPr>
        <w:pStyle w:val="Obsahcontents"/>
      </w:pPr>
      <w:r>
        <w:lastRenderedPageBreak/>
        <w:t>Contents</w:t>
      </w:r>
    </w:p>
    <w:p w14:paraId="4619AF74" w14:textId="57A5EE00" w:rsidR="00E73C69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120703214" w:history="1">
        <w:r w:rsidR="00E73C69" w:rsidRPr="00083C12">
          <w:rPr>
            <w:rStyle w:val="Hypertextovodkaz"/>
            <w:noProof/>
          </w:rPr>
          <w:t>Introdution</w:t>
        </w:r>
        <w:r w:rsidR="00E73C69">
          <w:rPr>
            <w:noProof/>
            <w:webHidden/>
          </w:rPr>
          <w:tab/>
        </w:r>
        <w:r w:rsidR="00E73C69">
          <w:rPr>
            <w:noProof/>
            <w:webHidden/>
          </w:rPr>
          <w:fldChar w:fldCharType="begin"/>
        </w:r>
        <w:r w:rsidR="00E73C69">
          <w:rPr>
            <w:noProof/>
            <w:webHidden/>
          </w:rPr>
          <w:instrText xml:space="preserve"> PAGEREF _Toc120703214 \h </w:instrText>
        </w:r>
        <w:r w:rsidR="00E73C69">
          <w:rPr>
            <w:noProof/>
            <w:webHidden/>
          </w:rPr>
        </w:r>
        <w:r w:rsidR="00E73C69">
          <w:rPr>
            <w:noProof/>
            <w:webHidden/>
          </w:rPr>
          <w:fldChar w:fldCharType="separate"/>
        </w:r>
        <w:r w:rsidR="00E73C69">
          <w:rPr>
            <w:noProof/>
            <w:webHidden/>
          </w:rPr>
          <w:t>3</w:t>
        </w:r>
        <w:r w:rsidR="00E73C69">
          <w:rPr>
            <w:noProof/>
            <w:webHidden/>
          </w:rPr>
          <w:fldChar w:fldCharType="end"/>
        </w:r>
      </w:hyperlink>
    </w:p>
    <w:p w14:paraId="626CBDBF" w14:textId="63C439FB" w:rsidR="00E73C69" w:rsidRDefault="00E73C6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20703215" w:history="1">
        <w:r w:rsidRPr="00083C12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radiation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B8229B" w14:textId="48AFBA30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16" w:history="1">
        <w:r w:rsidRPr="00083C12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The pronciple of justification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143C19" w14:textId="4E6E0F69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17" w:history="1">
        <w:r w:rsidRPr="00083C12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The principle of optimalization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524FDE" w14:textId="44011FD5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18" w:history="1">
        <w:r w:rsidRPr="00083C12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The principle of limitation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CED340" w14:textId="1A3A3037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19" w:history="1">
        <w:r w:rsidRPr="00083C12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The princip of resource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8B070B" w14:textId="3A9E33E5" w:rsidR="00E73C69" w:rsidRDefault="00E73C6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20703220" w:history="1">
        <w:r w:rsidRPr="00083C12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Ethics in radiation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9A0973" w14:textId="32EF4FC8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21" w:history="1">
        <w:r w:rsidRPr="00083C12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Basic ethical values for the radiation protecion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6957D7" w14:textId="6B5D60A7" w:rsidR="00E73C69" w:rsidRDefault="00E73C6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3222" w:history="1">
        <w:r w:rsidRPr="00083C12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Beneficence a non-maleficence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5BD5DC" w14:textId="532CA409" w:rsidR="00E73C69" w:rsidRDefault="00E73C6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3223" w:history="1">
        <w:r w:rsidRPr="00083C12">
          <w:rPr>
            <w:rStyle w:val="Hypertextovodkaz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Prudence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280B0D" w14:textId="2CB21E52" w:rsidR="00E73C69" w:rsidRDefault="00E73C6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3224" w:history="1">
        <w:r w:rsidRPr="00083C12">
          <w:rPr>
            <w:rStyle w:val="Hypertextovodkaz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Justice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3CB90E" w14:textId="50EA9D71" w:rsidR="00E73C69" w:rsidRDefault="00E73C6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3225" w:history="1">
        <w:r w:rsidRPr="00083C12">
          <w:rPr>
            <w:rStyle w:val="Hypertextovodkaz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Diginity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9424EE" w14:textId="7A95E4B4" w:rsidR="00E73C69" w:rsidRDefault="00E73C6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0703226" w:history="1">
        <w:r w:rsidRPr="00083C12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083C12">
          <w:rPr>
            <w:rStyle w:val="Hypertextovodkaz"/>
            <w:noProof/>
          </w:rPr>
          <w:t>Procedural ethical 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5985F1" w14:textId="3906633D" w:rsidR="00E73C69" w:rsidRDefault="00E73C6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20703227" w:history="1">
        <w:r w:rsidRPr="00083C12">
          <w:rPr>
            <w:rStyle w:val="Hypertextovodkaz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745355" w14:textId="5192D2AD" w:rsidR="00E73C69" w:rsidRDefault="00E73C6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20703228" w:history="1">
        <w:r w:rsidRPr="00083C12">
          <w:rPr>
            <w:rStyle w:val="Hypertextovodkaz"/>
            <w:noProof/>
          </w:rPr>
          <w:t>list of used literature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_Toc120703228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C798EFE" w14:textId="08ADA31F" w:rsidR="00EE526C" w:rsidRPr="00EE526C" w:rsidRDefault="000A5332" w:rsidP="000A5332">
      <w:pPr>
        <w:pStyle w:val="Obsah3"/>
      </w:pPr>
      <w:r>
        <w:fldChar w:fldCharType="end"/>
      </w:r>
    </w:p>
    <w:p w14:paraId="0E6FA1C2" w14:textId="77777777" w:rsidR="0096510B" w:rsidRDefault="0096510B" w:rsidP="002563FD">
      <w:pPr>
        <w:pStyle w:val="Abstraktabstracttext"/>
      </w:pPr>
    </w:p>
    <w:p w14:paraId="6B9D5023" w14:textId="77777777" w:rsidR="0096510B" w:rsidRDefault="0096510B" w:rsidP="002563FD">
      <w:pPr>
        <w:pStyle w:val="Abstraktabstracttext"/>
        <w:sectPr w:rsidR="0096510B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D18458E" w14:textId="193101AF" w:rsidR="0096510B" w:rsidRDefault="00AF19D4" w:rsidP="0096510B">
      <w:pPr>
        <w:pStyle w:val="vodzvrintroductionconclusion"/>
      </w:pPr>
      <w:bookmarkStart w:id="0" w:name="_Toc120703214"/>
      <w:r>
        <w:lastRenderedPageBreak/>
        <w:t>Introdution</w:t>
      </w:r>
      <w:bookmarkEnd w:id="0"/>
    </w:p>
    <w:p w14:paraId="710FD37F" w14:textId="77777777" w:rsidR="00AF19D4" w:rsidRDefault="00AF19D4" w:rsidP="00AF19D4">
      <w:pPr>
        <w:pStyle w:val="Textprce"/>
        <w:rPr>
          <w:lang w:val="en-GB"/>
        </w:rPr>
      </w:pPr>
      <w:r>
        <w:rPr>
          <w:lang w:val="en-GB"/>
        </w:rPr>
        <w:t xml:space="preserve">Radiation protection is very close to me thanks to the fact that I graduated as a Radiological assistant and I still work in this field. Daily I face ethical dilemmas, which are connected to the radiation protection, mostly of patients, but of workers in </w:t>
      </w:r>
      <w:proofErr w:type="spellStart"/>
      <w:r>
        <w:rPr>
          <w:lang w:val="en-GB"/>
        </w:rPr>
        <w:t>radiodiagnostics</w:t>
      </w:r>
      <w:proofErr w:type="spellEnd"/>
      <w:r>
        <w:rPr>
          <w:lang w:val="en-GB"/>
        </w:rPr>
        <w:t xml:space="preserve"> as well as in radiotherapy.</w:t>
      </w:r>
    </w:p>
    <w:p w14:paraId="0731AA66" w14:textId="77777777" w:rsidR="00AF19D4" w:rsidRDefault="00AF19D4" w:rsidP="00AF19D4">
      <w:pPr>
        <w:pStyle w:val="Textprce"/>
      </w:pPr>
      <w:r>
        <w:t xml:space="preserve">In </w:t>
      </w:r>
      <w:proofErr w:type="spellStart"/>
      <w:r>
        <w:t>healthcare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radiodiagnostic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and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development </w:t>
      </w:r>
      <w:proofErr w:type="spellStart"/>
      <w:r>
        <w:t>occured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II, but </w:t>
      </w:r>
      <w:proofErr w:type="spellStart"/>
      <w:r>
        <w:t>unfortunately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had any idea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on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negative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Commision</w:t>
      </w:r>
      <w:proofErr w:type="spellEnd"/>
      <w:r>
        <w:t xml:space="preserve"> on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1950s. At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limited to </w:t>
      </w:r>
      <w:proofErr w:type="spellStart"/>
      <w:r>
        <w:t>doctors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personell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discoveries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undesirable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body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, up to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ethics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unmistakeable</w:t>
      </w:r>
      <w:proofErr w:type="spellEnd"/>
      <w:r>
        <w:t xml:space="preserve"> and </w:t>
      </w:r>
      <w:proofErr w:type="spellStart"/>
      <w:r>
        <w:t>irreplaceable</w:t>
      </w:r>
      <w:proofErr w:type="spellEnd"/>
      <w:r>
        <w:t xml:space="preserve"> role.</w:t>
      </w:r>
    </w:p>
    <w:p w14:paraId="1762CDD2" w14:textId="77777777" w:rsidR="00AF19D4" w:rsidRDefault="00AF19D4" w:rsidP="00AF19D4">
      <w:pPr>
        <w:pStyle w:val="Textprce"/>
      </w:pPr>
      <w:proofErr w:type="spellStart"/>
      <w:r>
        <w:t>This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basic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,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casic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are </w:t>
      </w:r>
      <w:proofErr w:type="spellStart"/>
      <w:r>
        <w:t>presented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>.</w:t>
      </w:r>
    </w:p>
    <w:p w14:paraId="30270DCC" w14:textId="0BF68596" w:rsidR="006F012C" w:rsidRDefault="006F012C" w:rsidP="00E33AE3">
      <w:pPr>
        <w:pStyle w:val="Textprce"/>
      </w:pPr>
      <w:r>
        <w:br w:type="page"/>
      </w:r>
    </w:p>
    <w:p w14:paraId="532D5939" w14:textId="191BD1AA" w:rsidR="006F012C" w:rsidRDefault="00AF19D4" w:rsidP="006F012C">
      <w:pPr>
        <w:pStyle w:val="Nadpis1text"/>
      </w:pPr>
      <w:bookmarkStart w:id="1" w:name="_Toc107634143"/>
      <w:bookmarkStart w:id="2" w:name="_Toc107635178"/>
      <w:bookmarkStart w:id="3" w:name="_Toc107635218"/>
      <w:bookmarkStart w:id="4" w:name="_Toc107635235"/>
      <w:bookmarkStart w:id="5" w:name="_Toc120703215"/>
      <w:r>
        <w:lastRenderedPageBreak/>
        <w:t>radiation protection</w:t>
      </w:r>
      <w:bookmarkEnd w:id="5"/>
    </w:p>
    <w:p w14:paraId="0CAA948B" w14:textId="232A0B2D" w:rsidR="00AF19D4" w:rsidRDefault="00AF19D4" w:rsidP="00AF19D4">
      <w:pPr>
        <w:pStyle w:val="Textprce"/>
        <w:rPr>
          <w:shd w:val="clear" w:color="auto" w:fill="FFFFFF"/>
        </w:rPr>
      </w:pPr>
      <w:r>
        <w:rPr>
          <w:shd w:val="clear" w:color="auto" w:fill="FFFFFF"/>
        </w:rPr>
        <w:t xml:space="preserve">In 1921,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British</w:t>
      </w:r>
      <w:proofErr w:type="spellEnd"/>
      <w:r>
        <w:rPr>
          <w:shd w:val="clear" w:color="auto" w:fill="FFFFFF"/>
        </w:rPr>
        <w:t xml:space="preserve"> X and Radium </w:t>
      </w:r>
      <w:proofErr w:type="spellStart"/>
      <w:r>
        <w:rPr>
          <w:shd w:val="clear" w:color="auto" w:fill="FFFFFF"/>
        </w:rPr>
        <w:t>Protection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Committee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took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radiation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protection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rules</w:t>
      </w:r>
      <w:proofErr w:type="spellEnd"/>
      <w:r>
        <w:rPr>
          <w:shd w:val="clear" w:color="auto" w:fill="FFFFFF"/>
        </w:rPr>
        <w:t xml:space="preserve"> as </w:t>
      </w:r>
      <w:proofErr w:type="spellStart"/>
      <w:r>
        <w:rPr>
          <w:shd w:val="clear" w:color="auto" w:fill="FFFFFF"/>
        </w:rPr>
        <w:t>its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own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leading</w:t>
      </w:r>
      <w:proofErr w:type="spellEnd"/>
      <w:r>
        <w:rPr>
          <w:shd w:val="clear" w:color="auto" w:fill="FFFFFF"/>
        </w:rPr>
        <w:t xml:space="preserve"> to </w:t>
      </w:r>
      <w:proofErr w:type="spellStart"/>
      <w:r>
        <w:rPr>
          <w:shd w:val="clear" w:color="auto" w:fill="FFFFFF"/>
        </w:rPr>
        <w:t>limiting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exposure</w:t>
      </w:r>
      <w:proofErr w:type="spellEnd"/>
      <w:r>
        <w:rPr>
          <w:shd w:val="clear" w:color="auto" w:fill="FFFFFF"/>
        </w:rPr>
        <w:t>. In 1934, ICRP (</w:t>
      </w:r>
      <w:r>
        <w:t xml:space="preserve">International </w:t>
      </w:r>
      <w:proofErr w:type="spellStart"/>
      <w:r>
        <w:t>Commission</w:t>
      </w:r>
      <w:proofErr w:type="spellEnd"/>
      <w:r>
        <w:t xml:space="preserve"> on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adopted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first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limits</w:t>
      </w:r>
      <w:proofErr w:type="spellEnd"/>
      <w:r>
        <w:rPr>
          <w:shd w:val="clear" w:color="auto" w:fill="FFFFFF"/>
        </w:rPr>
        <w:t xml:space="preserve">. In 1991, ICRP </w:t>
      </w:r>
      <w:proofErr w:type="spellStart"/>
      <w:r>
        <w:rPr>
          <w:shd w:val="clear" w:color="auto" w:fill="FFFFFF"/>
        </w:rPr>
        <w:t>Recommendation</w:t>
      </w:r>
      <w:proofErr w:type="spellEnd"/>
      <w:r>
        <w:rPr>
          <w:shd w:val="clear" w:color="auto" w:fill="FFFFFF"/>
        </w:rPr>
        <w:t xml:space="preserve"> No. 60 </w:t>
      </w:r>
      <w:proofErr w:type="spellStart"/>
      <w:r>
        <w:rPr>
          <w:shd w:val="clear" w:color="auto" w:fill="FFFFFF"/>
        </w:rPr>
        <w:t>was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issued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which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established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new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system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radiation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protection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that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still</w:t>
      </w:r>
      <w:proofErr w:type="spellEnd"/>
      <w:r>
        <w:rPr>
          <w:shd w:val="clear" w:color="auto" w:fill="FFFFFF"/>
        </w:rPr>
        <w:t xml:space="preserve"> in place </w:t>
      </w:r>
      <w:proofErr w:type="spellStart"/>
      <w:r>
        <w:rPr>
          <w:shd w:val="clear" w:color="auto" w:fill="FFFFFF"/>
        </w:rPr>
        <w:t>today</w:t>
      </w:r>
      <w:proofErr w:type="spellEnd"/>
      <w:r>
        <w:rPr>
          <w:shd w:val="clear" w:color="auto" w:fill="FFFFFF"/>
        </w:rPr>
        <w:t xml:space="preserve">. International </w:t>
      </w:r>
      <w:proofErr w:type="spellStart"/>
      <w:r>
        <w:rPr>
          <w:shd w:val="clear" w:color="auto" w:fill="FFFFFF"/>
        </w:rPr>
        <w:t>Atomic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Energy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Agency</w:t>
      </w:r>
      <w:proofErr w:type="spellEnd"/>
      <w:r>
        <w:rPr>
          <w:shd w:val="clear" w:color="auto" w:fill="FFFFFF"/>
        </w:rPr>
        <w:t xml:space="preserve"> (IAEA) and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European</w:t>
      </w:r>
      <w:proofErr w:type="spellEnd"/>
      <w:r>
        <w:rPr>
          <w:shd w:val="clear" w:color="auto" w:fill="FFFFFF"/>
        </w:rPr>
        <w:t xml:space="preserve"> Union </w:t>
      </w:r>
      <w:proofErr w:type="spellStart"/>
      <w:r>
        <w:rPr>
          <w:shd w:val="clear" w:color="auto" w:fill="FFFFFF"/>
        </w:rPr>
        <w:t>elaborated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recommendation</w:t>
      </w:r>
      <w:proofErr w:type="spellEnd"/>
      <w:r>
        <w:rPr>
          <w:shd w:val="clear" w:color="auto" w:fill="FFFFFF"/>
        </w:rPr>
        <w:t xml:space="preserve"> as Basic </w:t>
      </w:r>
      <w:proofErr w:type="spellStart"/>
      <w:r>
        <w:rPr>
          <w:shd w:val="clear" w:color="auto" w:fill="FFFFFF"/>
        </w:rPr>
        <w:t>Safety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Standards</w:t>
      </w:r>
      <w:proofErr w:type="spellEnd"/>
      <w:r>
        <w:rPr>
          <w:shd w:val="clear" w:color="auto" w:fill="FFFFFF"/>
        </w:rPr>
        <w:t xml:space="preserve"> – BSS (IAEA 1996). </w:t>
      </w:r>
      <w:proofErr w:type="spellStart"/>
      <w:r>
        <w:rPr>
          <w:shd w:val="clear" w:color="auto" w:fill="FFFFFF"/>
        </w:rPr>
        <w:t>Directive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Council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Europe</w:t>
      </w:r>
      <w:proofErr w:type="spellEnd"/>
      <w:r>
        <w:rPr>
          <w:shd w:val="clear" w:color="auto" w:fill="FFFFFF"/>
        </w:rPr>
        <w:t xml:space="preserve"> 96/29 </w:t>
      </w:r>
      <w:proofErr w:type="spellStart"/>
      <w:r>
        <w:rPr>
          <w:shd w:val="clear" w:color="auto" w:fill="FFFFFF"/>
        </w:rPr>
        <w:t>became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basis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EU </w:t>
      </w:r>
      <w:proofErr w:type="spellStart"/>
      <w:r>
        <w:rPr>
          <w:shd w:val="clear" w:color="auto" w:fill="FFFFFF"/>
        </w:rPr>
        <w:t>legislation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was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adopted</w:t>
      </w:r>
      <w:proofErr w:type="spellEnd"/>
      <w:r>
        <w:rPr>
          <w:shd w:val="clear" w:color="auto" w:fill="FFFFFF"/>
        </w:rPr>
        <w:t xml:space="preserve"> by </w:t>
      </w:r>
      <w:proofErr w:type="spellStart"/>
      <w:r>
        <w:rPr>
          <w:shd w:val="clear" w:color="auto" w:fill="FFFFFF"/>
        </w:rPr>
        <w:t>our</w:t>
      </w:r>
      <w:proofErr w:type="spellEnd"/>
      <w:r>
        <w:rPr>
          <w:shd w:val="clear" w:color="auto" w:fill="FFFFFF"/>
        </w:rPr>
        <w:t xml:space="preserve"> country (</w:t>
      </w:r>
      <w:proofErr w:type="spellStart"/>
      <w:r>
        <w:rPr>
          <w:shd w:val="clear" w:color="auto" w:fill="FFFFFF"/>
        </w:rPr>
        <w:t>Decree</w:t>
      </w:r>
      <w:proofErr w:type="spellEnd"/>
      <w:r>
        <w:rPr>
          <w:shd w:val="clear" w:color="auto" w:fill="FFFFFF"/>
        </w:rPr>
        <w:t xml:space="preserve"> 184/1997 Sb. and </w:t>
      </w:r>
      <w:proofErr w:type="spellStart"/>
      <w:r>
        <w:rPr>
          <w:shd w:val="clear" w:color="auto" w:fill="FFFFFF"/>
        </w:rPr>
        <w:t>its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amendment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Decree</w:t>
      </w:r>
      <w:proofErr w:type="spellEnd"/>
      <w:r>
        <w:rPr>
          <w:shd w:val="clear" w:color="auto" w:fill="FFFFFF"/>
        </w:rPr>
        <w:t xml:space="preserve"> 307/2002 Sb. as </w:t>
      </w:r>
      <w:proofErr w:type="spellStart"/>
      <w:r>
        <w:rPr>
          <w:shd w:val="clear" w:color="auto" w:fill="FFFFFF"/>
        </w:rPr>
        <w:t>amended</w:t>
      </w:r>
      <w:proofErr w:type="spellEnd"/>
      <w:r>
        <w:rPr>
          <w:shd w:val="clear" w:color="auto" w:fill="FFFFFF"/>
        </w:rPr>
        <w:t>).</w:t>
      </w:r>
    </w:p>
    <w:p w14:paraId="1261D118" w14:textId="77777777" w:rsidR="00AF19D4" w:rsidRDefault="00AF19D4" w:rsidP="00AF19D4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, on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society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development and </w:t>
      </w:r>
      <w:proofErr w:type="spellStart"/>
      <w:r>
        <w:t>the</w:t>
      </w:r>
      <w:proofErr w:type="spellEnd"/>
      <w:r>
        <w:t xml:space="preserve"> environment,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, and </w:t>
      </w:r>
      <w:proofErr w:type="spellStart"/>
      <w:r>
        <w:t>proposes</w:t>
      </w:r>
      <w:proofErr w:type="spellEnd"/>
      <w:r>
        <w:t xml:space="preserve"> a </w:t>
      </w:r>
      <w:proofErr w:type="spellStart"/>
      <w:r>
        <w:t>principled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078454C" w14:textId="35ACDC42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goal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to „</w:t>
      </w:r>
      <w:proofErr w:type="spellStart"/>
      <w:r>
        <w:rPr>
          <w:i/>
          <w:color w:val="auto"/>
        </w:rPr>
        <w:t>completely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eliminate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the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occurence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of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deterministic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effects</w:t>
      </w:r>
      <w:proofErr w:type="spellEnd"/>
      <w:r>
        <w:rPr>
          <w:i/>
          <w:color w:val="auto"/>
        </w:rPr>
        <w:t xml:space="preserve"> to </w:t>
      </w:r>
      <w:proofErr w:type="spellStart"/>
      <w:r>
        <w:rPr>
          <w:i/>
          <w:color w:val="auto"/>
        </w:rPr>
        <w:t>an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acceptable</w:t>
      </w:r>
      <w:proofErr w:type="spellEnd"/>
      <w:r>
        <w:rPr>
          <w:i/>
          <w:color w:val="auto"/>
        </w:rPr>
        <w:t xml:space="preserve"> level</w:t>
      </w:r>
      <w:r>
        <w:rPr>
          <w:i/>
          <w:color w:val="auto"/>
        </w:rPr>
        <w:t>“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There</w:t>
      </w:r>
      <w:proofErr w:type="spellEnd"/>
      <w:r>
        <w:rPr>
          <w:color w:val="auto"/>
        </w:rPr>
        <w:t xml:space="preserve"> are </w:t>
      </w:r>
      <w:proofErr w:type="spellStart"/>
      <w:r>
        <w:rPr>
          <w:color w:val="auto"/>
        </w:rPr>
        <w:t>four</w:t>
      </w:r>
      <w:proofErr w:type="spellEnd"/>
      <w:r>
        <w:rPr>
          <w:color w:val="auto"/>
        </w:rPr>
        <w:t xml:space="preserve"> basic </w:t>
      </w:r>
      <w:proofErr w:type="spellStart"/>
      <w:r>
        <w:rPr>
          <w:color w:val="auto"/>
        </w:rPr>
        <w:t>principles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order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achieve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goal</w:t>
      </w:r>
      <w:proofErr w:type="spellEnd"/>
      <w:r>
        <w:rPr>
          <w:color w:val="auto"/>
        </w:rPr>
        <w:t xml:space="preserve">: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principle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justification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principle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optimization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principle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dose </w:t>
      </w:r>
      <w:proofErr w:type="spellStart"/>
      <w:r>
        <w:rPr>
          <w:color w:val="auto"/>
        </w:rPr>
        <w:t>limitation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principle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source </w:t>
      </w:r>
      <w:proofErr w:type="spellStart"/>
      <w:r>
        <w:rPr>
          <w:color w:val="auto"/>
        </w:rPr>
        <w:t>safety</w:t>
      </w:r>
      <w:proofErr w:type="spellEnd"/>
      <w:r>
        <w:rPr>
          <w:color w:val="auto"/>
        </w:rPr>
        <w:t>. (</w:t>
      </w:r>
      <w:proofErr w:type="spellStart"/>
      <w:r>
        <w:rPr>
          <w:color w:val="auto"/>
        </w:rPr>
        <w:t>National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Intitute</w:t>
      </w:r>
      <w:proofErr w:type="spellEnd"/>
      <w:r w:rsidR="00437DAF">
        <w:rPr>
          <w:color w:val="auto"/>
        </w:rPr>
        <w:t>, IAEA-</w:t>
      </w:r>
      <w:proofErr w:type="spellStart"/>
      <w:r w:rsidR="00437DAF">
        <w:rPr>
          <w:color w:val="auto"/>
        </w:rPr>
        <w:t>Radiation</w:t>
      </w:r>
      <w:proofErr w:type="spellEnd"/>
      <w:r w:rsidR="00437DAF">
        <w:rPr>
          <w:color w:val="auto"/>
        </w:rPr>
        <w:t xml:space="preserve"> </w:t>
      </w:r>
      <w:proofErr w:type="spellStart"/>
      <w:r w:rsidR="00437DAF">
        <w:rPr>
          <w:color w:val="auto"/>
        </w:rPr>
        <w:t>protection</w:t>
      </w:r>
      <w:proofErr w:type="spellEnd"/>
      <w:r>
        <w:rPr>
          <w:color w:val="auto"/>
        </w:rPr>
        <w:t>)</w:t>
      </w:r>
    </w:p>
    <w:p w14:paraId="4F17A125" w14:textId="3CACA2D1" w:rsidR="006F012C" w:rsidRDefault="00AF19D4" w:rsidP="006F012C">
      <w:pPr>
        <w:pStyle w:val="Nadpis2text"/>
      </w:pPr>
      <w:bookmarkStart w:id="6" w:name="_Toc120703216"/>
      <w:proofErr w:type="spellStart"/>
      <w:r>
        <w:t>The</w:t>
      </w:r>
      <w:proofErr w:type="spellEnd"/>
      <w:r>
        <w:t xml:space="preserve"> </w:t>
      </w:r>
      <w:proofErr w:type="spellStart"/>
      <w:r>
        <w:t>pronciple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justification</w:t>
      </w:r>
      <w:bookmarkEnd w:id="6"/>
      <w:proofErr w:type="spellEnd"/>
      <w:r>
        <w:t xml:space="preserve"> </w:t>
      </w:r>
    </w:p>
    <w:p w14:paraId="0894E569" w14:textId="5FE9801B" w:rsidR="00AF19D4" w:rsidRDefault="00AF19D4" w:rsidP="00AF19D4">
      <w:pPr>
        <w:pStyle w:val="Textprce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benefit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part,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.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(</w:t>
      </w:r>
      <w:proofErr w:type="spellStart"/>
      <w:r>
        <w:t>sonographic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magnetic</w:t>
      </w:r>
      <w:proofErr w:type="spellEnd"/>
      <w:r>
        <w:t xml:space="preserve"> resonance </w:t>
      </w:r>
      <w:proofErr w:type="spellStart"/>
      <w:r>
        <w:t>imaging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Any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. (ICRP </w:t>
      </w:r>
      <w:proofErr w:type="spellStart"/>
      <w:r>
        <w:t>Publication</w:t>
      </w:r>
      <w:proofErr w:type="spellEnd"/>
      <w:r>
        <w:t xml:space="preserve"> 122</w:t>
      </w:r>
      <w:r>
        <w:t>)</w:t>
      </w:r>
    </w:p>
    <w:p w14:paraId="54432BF1" w14:textId="24358D3E" w:rsidR="006F012C" w:rsidRDefault="00AF19D4" w:rsidP="006F012C">
      <w:pPr>
        <w:pStyle w:val="Nadpis2text"/>
      </w:pPr>
      <w:bookmarkStart w:id="7" w:name="_Toc120703217"/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optimalization</w:t>
      </w:r>
      <w:bookmarkEnd w:id="7"/>
      <w:proofErr w:type="spellEnd"/>
      <w:r>
        <w:t xml:space="preserve"> </w:t>
      </w:r>
    </w:p>
    <w:p w14:paraId="1302BBF7" w14:textId="77777777" w:rsidR="00AF19D4" w:rsidRDefault="00AF19D4" w:rsidP="00AF19D4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optimisation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dose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probability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, as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achievable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ALARA: "as </w:t>
      </w:r>
      <w:proofErr w:type="spellStart"/>
      <w:r>
        <w:t>low</w:t>
      </w:r>
      <w:proofErr w:type="spellEnd"/>
      <w:r>
        <w:t xml:space="preserve"> as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achievable</w:t>
      </w:r>
      <w:proofErr w:type="spellEnd"/>
      <w:r>
        <w:t xml:space="preserve">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high-quality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image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. (ICRP </w:t>
      </w:r>
      <w:proofErr w:type="spellStart"/>
      <w:r>
        <w:t>Publication</w:t>
      </w:r>
      <w:proofErr w:type="spellEnd"/>
      <w:r>
        <w:t xml:space="preserve"> 122)</w:t>
      </w:r>
    </w:p>
    <w:p w14:paraId="32137795" w14:textId="5A9F060A" w:rsidR="00FD53D1" w:rsidRDefault="00AF19D4" w:rsidP="00FD53D1">
      <w:pPr>
        <w:pStyle w:val="Nadpis2text"/>
      </w:pPr>
      <w:bookmarkStart w:id="8" w:name="_Toc120703218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limitation</w:t>
      </w:r>
      <w:bookmarkEnd w:id="8"/>
      <w:proofErr w:type="spellEnd"/>
      <w:r>
        <w:t xml:space="preserve"> </w:t>
      </w:r>
    </w:p>
    <w:p w14:paraId="654A66D2" w14:textId="77777777" w:rsidR="00AF19D4" w:rsidRDefault="00AF19D4" w:rsidP="00AF19D4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</w:p>
    <w:p w14:paraId="1DB93C08" w14:textId="77777777" w:rsidR="00AF19D4" w:rsidRDefault="00AF19D4" w:rsidP="00AF19D4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are set: </w:t>
      </w:r>
    </w:p>
    <w:p w14:paraId="395C13F7" w14:textId="77777777" w:rsidR="00AF19D4" w:rsidRDefault="00AF19D4" w:rsidP="00AF19D4">
      <w:pPr>
        <w:pStyle w:val="Textprce"/>
        <w:numPr>
          <w:ilvl w:val="0"/>
          <w:numId w:val="15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limits</w:t>
      </w:r>
      <w:proofErr w:type="spellEnd"/>
      <w:r>
        <w:t>)</w:t>
      </w:r>
    </w:p>
    <w:p w14:paraId="55D8723B" w14:textId="77777777" w:rsidR="00AF19D4" w:rsidRDefault="00AF19D4" w:rsidP="00AF19D4">
      <w:pPr>
        <w:pStyle w:val="Textprce"/>
        <w:numPr>
          <w:ilvl w:val="0"/>
          <w:numId w:val="15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workers</w:t>
      </w:r>
      <w:proofErr w:type="spellEnd"/>
    </w:p>
    <w:p w14:paraId="29EE3004" w14:textId="6BA31979" w:rsidR="00AF19D4" w:rsidRDefault="00AF19D4" w:rsidP="00AF19D4">
      <w:pPr>
        <w:pStyle w:val="Textprce"/>
        <w:numPr>
          <w:ilvl w:val="0"/>
          <w:numId w:val="15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occupations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(ICRP </w:t>
      </w:r>
      <w:proofErr w:type="spellStart"/>
      <w:r>
        <w:t>Publication</w:t>
      </w:r>
      <w:proofErr w:type="spellEnd"/>
      <w:r>
        <w:t xml:space="preserve"> 122)</w:t>
      </w:r>
    </w:p>
    <w:p w14:paraId="4B27B67D" w14:textId="3019B407" w:rsidR="00E33AE3" w:rsidRDefault="00AF19D4" w:rsidP="00E33AE3">
      <w:pPr>
        <w:pStyle w:val="Nadpis2text"/>
      </w:pPr>
      <w:bookmarkStart w:id="9" w:name="_Toc120703219"/>
      <w:proofErr w:type="spellStart"/>
      <w:r>
        <w:t>The</w:t>
      </w:r>
      <w:proofErr w:type="spellEnd"/>
      <w:r>
        <w:t xml:space="preserve"> princip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security</w:t>
      </w:r>
      <w:bookmarkEnd w:id="9"/>
      <w:proofErr w:type="spellEnd"/>
      <w:r>
        <w:t xml:space="preserve"> </w:t>
      </w:r>
    </w:p>
    <w:p w14:paraId="186F16A5" w14:textId="77777777" w:rsidR="00AF19D4" w:rsidRDefault="00AF19D4" w:rsidP="00AF19D4">
      <w:pPr>
        <w:pStyle w:val="Textprce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stolen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by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track </w:t>
      </w:r>
      <w:proofErr w:type="spellStart"/>
      <w:r>
        <w:t>the</w:t>
      </w:r>
      <w:proofErr w:type="spellEnd"/>
      <w:r>
        <w:t xml:space="preserve"> source and report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permit and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stability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source. (ICRP </w:t>
      </w:r>
      <w:proofErr w:type="spellStart"/>
      <w:r>
        <w:t>Publication</w:t>
      </w:r>
      <w:proofErr w:type="spellEnd"/>
      <w:r>
        <w:t xml:space="preserve"> 122)</w:t>
      </w:r>
    </w:p>
    <w:p w14:paraId="4384A0A9" w14:textId="2449590E" w:rsidR="002C5DD9" w:rsidRDefault="00AF19D4" w:rsidP="008F71D0">
      <w:pPr>
        <w:pStyle w:val="Nadpis1text"/>
      </w:pPr>
      <w:bookmarkStart w:id="10" w:name="_Toc120703220"/>
      <w:r>
        <w:lastRenderedPageBreak/>
        <w:t>Ethics in radiation protection</w:t>
      </w:r>
      <w:bookmarkEnd w:id="10"/>
    </w:p>
    <w:p w14:paraId="4A318D17" w14:textId="77777777" w:rsidR="00AF19D4" w:rsidRDefault="00AF19D4" w:rsidP="00AF19D4">
      <w:pPr>
        <w:pStyle w:val="Textprce"/>
      </w:pPr>
      <w:proofErr w:type="spellStart"/>
      <w:r>
        <w:t>The</w:t>
      </w:r>
      <w:proofErr w:type="spellEnd"/>
      <w:r>
        <w:t xml:space="preserve"> term „</w:t>
      </w:r>
      <w:proofErr w:type="spellStart"/>
      <w:r>
        <w:t>ethics</w:t>
      </w:r>
      <w:proofErr w:type="spellEnd"/>
      <w:r>
        <w:t xml:space="preserve">“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</w:t>
      </w:r>
      <w:proofErr w:type="spellStart"/>
      <w:r>
        <w:t>ethos</w:t>
      </w:r>
      <w:proofErr w:type="spellEnd"/>
      <w:r>
        <w:t xml:space="preserve">“,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trait</w:t>
      </w:r>
      <w:proofErr w:type="spellEnd"/>
      <w:r>
        <w:t xml:space="preserve">, a habit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. 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as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14:paraId="69FE8F75" w14:textId="54C7925A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According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ICPR (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138) are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ethical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values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scientific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knowledge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experiences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three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pillars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>.</w:t>
      </w:r>
      <w:r>
        <w:t xml:space="preserve"> </w:t>
      </w:r>
      <w:proofErr w:type="spellStart"/>
      <w:r>
        <w:rPr>
          <w:color w:val="auto"/>
        </w:rPr>
        <w:t>Scientific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knowledge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experiences</w:t>
      </w:r>
      <w:proofErr w:type="spellEnd"/>
      <w:r>
        <w:rPr>
          <w:color w:val="auto"/>
        </w:rPr>
        <w:t xml:space="preserve"> are </w:t>
      </w:r>
      <w:proofErr w:type="spellStart"/>
      <w:r>
        <w:rPr>
          <w:color w:val="auto"/>
        </w:rPr>
        <w:t>then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derived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practice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ICRP 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138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2018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called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Ethical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Founfations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System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Radiological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ethical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foundations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>.</w:t>
      </w:r>
      <w:r w:rsidR="00437DAF">
        <w:rPr>
          <w:color w:val="auto"/>
        </w:rPr>
        <w:t xml:space="preserve"> (</w:t>
      </w:r>
      <w:r w:rsidR="00437DAF">
        <w:t xml:space="preserve">ICRP </w:t>
      </w:r>
      <w:proofErr w:type="spellStart"/>
      <w:r w:rsidR="00437DAF">
        <w:t>Publication</w:t>
      </w:r>
      <w:proofErr w:type="spellEnd"/>
      <w:r w:rsidR="00437DAF">
        <w:t xml:space="preserve"> 138</w:t>
      </w:r>
      <w:r w:rsidR="00E73C69">
        <w:t xml:space="preserve">, ICRP) </w:t>
      </w:r>
    </w:p>
    <w:p w14:paraId="2862D489" w14:textId="51464A4A" w:rsidR="00260CD8" w:rsidRDefault="00AF19D4" w:rsidP="00260CD8">
      <w:pPr>
        <w:pStyle w:val="Nadpis2text"/>
      </w:pPr>
      <w:bookmarkStart w:id="11" w:name="_Toc120703221"/>
      <w:r>
        <w:t xml:space="preserve">Basic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protecion</w:t>
      </w:r>
      <w:proofErr w:type="spellEnd"/>
      <w:r>
        <w:t xml:space="preserve"> </w:t>
      </w:r>
      <w:proofErr w:type="spellStart"/>
      <w:r>
        <w:t>system</w:t>
      </w:r>
      <w:bookmarkEnd w:id="11"/>
      <w:proofErr w:type="spellEnd"/>
      <w:r>
        <w:t xml:space="preserve"> </w:t>
      </w:r>
    </w:p>
    <w:p w14:paraId="6F1A730A" w14:textId="77777777" w:rsidR="00AF19D4" w:rsidRDefault="00AF19D4" w:rsidP="00AF19D4">
      <w:pPr>
        <w:pStyle w:val="Textprce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ICRP </w:t>
      </w:r>
      <w:proofErr w:type="spellStart"/>
      <w:r>
        <w:t>of</w:t>
      </w:r>
      <w:proofErr w:type="spellEnd"/>
      <w:r>
        <w:t xml:space="preserve"> 2018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, America, </w:t>
      </w:r>
      <w:proofErr w:type="spellStart"/>
      <w:r>
        <w:t>Asia</w:t>
      </w:r>
      <w:proofErr w:type="spellEnd"/>
      <w:r>
        <w:t xml:space="preserve"> and </w:t>
      </w:r>
      <w:proofErr w:type="spellStart"/>
      <w:r>
        <w:t>Africa</w:t>
      </w:r>
      <w:proofErr w:type="spellEnd"/>
      <w:r>
        <w:t xml:space="preserve">. These are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p w14:paraId="57C8A124" w14:textId="46FD09D6" w:rsidR="003E4F4B" w:rsidRDefault="003E4F4B" w:rsidP="003E4F4B">
      <w:pPr>
        <w:pStyle w:val="Textprce"/>
        <w:numPr>
          <w:ilvl w:val="0"/>
          <w:numId w:val="10"/>
        </w:numPr>
      </w:pPr>
      <w:proofErr w:type="spellStart"/>
      <w:r>
        <w:t>Beneficence</w:t>
      </w:r>
      <w:proofErr w:type="spellEnd"/>
      <w:r>
        <w:t xml:space="preserve"> a non-</w:t>
      </w:r>
      <w:proofErr w:type="spellStart"/>
      <w:r>
        <w:t>maleficence</w:t>
      </w:r>
      <w:proofErr w:type="spellEnd"/>
    </w:p>
    <w:p w14:paraId="746F3766" w14:textId="62D864FF" w:rsidR="003E4F4B" w:rsidRDefault="003E4F4B" w:rsidP="003E4F4B">
      <w:pPr>
        <w:pStyle w:val="Textprce"/>
        <w:numPr>
          <w:ilvl w:val="0"/>
          <w:numId w:val="10"/>
        </w:numPr>
      </w:pPr>
      <w:proofErr w:type="spellStart"/>
      <w:r>
        <w:t>Prudence</w:t>
      </w:r>
      <w:proofErr w:type="spellEnd"/>
    </w:p>
    <w:p w14:paraId="22A76EE5" w14:textId="5CFBAE15" w:rsidR="003E4F4B" w:rsidRDefault="003E4F4B" w:rsidP="003E4F4B">
      <w:pPr>
        <w:pStyle w:val="Textprce"/>
        <w:numPr>
          <w:ilvl w:val="0"/>
          <w:numId w:val="10"/>
        </w:numPr>
      </w:pPr>
      <w:r>
        <w:t>Justice</w:t>
      </w:r>
    </w:p>
    <w:p w14:paraId="061F8A40" w14:textId="3D211BBE" w:rsidR="003E4F4B" w:rsidRDefault="003E4F4B" w:rsidP="003E4F4B">
      <w:pPr>
        <w:pStyle w:val="Textprce"/>
        <w:numPr>
          <w:ilvl w:val="0"/>
          <w:numId w:val="10"/>
        </w:numPr>
      </w:pPr>
      <w:proofErr w:type="spellStart"/>
      <w:r>
        <w:t>Diginity</w:t>
      </w:r>
      <w:proofErr w:type="spellEnd"/>
      <w:r>
        <w:t xml:space="preserve"> </w:t>
      </w:r>
      <w:r w:rsidR="003327CB">
        <w:t xml:space="preserve">(ICRP </w:t>
      </w:r>
      <w:proofErr w:type="spellStart"/>
      <w:r w:rsidR="003327CB">
        <w:t>Publication</w:t>
      </w:r>
      <w:proofErr w:type="spellEnd"/>
      <w:r w:rsidR="003327CB">
        <w:t xml:space="preserve"> 138)</w:t>
      </w:r>
    </w:p>
    <w:p w14:paraId="20D86041" w14:textId="5B364082" w:rsidR="003E4F4B" w:rsidRDefault="003E4F4B" w:rsidP="003E4F4B">
      <w:pPr>
        <w:pStyle w:val="Nadpis3text"/>
      </w:pPr>
      <w:bookmarkStart w:id="12" w:name="_Toc120703222"/>
      <w:proofErr w:type="spellStart"/>
      <w:r>
        <w:t>Beneficence</w:t>
      </w:r>
      <w:proofErr w:type="spellEnd"/>
      <w:r>
        <w:t xml:space="preserve"> a non-</w:t>
      </w:r>
      <w:proofErr w:type="spellStart"/>
      <w:r>
        <w:t>maleficence</w:t>
      </w:r>
      <w:bookmarkEnd w:id="12"/>
      <w:proofErr w:type="spellEnd"/>
    </w:p>
    <w:p w14:paraId="3BB92643" w14:textId="77777777" w:rsidR="00AF19D4" w:rsidRDefault="00AF19D4" w:rsidP="00AF19D4">
      <w:pPr>
        <w:pStyle w:val="Textprce"/>
      </w:pPr>
      <w:r>
        <w:t xml:space="preserve">Charity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support. </w:t>
      </w:r>
      <w:proofErr w:type="spellStart"/>
      <w:r>
        <w:t>Harmlessness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not to cause </w:t>
      </w:r>
      <w:proofErr w:type="spellStart"/>
      <w:r>
        <w:t>harm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ICRU, these </w:t>
      </w:r>
      <w:proofErr w:type="spellStart"/>
      <w:r>
        <w:t>values</w:t>
      </w:r>
      <w:proofErr w:type="spellEnd"/>
      <w:r>
        <w:t xml:space="preserve"> are just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benefit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communities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environment. </w:t>
      </w:r>
      <w:proofErr w:type="spellStart"/>
      <w:r>
        <w:t>The</w:t>
      </w:r>
      <w:proofErr w:type="spellEnd"/>
      <w:r>
        <w:t xml:space="preserve"> role and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harms</w:t>
      </w:r>
      <w:proofErr w:type="spellEnd"/>
      <w:r>
        <w:t xml:space="preserve">.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and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direct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care –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weighed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undesirables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remembering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WHO. (ICRP </w:t>
      </w:r>
      <w:proofErr w:type="spellStart"/>
      <w:r>
        <w:t>Publication</w:t>
      </w:r>
      <w:proofErr w:type="spellEnd"/>
      <w:r>
        <w:t xml:space="preserve"> 138)</w:t>
      </w:r>
    </w:p>
    <w:p w14:paraId="48FDAA3C" w14:textId="77777777" w:rsidR="00AF19D4" w:rsidRDefault="00AF19D4" w:rsidP="00AF19D4">
      <w:pPr>
        <w:pStyle w:val="Textprce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charity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in </w:t>
      </w:r>
      <w:proofErr w:type="spellStart"/>
      <w:r>
        <w:t>radiodiagnostics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to non-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(</w:t>
      </w:r>
      <w:proofErr w:type="spellStart"/>
      <w:r>
        <w:t>sonography</w:t>
      </w:r>
      <w:proofErr w:type="spellEnd"/>
      <w:r>
        <w:t xml:space="preserve">, </w:t>
      </w:r>
      <w:proofErr w:type="spellStart"/>
      <w:r>
        <w:t>magnetic</w:t>
      </w:r>
      <w:proofErr w:type="spellEnd"/>
      <w:r>
        <w:t xml:space="preserve"> resonance </w:t>
      </w:r>
      <w:proofErr w:type="spellStart"/>
      <w:r>
        <w:t>imaging</w:t>
      </w:r>
      <w:proofErr w:type="spellEnd"/>
      <w:r>
        <w:t xml:space="preserve">), </w:t>
      </w:r>
      <w:proofErr w:type="spellStart"/>
      <w:r>
        <w:t>etc</w:t>
      </w:r>
      <w:proofErr w:type="spellEnd"/>
      <w:r>
        <w:t xml:space="preserve">. In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non-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and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emitted</w:t>
      </w:r>
      <w:proofErr w:type="spellEnd"/>
      <w:r>
        <w:t xml:space="preserve"> by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.</w:t>
      </w:r>
    </w:p>
    <w:p w14:paraId="3DF0942C" w14:textId="0AAE8A2F" w:rsidR="009F1685" w:rsidRDefault="009F1685" w:rsidP="009F1685">
      <w:pPr>
        <w:pStyle w:val="Nadpis3text"/>
      </w:pPr>
      <w:bookmarkStart w:id="13" w:name="_Toc120703223"/>
      <w:proofErr w:type="spellStart"/>
      <w:r>
        <w:t>Prudence</w:t>
      </w:r>
      <w:bookmarkEnd w:id="13"/>
      <w:proofErr w:type="spellEnd"/>
    </w:p>
    <w:p w14:paraId="4FE553D1" w14:textId="77777777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term „</w:t>
      </w:r>
      <w:proofErr w:type="spellStart"/>
      <w:r>
        <w:rPr>
          <w:color w:val="auto"/>
        </w:rPr>
        <w:t>prudence</w:t>
      </w:r>
      <w:proofErr w:type="spellEnd"/>
      <w:r>
        <w:rPr>
          <w:color w:val="auto"/>
        </w:rPr>
        <w:t xml:space="preserve">“ </w:t>
      </w:r>
      <w:proofErr w:type="spellStart"/>
      <w:r>
        <w:rPr>
          <w:color w:val="auto"/>
        </w:rPr>
        <w:t>means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ability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a person to make a </w:t>
      </w:r>
      <w:proofErr w:type="spellStart"/>
      <w:r>
        <w:rPr>
          <w:color w:val="auto"/>
        </w:rPr>
        <w:t>decision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without</w:t>
      </w:r>
      <w:proofErr w:type="spellEnd"/>
      <w:r>
        <w:rPr>
          <w:color w:val="auto"/>
        </w:rPr>
        <w:t xml:space="preserve"> full </w:t>
      </w:r>
      <w:proofErr w:type="spellStart"/>
      <w:r>
        <w:rPr>
          <w:color w:val="auto"/>
        </w:rPr>
        <w:t>knowledge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scope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consequences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performed</w:t>
      </w:r>
      <w:proofErr w:type="spellEnd"/>
      <w:r>
        <w:rPr>
          <w:color w:val="auto"/>
        </w:rPr>
        <w:t xml:space="preserve">, and has a </w:t>
      </w:r>
      <w:proofErr w:type="spellStart"/>
      <w:r>
        <w:rPr>
          <w:color w:val="auto"/>
        </w:rPr>
        <w:t>significant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history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ethics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Within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related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effects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on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body. In </w:t>
      </w:r>
      <w:proofErr w:type="spellStart"/>
      <w:r>
        <w:rPr>
          <w:color w:val="auto"/>
        </w:rPr>
        <w:t>determining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actual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estimates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deterministic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effect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thresholds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wise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consider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certain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uncertainties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stochastic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effects</w:t>
      </w:r>
      <w:proofErr w:type="spellEnd"/>
      <w:r>
        <w:rPr>
          <w:color w:val="auto"/>
        </w:rPr>
        <w:t>, a non-</w:t>
      </w:r>
      <w:proofErr w:type="spellStart"/>
      <w:r>
        <w:rPr>
          <w:color w:val="auto"/>
        </w:rPr>
        <w:t>threshold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linear</w:t>
      </w:r>
      <w:proofErr w:type="spellEnd"/>
      <w:r>
        <w:rPr>
          <w:color w:val="auto"/>
        </w:rPr>
        <w:t xml:space="preserve"> model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important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low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doses</w:t>
      </w:r>
      <w:proofErr w:type="spellEnd"/>
      <w:r>
        <w:rPr>
          <w:color w:val="auto"/>
        </w:rPr>
        <w:t xml:space="preserve">. (ICPR, 2007). </w:t>
      </w:r>
      <w:proofErr w:type="spellStart"/>
      <w:r>
        <w:rPr>
          <w:color w:val="auto"/>
        </w:rPr>
        <w:t>Regarding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hereditary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issues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no </w:t>
      </w:r>
      <w:proofErr w:type="spellStart"/>
      <w:r>
        <w:rPr>
          <w:color w:val="auto"/>
        </w:rPr>
        <w:t>clear</w:t>
      </w:r>
      <w:proofErr w:type="spellEnd"/>
      <w:r>
        <w:rPr>
          <w:color w:val="auto"/>
        </w:rPr>
        <w:t xml:space="preserve"> evidence in </w:t>
      </w:r>
      <w:proofErr w:type="spellStart"/>
      <w:r>
        <w:rPr>
          <w:color w:val="auto"/>
        </w:rPr>
        <w:t>humans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today</w:t>
      </w:r>
      <w:proofErr w:type="spellEnd"/>
      <w:r>
        <w:rPr>
          <w:color w:val="auto"/>
        </w:rPr>
        <w:t xml:space="preserve">, but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exist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experimental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animals</w:t>
      </w:r>
      <w:proofErr w:type="spellEnd"/>
      <w:r>
        <w:rPr>
          <w:color w:val="auto"/>
        </w:rPr>
        <w:t>.</w:t>
      </w:r>
    </w:p>
    <w:p w14:paraId="2BCD6918" w14:textId="77777777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Prudence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first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appeared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50s (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has </w:t>
      </w:r>
      <w:proofErr w:type="spellStart"/>
      <w:r>
        <w:rPr>
          <w:color w:val="auto"/>
        </w:rPr>
        <w:t>been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constantly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changing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ever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since</w:t>
      </w:r>
      <w:proofErr w:type="spellEnd"/>
      <w:r>
        <w:rPr>
          <w:color w:val="auto"/>
        </w:rPr>
        <w:t xml:space="preserve">) and </w:t>
      </w:r>
      <w:proofErr w:type="spellStart"/>
      <w:r>
        <w:rPr>
          <w:color w:val="auto"/>
        </w:rPr>
        <w:t>should</w:t>
      </w:r>
      <w:proofErr w:type="spellEnd"/>
      <w:r>
        <w:rPr>
          <w:color w:val="auto"/>
        </w:rPr>
        <w:t xml:space="preserve"> not </w:t>
      </w:r>
      <w:proofErr w:type="spellStart"/>
      <w:r>
        <w:rPr>
          <w:color w:val="auto"/>
        </w:rPr>
        <w:t>be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taken</w:t>
      </w:r>
      <w:proofErr w:type="spellEnd"/>
      <w:r>
        <w:rPr>
          <w:color w:val="auto"/>
        </w:rPr>
        <w:t xml:space="preserve"> as </w:t>
      </w:r>
      <w:proofErr w:type="spellStart"/>
      <w:r>
        <w:rPr>
          <w:color w:val="auto"/>
        </w:rPr>
        <w:t>conservatism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</w:t>
      </w:r>
      <w:proofErr w:type="spellEnd"/>
      <w:r>
        <w:rPr>
          <w:color w:val="auto"/>
        </w:rPr>
        <w:t xml:space="preserve"> non-risk-</w:t>
      </w:r>
      <w:proofErr w:type="spellStart"/>
      <w:r>
        <w:rPr>
          <w:color w:val="auto"/>
        </w:rPr>
        <w:t>taking</w:t>
      </w:r>
      <w:proofErr w:type="spellEnd"/>
      <w:r>
        <w:rPr>
          <w:color w:val="auto"/>
        </w:rPr>
        <w:t xml:space="preserve">. It </w:t>
      </w:r>
      <w:proofErr w:type="spellStart"/>
      <w:r>
        <w:rPr>
          <w:color w:val="auto"/>
        </w:rPr>
        <w:t>does</w:t>
      </w:r>
      <w:proofErr w:type="spellEnd"/>
      <w:r>
        <w:rPr>
          <w:color w:val="auto"/>
        </w:rPr>
        <w:t xml:space="preserve"> not </w:t>
      </w:r>
      <w:proofErr w:type="spellStart"/>
      <w:r>
        <w:rPr>
          <w:color w:val="auto"/>
        </w:rPr>
        <w:t>describe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outcome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decisions</w:t>
      </w:r>
      <w:proofErr w:type="spellEnd"/>
      <w:r>
        <w:rPr>
          <w:color w:val="auto"/>
        </w:rPr>
        <w:t xml:space="preserve">. (ICRP 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138)</w:t>
      </w:r>
    </w:p>
    <w:p w14:paraId="02459457" w14:textId="77777777" w:rsidR="00AF19D4" w:rsidRDefault="00AF19D4" w:rsidP="00AF19D4">
      <w:pPr>
        <w:pStyle w:val="Textprce"/>
      </w:pPr>
      <w:r>
        <w:t xml:space="preserve">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irradiation</w:t>
      </w:r>
      <w:proofErr w:type="spellEnd"/>
      <w:r>
        <w:t xml:space="preserve"> in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irradiation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use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(CBCT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megavoltage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verifying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are </w:t>
      </w:r>
      <w:proofErr w:type="spellStart"/>
      <w:r>
        <w:t>contoured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CT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violated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bones</w:t>
      </w:r>
      <w:proofErr w:type="spellEnd"/>
      <w:r>
        <w:t xml:space="preserve">, not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big a </w:t>
      </w:r>
      <w:proofErr w:type="spellStart"/>
      <w:r>
        <w:t>mistake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maximum </w:t>
      </w:r>
      <w:proofErr w:type="spellStart"/>
      <w:r>
        <w:t>irradiation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, but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dose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and </w:t>
      </w:r>
      <w:proofErr w:type="spellStart"/>
      <w:r>
        <w:t>bladder</w:t>
      </w:r>
      <w:proofErr w:type="spellEnd"/>
      <w:r>
        <w:t xml:space="preserve">. 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my </w:t>
      </w:r>
      <w:proofErr w:type="spellStart"/>
      <w:r>
        <w:t>colleague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smaller</w:t>
      </w:r>
      <w:proofErr w:type="spellEnd"/>
      <w:r>
        <w:t xml:space="preserve"> dose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detected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irradiation</w:t>
      </w:r>
      <w:proofErr w:type="spellEnd"/>
      <w:r>
        <w:t xml:space="preserve"> had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by </w:t>
      </w:r>
      <w:proofErr w:type="spellStart"/>
      <w:r>
        <w:t>me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,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ALARA </w:t>
      </w:r>
      <w:proofErr w:type="spellStart"/>
      <w:r>
        <w:t>principle</w:t>
      </w:r>
      <w:proofErr w:type="spellEnd"/>
      <w:r>
        <w:t>.</w:t>
      </w:r>
    </w:p>
    <w:p w14:paraId="0BEEFDA0" w14:textId="41986CD0" w:rsidR="00917FDB" w:rsidRDefault="00C10139" w:rsidP="00917FDB">
      <w:pPr>
        <w:pStyle w:val="Nadpis3text"/>
      </w:pPr>
      <w:bookmarkStart w:id="14" w:name="_Toc120703224"/>
      <w:r>
        <w:lastRenderedPageBreak/>
        <w:t>Justice</w:t>
      </w:r>
      <w:bookmarkEnd w:id="14"/>
    </w:p>
    <w:p w14:paraId="3363DEF6" w14:textId="77777777" w:rsidR="00AF19D4" w:rsidRDefault="00AF19D4" w:rsidP="00AF19D4">
      <w:pPr>
        <w:pStyle w:val="Textprce"/>
        <w:rPr>
          <w:color w:val="auto"/>
        </w:rPr>
      </w:pPr>
      <w:r>
        <w:rPr>
          <w:color w:val="auto"/>
        </w:rPr>
        <w:t xml:space="preserve">In </w:t>
      </w:r>
      <w:proofErr w:type="spellStart"/>
      <w:r>
        <w:rPr>
          <w:color w:val="auto"/>
        </w:rPr>
        <w:t>general</w:t>
      </w:r>
      <w:proofErr w:type="spellEnd"/>
      <w:r>
        <w:rPr>
          <w:color w:val="auto"/>
        </w:rPr>
        <w:t xml:space="preserve">, justice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expressed</w:t>
      </w:r>
      <w:proofErr w:type="spellEnd"/>
      <w:r>
        <w:rPr>
          <w:color w:val="auto"/>
        </w:rPr>
        <w:t xml:space="preserve"> as a fair </w:t>
      </w:r>
      <w:proofErr w:type="spellStart"/>
      <w:r>
        <w:rPr>
          <w:color w:val="auto"/>
        </w:rPr>
        <w:t>distribution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advantages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disadvantages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among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group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people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Fairness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healthcare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depicts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need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healthcare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professionals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behave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professionally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regardless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patient's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situation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e.g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age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social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issues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etc</w:t>
      </w:r>
      <w:proofErr w:type="spellEnd"/>
      <w:r>
        <w:rPr>
          <w:color w:val="auto"/>
        </w:rPr>
        <w:t>.)</w:t>
      </w:r>
    </w:p>
    <w:p w14:paraId="196D62D4" w14:textId="77777777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justice has </w:t>
      </w:r>
      <w:proofErr w:type="spellStart"/>
      <w:r>
        <w:rPr>
          <w:color w:val="auto"/>
        </w:rPr>
        <w:t>two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tasks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first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which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prevent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uneven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distribution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exposure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when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could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happen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would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have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larger</w:t>
      </w:r>
      <w:proofErr w:type="spellEnd"/>
      <w:r>
        <w:rPr>
          <w:color w:val="auto"/>
        </w:rPr>
        <w:t xml:space="preserve"> dose </w:t>
      </w:r>
      <w:proofErr w:type="spellStart"/>
      <w:r>
        <w:rPr>
          <w:color w:val="auto"/>
        </w:rPr>
        <w:t>than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another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. To </w:t>
      </w:r>
      <w:proofErr w:type="spellStart"/>
      <w:r>
        <w:rPr>
          <w:color w:val="auto"/>
        </w:rPr>
        <w:t>prevent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from</w:t>
      </w:r>
      <w:proofErr w:type="spellEnd"/>
      <w:r>
        <w:rPr>
          <w:color w:val="auto"/>
        </w:rPr>
        <w:t xml:space="preserve"> happening, benefit </w:t>
      </w:r>
      <w:proofErr w:type="spellStart"/>
      <w:r>
        <w:rPr>
          <w:color w:val="auto"/>
        </w:rPr>
        <w:t>restrictions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created</w:t>
      </w:r>
      <w:proofErr w:type="spellEnd"/>
      <w:r>
        <w:rPr>
          <w:color w:val="auto"/>
        </w:rPr>
        <w:t xml:space="preserve">. Dose </w:t>
      </w:r>
      <w:proofErr w:type="spellStart"/>
      <w:r>
        <w:rPr>
          <w:color w:val="auto"/>
        </w:rPr>
        <w:t>restrictions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apply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planned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exposures</w:t>
      </w:r>
      <w:proofErr w:type="spellEnd"/>
      <w:r>
        <w:rPr>
          <w:color w:val="auto"/>
        </w:rPr>
        <w:t xml:space="preserve">. In </w:t>
      </w:r>
      <w:proofErr w:type="spellStart"/>
      <w:r>
        <w:rPr>
          <w:color w:val="auto"/>
        </w:rPr>
        <w:t>addition</w:t>
      </w:r>
      <w:proofErr w:type="spellEnd"/>
      <w:r>
        <w:rPr>
          <w:color w:val="auto"/>
        </w:rPr>
        <w:t xml:space="preserve">, a </w:t>
      </w:r>
      <w:proofErr w:type="spellStart"/>
      <w:r>
        <w:rPr>
          <w:color w:val="auto"/>
        </w:rPr>
        <w:t>system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benchmarks</w:t>
      </w:r>
      <w:proofErr w:type="spellEnd"/>
      <w:r>
        <w:rPr>
          <w:color w:val="auto"/>
        </w:rPr>
        <w:t xml:space="preserve"> has </w:t>
      </w:r>
      <w:proofErr w:type="spellStart"/>
      <w:r>
        <w:rPr>
          <w:color w:val="auto"/>
        </w:rPr>
        <w:t>been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developed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which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turn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applies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exposure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situations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accidents</w:t>
      </w:r>
      <w:proofErr w:type="spellEnd"/>
      <w:r>
        <w:rPr>
          <w:color w:val="auto"/>
        </w:rPr>
        <w:t>.</w:t>
      </w:r>
    </w:p>
    <w:p w14:paraId="1475223B" w14:textId="77777777" w:rsidR="00AF19D4" w:rsidRDefault="00AF19D4" w:rsidP="00AF19D4">
      <w:pPr>
        <w:pStyle w:val="Textprce"/>
        <w:rPr>
          <w:color w:val="auto"/>
        </w:rPr>
      </w:pP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aim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next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final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task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no </w:t>
      </w:r>
      <w:proofErr w:type="spellStart"/>
      <w:r>
        <w:rPr>
          <w:color w:val="auto"/>
        </w:rPr>
        <w:t>exposure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ionising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exceeds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values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would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</w:t>
      </w:r>
      <w:proofErr w:type="spellEnd"/>
      <w:r>
        <w:rPr>
          <w:color w:val="auto"/>
        </w:rPr>
        <w:t xml:space="preserve"> risky and </w:t>
      </w:r>
      <w:proofErr w:type="spellStart"/>
      <w:r>
        <w:rPr>
          <w:color w:val="auto"/>
        </w:rPr>
        <w:t>undesirable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achieved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using</w:t>
      </w:r>
      <w:proofErr w:type="spellEnd"/>
      <w:r>
        <w:rPr>
          <w:color w:val="auto"/>
        </w:rPr>
        <w:t xml:space="preserve"> dose </w:t>
      </w:r>
      <w:proofErr w:type="spellStart"/>
      <w:r>
        <w:rPr>
          <w:color w:val="auto"/>
        </w:rPr>
        <w:t>limits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are </w:t>
      </w:r>
      <w:proofErr w:type="spellStart"/>
      <w:r>
        <w:rPr>
          <w:color w:val="auto"/>
        </w:rPr>
        <w:t>available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exposed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workers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public </w:t>
      </w:r>
      <w:proofErr w:type="spellStart"/>
      <w:r>
        <w:rPr>
          <w:color w:val="auto"/>
        </w:rPr>
        <w:t>during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planned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exposure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situations</w:t>
      </w:r>
      <w:proofErr w:type="spellEnd"/>
      <w:r>
        <w:rPr>
          <w:color w:val="auto"/>
        </w:rPr>
        <w:t xml:space="preserve">. (ICRP 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138)</w:t>
      </w:r>
    </w:p>
    <w:p w14:paraId="6CAEE249" w14:textId="77777777" w:rsidR="00AF19D4" w:rsidRDefault="00AF19D4" w:rsidP="00AF19D4">
      <w:pPr>
        <w:pStyle w:val="Textprce"/>
        <w:rPr>
          <w:color w:val="auto"/>
        </w:rPr>
      </w:pPr>
      <w:r>
        <w:rPr>
          <w:color w:val="auto"/>
        </w:rPr>
        <w:t xml:space="preserve">As </w:t>
      </w:r>
      <w:proofErr w:type="spellStart"/>
      <w:r>
        <w:rPr>
          <w:color w:val="auto"/>
        </w:rPr>
        <w:t>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example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practice</w:t>
      </w:r>
      <w:proofErr w:type="spellEnd"/>
      <w:r>
        <w:rPr>
          <w:color w:val="auto"/>
        </w:rPr>
        <w:t xml:space="preserve">, I </w:t>
      </w:r>
      <w:proofErr w:type="spellStart"/>
      <w:r>
        <w:rPr>
          <w:color w:val="auto"/>
        </w:rPr>
        <w:t>would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when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imaging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patients</w:t>
      </w:r>
      <w:proofErr w:type="spellEnd"/>
      <w:r>
        <w:rPr>
          <w:color w:val="auto"/>
        </w:rPr>
        <w:t xml:space="preserve"> on X-</w:t>
      </w:r>
      <w:proofErr w:type="spellStart"/>
      <w:r>
        <w:rPr>
          <w:color w:val="auto"/>
        </w:rPr>
        <w:t>rays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radiological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assistant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obliged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cover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mainly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gonads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patients</w:t>
      </w:r>
      <w:proofErr w:type="spellEnd"/>
      <w:r>
        <w:rPr>
          <w:color w:val="auto"/>
        </w:rPr>
        <w:t xml:space="preserve">. In my </w:t>
      </w:r>
      <w:proofErr w:type="spellStart"/>
      <w:r>
        <w:rPr>
          <w:color w:val="auto"/>
        </w:rPr>
        <w:t>practice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however</w:t>
      </w:r>
      <w:proofErr w:type="spellEnd"/>
      <w:r>
        <w:rPr>
          <w:color w:val="auto"/>
        </w:rPr>
        <w:t xml:space="preserve">, I </w:t>
      </w:r>
      <w:proofErr w:type="spellStart"/>
      <w:r>
        <w:rPr>
          <w:color w:val="auto"/>
        </w:rPr>
        <w:t>have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encountered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approach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radiological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assistants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where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provided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only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some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people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Apparently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age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played</w:t>
      </w:r>
      <w:proofErr w:type="spellEnd"/>
      <w:r>
        <w:rPr>
          <w:color w:val="auto"/>
        </w:rPr>
        <w:t xml:space="preserve"> a role. In </w:t>
      </w:r>
      <w:proofErr w:type="spellStart"/>
      <w:r>
        <w:rPr>
          <w:color w:val="auto"/>
        </w:rPr>
        <w:t>this</w:t>
      </w:r>
      <w:proofErr w:type="spellEnd"/>
      <w:r>
        <w:rPr>
          <w:color w:val="auto"/>
        </w:rPr>
        <w:t xml:space="preserve"> case,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principle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justice </w:t>
      </w:r>
      <w:proofErr w:type="spellStart"/>
      <w:r>
        <w:rPr>
          <w:color w:val="auto"/>
        </w:rPr>
        <w:t>was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violated</w:t>
      </w:r>
      <w:proofErr w:type="spellEnd"/>
      <w:r>
        <w:rPr>
          <w:color w:val="auto"/>
        </w:rPr>
        <w:t xml:space="preserve"> and radiology </w:t>
      </w:r>
      <w:proofErr w:type="spellStart"/>
      <w:r>
        <w:rPr>
          <w:color w:val="auto"/>
        </w:rPr>
        <w:t>assistants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unfairly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decided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who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give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apron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who</w:t>
      </w:r>
      <w:proofErr w:type="spellEnd"/>
      <w:r>
        <w:rPr>
          <w:color w:val="auto"/>
        </w:rPr>
        <w:t xml:space="preserve"> not, </w:t>
      </w:r>
      <w:proofErr w:type="spellStart"/>
      <w:r>
        <w:rPr>
          <w:color w:val="auto"/>
        </w:rPr>
        <w:t>despite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fact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everyone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entitled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basic </w:t>
      </w:r>
      <w:proofErr w:type="spellStart"/>
      <w:r>
        <w:rPr>
          <w:color w:val="auto"/>
        </w:rPr>
        <w:t>parts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during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scanning</w:t>
      </w:r>
      <w:proofErr w:type="spellEnd"/>
      <w:r>
        <w:rPr>
          <w:color w:val="auto"/>
        </w:rPr>
        <w:t>.</w:t>
      </w:r>
    </w:p>
    <w:p w14:paraId="143170A2" w14:textId="1A4D57D2" w:rsidR="00917FDB" w:rsidRDefault="00580ECF" w:rsidP="00917FDB">
      <w:pPr>
        <w:pStyle w:val="Nadpis3text"/>
      </w:pPr>
      <w:bookmarkStart w:id="15" w:name="_Toc120703225"/>
      <w:proofErr w:type="spellStart"/>
      <w:r>
        <w:t>Diginity</w:t>
      </w:r>
      <w:bookmarkEnd w:id="15"/>
      <w:proofErr w:type="spellEnd"/>
    </w:p>
    <w:p w14:paraId="0E560C8B" w14:textId="77777777" w:rsidR="00AF19D4" w:rsidRDefault="00AF19D4" w:rsidP="00AF19D4">
      <w:pPr>
        <w:pStyle w:val="Textprce"/>
        <w:rPr>
          <w:color w:val="auto"/>
        </w:rPr>
      </w:pPr>
      <w:r>
        <w:rPr>
          <w:color w:val="auto"/>
        </w:rPr>
        <w:t xml:space="preserve">Dignity </w:t>
      </w:r>
      <w:proofErr w:type="spellStart"/>
      <w:r>
        <w:rPr>
          <w:color w:val="auto"/>
        </w:rPr>
        <w:t>means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everyone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deserves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respect</w:t>
      </w:r>
      <w:proofErr w:type="spellEnd"/>
      <w:r>
        <w:rPr>
          <w:color w:val="auto"/>
        </w:rPr>
        <w:t xml:space="preserve">. In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against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ionizing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ensured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fact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signs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consent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have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informed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about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everything</w:t>
      </w:r>
      <w:proofErr w:type="spellEnd"/>
      <w:r>
        <w:rPr>
          <w:color w:val="auto"/>
        </w:rPr>
        <w:t xml:space="preserve">. Any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treated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diagnosed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with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ionizing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accepts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rejects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risks</w:t>
      </w:r>
      <w:proofErr w:type="spellEnd"/>
      <w:r>
        <w:rPr>
          <w:color w:val="auto"/>
        </w:rPr>
        <w:t xml:space="preserve">. In </w:t>
      </w:r>
      <w:proofErr w:type="spellStart"/>
      <w:r>
        <w:rPr>
          <w:color w:val="auto"/>
        </w:rPr>
        <w:t>practice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so-</w:t>
      </w:r>
      <w:proofErr w:type="spellStart"/>
      <w:r>
        <w:rPr>
          <w:color w:val="auto"/>
        </w:rPr>
        <w:t>called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informed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consent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used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which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mostly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confirmed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signature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patient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legal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guardian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e.g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children</w:t>
      </w:r>
      <w:proofErr w:type="spellEnd"/>
      <w:r>
        <w:rPr>
          <w:color w:val="auto"/>
        </w:rPr>
        <w:t xml:space="preserve">). (ICRP </w:t>
      </w:r>
      <w:proofErr w:type="spellStart"/>
      <w:r>
        <w:rPr>
          <w:color w:val="auto"/>
        </w:rPr>
        <w:t>Publication</w:t>
      </w:r>
      <w:proofErr w:type="spellEnd"/>
      <w:r>
        <w:rPr>
          <w:color w:val="auto"/>
        </w:rPr>
        <w:t xml:space="preserve"> 138)</w:t>
      </w:r>
    </w:p>
    <w:p w14:paraId="162BE360" w14:textId="77777777" w:rsidR="00AF19D4" w:rsidRDefault="00AF19D4" w:rsidP="00AF19D4">
      <w:pPr>
        <w:pStyle w:val="Textprce"/>
      </w:pPr>
      <w:r>
        <w:t xml:space="preserve">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requisitions</w:t>
      </w:r>
      <w:proofErr w:type="spellEnd"/>
      <w:r>
        <w:t xml:space="preserve">, as </w:t>
      </w:r>
      <w:proofErr w:type="spellStart"/>
      <w:r>
        <w:t>soon</w:t>
      </w:r>
      <w:proofErr w:type="spellEnd"/>
      <w:r>
        <w:t xml:space="preserve"> as he </w:t>
      </w:r>
      <w:proofErr w:type="spellStart"/>
      <w:r>
        <w:t>fills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lastRenderedPageBreak/>
        <w:t>allergic</w:t>
      </w:r>
      <w:proofErr w:type="spellEnd"/>
      <w:r>
        <w:t xml:space="preserve"> to </w:t>
      </w:r>
      <w:proofErr w:type="spellStart"/>
      <w:r>
        <w:t>iodine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agent, a very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obfuscating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lead to </w:t>
      </w:r>
      <w:proofErr w:type="spellStart"/>
      <w:r>
        <w:t>life-threatening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1D9A511A" w14:textId="7C4D7BE8" w:rsidR="00C10139" w:rsidRDefault="00C10139" w:rsidP="00C10139">
      <w:pPr>
        <w:pStyle w:val="Nadpis2text"/>
      </w:pPr>
      <w:bookmarkStart w:id="16" w:name="_Toc120703226"/>
      <w:proofErr w:type="spellStart"/>
      <w:r>
        <w:t>P</w:t>
      </w:r>
      <w:r w:rsidR="00AF19D4">
        <w:t>rocedural</w:t>
      </w:r>
      <w:proofErr w:type="spellEnd"/>
      <w:r w:rsidR="00AF19D4">
        <w:t xml:space="preserve"> </w:t>
      </w:r>
      <w:proofErr w:type="spellStart"/>
      <w:r w:rsidR="00AF19D4">
        <w:t>ethical</w:t>
      </w:r>
      <w:proofErr w:type="spellEnd"/>
      <w:r w:rsidR="00AF19D4">
        <w:t xml:space="preserve"> </w:t>
      </w:r>
      <w:proofErr w:type="spellStart"/>
      <w:r w:rsidR="00AF19D4">
        <w:t>values</w:t>
      </w:r>
      <w:bookmarkEnd w:id="16"/>
      <w:proofErr w:type="spellEnd"/>
      <w:r w:rsidR="00AF19D4">
        <w:t xml:space="preserve"> </w:t>
      </w:r>
    </w:p>
    <w:p w14:paraId="72CAF56C" w14:textId="0C53E731" w:rsidR="00437DAF" w:rsidRDefault="00437DAF" w:rsidP="00437DAF">
      <w:pPr>
        <w:pStyle w:val="Textprce"/>
        <w:rPr>
          <w:color w:val="auto"/>
        </w:rPr>
      </w:pP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practical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implementation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above</w:t>
      </w:r>
      <w:proofErr w:type="spellEnd"/>
      <w:r>
        <w:rPr>
          <w:color w:val="auto"/>
        </w:rPr>
        <w:t xml:space="preserve"> ICRP </w:t>
      </w:r>
      <w:proofErr w:type="spellStart"/>
      <w:r>
        <w:rPr>
          <w:color w:val="auto"/>
        </w:rPr>
        <w:t>recommendations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three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requirements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procedural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ethical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values</w:t>
      </w:r>
      <w:proofErr w:type="spellEnd"/>
      <w:r>
        <w:rPr>
          <w:color w:val="auto"/>
        </w:rPr>
        <w:t xml:space="preserve">) are </w:t>
      </w:r>
      <w:proofErr w:type="spellStart"/>
      <w:r>
        <w:rPr>
          <w:color w:val="auto"/>
        </w:rPr>
        <w:t>important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need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be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emphasized</w:t>
      </w:r>
      <w:proofErr w:type="spellEnd"/>
      <w:r>
        <w:rPr>
          <w:color w:val="auto"/>
        </w:rPr>
        <w:t xml:space="preserve">. These </w:t>
      </w:r>
      <w:proofErr w:type="spellStart"/>
      <w:r>
        <w:rPr>
          <w:color w:val="auto"/>
        </w:rPr>
        <w:t>three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values</w:t>
      </w:r>
      <w:proofErr w:type="spellEnd"/>
      <w:r>
        <w:rPr>
          <w:color w:val="auto"/>
        </w:rPr>
        <w:t xml:space="preserve"> are </w:t>
      </w:r>
      <w:proofErr w:type="spellStart"/>
      <w:r>
        <w:rPr>
          <w:color w:val="auto"/>
        </w:rPr>
        <w:t>interrelated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clearly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indicate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general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standards</w:t>
      </w:r>
      <w:proofErr w:type="spellEnd"/>
      <w:r>
        <w:rPr>
          <w:color w:val="auto"/>
        </w:rPr>
        <w:t xml:space="preserve">. These </w:t>
      </w:r>
      <w:proofErr w:type="spellStart"/>
      <w:r>
        <w:rPr>
          <w:color w:val="auto"/>
        </w:rPr>
        <w:t>values</w:t>
      </w:r>
      <w:proofErr w:type="spellEnd"/>
      <w:r>
        <w:rPr>
          <w:color w:val="auto"/>
        </w:rPr>
        <w:t xml:space="preserve"> are </w:t>
      </w:r>
      <w:proofErr w:type="spellStart"/>
      <w:r>
        <w:rPr>
          <w:color w:val="auto"/>
        </w:rPr>
        <w:t>also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common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all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exposure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situations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healthcare</w:t>
      </w:r>
      <w:proofErr w:type="spellEnd"/>
      <w:r>
        <w:rPr>
          <w:color w:val="auto"/>
        </w:rPr>
        <w:t xml:space="preserve">.  It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therefore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mainly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accountability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transparency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inclusiveness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According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them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therefore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important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behave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responsibly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persons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involved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protection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process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responsibility</w:t>
      </w:r>
      <w:proofErr w:type="spellEnd"/>
      <w:r>
        <w:rPr>
          <w:color w:val="auto"/>
        </w:rPr>
        <w:t xml:space="preserve">), to </w:t>
      </w:r>
      <w:proofErr w:type="spellStart"/>
      <w:r>
        <w:rPr>
          <w:color w:val="auto"/>
        </w:rPr>
        <w:t>properly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inform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provide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information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all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parties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transparency</w:t>
      </w:r>
      <w:proofErr w:type="spellEnd"/>
      <w:r>
        <w:rPr>
          <w:color w:val="auto"/>
        </w:rPr>
        <w:t xml:space="preserve">), and </w:t>
      </w:r>
      <w:proofErr w:type="spellStart"/>
      <w:r>
        <w:rPr>
          <w:color w:val="auto"/>
        </w:rPr>
        <w:t>also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preserve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autonomy and dignity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people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exposed</w:t>
      </w:r>
      <w:proofErr w:type="spellEnd"/>
      <w:r>
        <w:rPr>
          <w:color w:val="auto"/>
        </w:rPr>
        <w:t xml:space="preserve"> to </w:t>
      </w:r>
      <w:proofErr w:type="spellStart"/>
      <w:r>
        <w:rPr>
          <w:color w:val="auto"/>
        </w:rPr>
        <w:t>ionizing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radiation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inclusiveness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participation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stakeholders</w:t>
      </w:r>
      <w:proofErr w:type="spellEnd"/>
      <w:r>
        <w:rPr>
          <w:color w:val="auto"/>
        </w:rPr>
        <w:t>).</w:t>
      </w:r>
      <w:r w:rsidR="00E73C69">
        <w:rPr>
          <w:color w:val="auto"/>
        </w:rPr>
        <w:t xml:space="preserve"> (ICRP </w:t>
      </w:r>
      <w:proofErr w:type="spellStart"/>
      <w:r w:rsidR="00E73C69">
        <w:rPr>
          <w:color w:val="auto"/>
        </w:rPr>
        <w:t>Publication</w:t>
      </w:r>
      <w:proofErr w:type="spellEnd"/>
      <w:r w:rsidR="00E73C69">
        <w:rPr>
          <w:color w:val="auto"/>
        </w:rPr>
        <w:t xml:space="preserve"> 138) </w:t>
      </w:r>
    </w:p>
    <w:p w14:paraId="2F1DEFDF" w14:textId="77777777" w:rsidR="008219A3" w:rsidRDefault="008219A3" w:rsidP="002C5DD9">
      <w:pPr>
        <w:pStyle w:val="Textprce"/>
      </w:pPr>
    </w:p>
    <w:p w14:paraId="2A87FAC8" w14:textId="77777777" w:rsidR="008219A3" w:rsidRDefault="008219A3">
      <w:pPr>
        <w:rPr>
          <w:color w:val="000000" w:themeColor="text1"/>
        </w:rPr>
      </w:pPr>
      <w:r>
        <w:br w:type="page"/>
      </w:r>
    </w:p>
    <w:p w14:paraId="3AE5E670" w14:textId="663EF517" w:rsidR="0044149D" w:rsidRDefault="00437DAF" w:rsidP="00F02795">
      <w:pPr>
        <w:pStyle w:val="vodzvrintroductionconclusion"/>
      </w:pPr>
      <w:bookmarkStart w:id="17" w:name="_Toc120703227"/>
      <w:bookmarkEnd w:id="1"/>
      <w:bookmarkEnd w:id="2"/>
      <w:bookmarkEnd w:id="3"/>
      <w:bookmarkEnd w:id="4"/>
      <w:r>
        <w:lastRenderedPageBreak/>
        <w:t>conclusion</w:t>
      </w:r>
      <w:bookmarkEnd w:id="17"/>
    </w:p>
    <w:p w14:paraId="4078B0A4" w14:textId="77777777" w:rsidR="00437DAF" w:rsidRDefault="00437DAF" w:rsidP="00437DAF">
      <w:pPr>
        <w:pStyle w:val="Textprce"/>
      </w:pPr>
      <w:bookmarkStart w:id="18" w:name="_Toc22666758"/>
      <w:proofErr w:type="spellStart"/>
      <w:r>
        <w:t>Unfortunately</w:t>
      </w:r>
      <w:proofErr w:type="spellEnd"/>
      <w:r>
        <w:t xml:space="preserve">,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until</w:t>
      </w:r>
      <w:proofErr w:type="spellEnd"/>
      <w:r>
        <w:t xml:space="preserve"> 2018, </w:t>
      </w:r>
      <w:proofErr w:type="spellStart"/>
      <w:r>
        <w:t>thanks</w:t>
      </w:r>
      <w:proofErr w:type="spellEnd"/>
      <w:r>
        <w:t xml:space="preserve"> to ICRU,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, and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. 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important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and in </w:t>
      </w:r>
      <w:proofErr w:type="spellStart"/>
      <w:r>
        <w:t>practice</w:t>
      </w:r>
      <w:proofErr w:type="spellEnd"/>
      <w:r>
        <w:t xml:space="preserve"> I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14:paraId="711D67D4" w14:textId="77777777" w:rsidR="00437DAF" w:rsidRDefault="00437DAF" w:rsidP="00437DAF">
      <w:pPr>
        <w:pStyle w:val="Textprce"/>
      </w:pPr>
      <w:proofErr w:type="spellStart"/>
      <w:r>
        <w:t>This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radiodiagnostics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and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on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such as IAEA and ICRP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are 4 basic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are </w:t>
      </w:r>
      <w:proofErr w:type="spellStart"/>
      <w:r>
        <w:t>mentioned</w:t>
      </w:r>
      <w:proofErr w:type="spellEnd"/>
      <w:r>
        <w:t xml:space="preserve"> and </w:t>
      </w:r>
      <w:proofErr w:type="spellStart"/>
      <w:r>
        <w:t>described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are very </w:t>
      </w:r>
      <w:proofErr w:type="spellStart"/>
      <w:r>
        <w:t>interrelated</w:t>
      </w:r>
      <w:proofErr w:type="spellEnd"/>
      <w:r>
        <w:t xml:space="preserve">,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and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these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and </w:t>
      </w:r>
      <w:proofErr w:type="spellStart"/>
      <w:r>
        <w:t>workers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14:paraId="20C61B19" w14:textId="4833B315" w:rsidR="0044149D" w:rsidRDefault="00E73C69" w:rsidP="0044149D">
      <w:pPr>
        <w:pStyle w:val="vodzvrintroductionconclusion"/>
      </w:pPr>
      <w:bookmarkStart w:id="19" w:name="_Toc120703228"/>
      <w:bookmarkEnd w:id="18"/>
      <w:r>
        <w:lastRenderedPageBreak/>
        <w:t>list of used literature</w:t>
      </w:r>
      <w:bookmarkEnd w:id="19"/>
    </w:p>
    <w:p w14:paraId="7C505321" w14:textId="09D879AE" w:rsidR="00A75E83" w:rsidRDefault="00A75E83" w:rsidP="00A75E83">
      <w:pPr>
        <w:pStyle w:val="Textprce"/>
      </w:pPr>
      <w:bookmarkStart w:id="20" w:name="_Toc22666759"/>
      <w:r w:rsidRPr="00EF20ED">
        <w:rPr>
          <w:b/>
          <w:bCs/>
        </w:rPr>
        <w:t>ICRP.</w:t>
      </w:r>
      <w:r>
        <w:t xml:space="preserve"> </w:t>
      </w:r>
      <w:proofErr w:type="spellStart"/>
      <w:r w:rsidRPr="003B166A">
        <w:rPr>
          <w:i/>
          <w:iCs/>
        </w:rPr>
        <w:t>Ethical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Foundations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the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System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Radiological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Protection</w:t>
      </w:r>
      <w:proofErr w:type="spellEnd"/>
      <w:r w:rsidRPr="003B166A">
        <w:rPr>
          <w:i/>
          <w:iCs/>
        </w:rPr>
        <w:t xml:space="preserve"> (ICRP </w:t>
      </w:r>
      <w:proofErr w:type="spellStart"/>
      <w:r w:rsidRPr="003B166A">
        <w:rPr>
          <w:i/>
          <w:iCs/>
        </w:rPr>
        <w:t>Publication</w:t>
      </w:r>
      <w:proofErr w:type="spellEnd"/>
      <w:r w:rsidRPr="003B166A">
        <w:rPr>
          <w:i/>
          <w:iCs/>
        </w:rPr>
        <w:t xml:space="preserve"> 138).</w:t>
      </w:r>
      <w:r>
        <w:t xml:space="preserve"> SAGE, 2018. ISBN 9781526450142.</w:t>
      </w:r>
    </w:p>
    <w:p w14:paraId="07854D37" w14:textId="26AD1E5D" w:rsidR="00A75E83" w:rsidRDefault="00A75E83" w:rsidP="00A75E83">
      <w:pPr>
        <w:pStyle w:val="Textprce"/>
      </w:pPr>
      <w:r w:rsidRPr="00EF20ED">
        <w:rPr>
          <w:b/>
          <w:bCs/>
        </w:rPr>
        <w:t>ICRP.</w:t>
      </w:r>
      <w:r>
        <w:t xml:space="preserve"> </w:t>
      </w:r>
      <w:proofErr w:type="spellStart"/>
      <w:r w:rsidRPr="003B166A">
        <w:rPr>
          <w:i/>
          <w:iCs/>
        </w:rPr>
        <w:t>Ethical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Foundations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the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System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Radiological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Protection</w:t>
      </w:r>
      <w:proofErr w:type="spellEnd"/>
      <w:r w:rsidRPr="003B166A">
        <w:rPr>
          <w:i/>
          <w:iCs/>
        </w:rPr>
        <w:t xml:space="preserve"> (ICRP </w:t>
      </w:r>
      <w:proofErr w:type="spellStart"/>
      <w:r w:rsidRPr="003B166A">
        <w:rPr>
          <w:i/>
          <w:iCs/>
        </w:rPr>
        <w:t>Publication</w:t>
      </w:r>
      <w:proofErr w:type="spellEnd"/>
      <w:r w:rsidRPr="003B166A">
        <w:rPr>
          <w:i/>
          <w:iCs/>
        </w:rPr>
        <w:t xml:space="preserve"> 1</w:t>
      </w:r>
      <w:r>
        <w:rPr>
          <w:i/>
          <w:iCs/>
        </w:rPr>
        <w:t>22</w:t>
      </w:r>
      <w:r w:rsidRPr="003B166A">
        <w:rPr>
          <w:i/>
          <w:iCs/>
        </w:rPr>
        <w:t>).</w:t>
      </w:r>
      <w:r>
        <w:t xml:space="preserve"> SAGE, 2018. ISBN 9781526450142.</w:t>
      </w:r>
    </w:p>
    <w:p w14:paraId="50C0CB59" w14:textId="40D1150D" w:rsidR="00A75E83" w:rsidRDefault="00900EBB" w:rsidP="00900EBB">
      <w:pPr>
        <w:pStyle w:val="Textprce"/>
      </w:pPr>
      <w:proofErr w:type="spellStart"/>
      <w:r w:rsidRPr="00900EBB">
        <w:rPr>
          <w:i/>
          <w:iCs/>
        </w:rPr>
        <w:t>National</w:t>
      </w:r>
      <w:proofErr w:type="spellEnd"/>
      <w:r w:rsidRPr="00900EBB">
        <w:rPr>
          <w:i/>
          <w:iCs/>
        </w:rPr>
        <w:t xml:space="preserve"> </w:t>
      </w:r>
      <w:proofErr w:type="spellStart"/>
      <w:r w:rsidRPr="00900EBB">
        <w:rPr>
          <w:i/>
          <w:iCs/>
        </w:rPr>
        <w:t>Radiation</w:t>
      </w:r>
      <w:proofErr w:type="spellEnd"/>
      <w:r w:rsidRPr="00900EBB">
        <w:rPr>
          <w:i/>
          <w:iCs/>
        </w:rPr>
        <w:t xml:space="preserve"> </w:t>
      </w:r>
      <w:proofErr w:type="spellStart"/>
      <w:r w:rsidRPr="00900EBB">
        <w:rPr>
          <w:i/>
          <w:iCs/>
        </w:rPr>
        <w:t>Protection</w:t>
      </w:r>
      <w:proofErr w:type="spellEnd"/>
      <w:r w:rsidRPr="00900EBB">
        <w:rPr>
          <w:i/>
          <w:iCs/>
        </w:rPr>
        <w:t xml:space="preserve"> </w:t>
      </w:r>
      <w:proofErr w:type="spellStart"/>
      <w:r w:rsidRPr="00900EBB">
        <w:rPr>
          <w:i/>
          <w:iCs/>
        </w:rPr>
        <w:t>Intitute</w:t>
      </w:r>
      <w:proofErr w:type="spellEnd"/>
      <w:r w:rsidRPr="00900EBB">
        <w:t xml:space="preserve"> [online]. [cit. 2022-10-19]. Dostupné z: </w:t>
      </w:r>
      <w:hyperlink r:id="rId10" w:history="1">
        <w:r w:rsidR="006B100C" w:rsidRPr="006244DD">
          <w:rPr>
            <w:rStyle w:val="Hypertextovodkaz"/>
          </w:rPr>
          <w:t>https://www.suro.cz/en</w:t>
        </w:r>
      </w:hyperlink>
      <w:r>
        <w:t>?</w:t>
      </w:r>
    </w:p>
    <w:p w14:paraId="0F43B0C9" w14:textId="2649A8A4" w:rsidR="0044149D" w:rsidRDefault="00437DAF" w:rsidP="0044149D">
      <w:pPr>
        <w:pStyle w:val="Textprce"/>
      </w:pPr>
      <w:proofErr w:type="spellStart"/>
      <w:r w:rsidRPr="00437DAF">
        <w:rPr>
          <w:i/>
          <w:iCs/>
        </w:rPr>
        <w:t>Radiation</w:t>
      </w:r>
      <w:proofErr w:type="spellEnd"/>
      <w:r>
        <w:rPr>
          <w:i/>
          <w:iCs/>
        </w:rPr>
        <w:t xml:space="preserve"> </w:t>
      </w:r>
      <w:proofErr w:type="spellStart"/>
      <w:r w:rsidRPr="00437DAF">
        <w:rPr>
          <w:i/>
          <w:iCs/>
        </w:rPr>
        <w:t>protection</w:t>
      </w:r>
      <w:proofErr w:type="spellEnd"/>
      <w:r w:rsidRPr="00437DAF">
        <w:t> [online]. [cit. 2022-</w:t>
      </w:r>
      <w:r>
        <w:t>10</w:t>
      </w:r>
      <w:r w:rsidRPr="00437DAF">
        <w:t>-</w:t>
      </w:r>
      <w:r>
        <w:t>19</w:t>
      </w:r>
      <w:r w:rsidRPr="00437DAF">
        <w:t xml:space="preserve">]. Dostupné z: </w:t>
      </w:r>
      <w:hyperlink r:id="rId11" w:history="1">
        <w:r w:rsidR="00E73C69" w:rsidRPr="00512453">
          <w:rPr>
            <w:rStyle w:val="Hypertextovodkaz"/>
          </w:rPr>
          <w:t>https://www.iaea.org/topics/radiation-protection</w:t>
        </w:r>
      </w:hyperlink>
      <w:bookmarkEnd w:id="20"/>
    </w:p>
    <w:p w14:paraId="2E2659D8" w14:textId="62E4AA34" w:rsidR="00E73C69" w:rsidRDefault="00E73C69" w:rsidP="00E73C69">
      <w:pPr>
        <w:pStyle w:val="Textprce"/>
      </w:pPr>
      <w:r w:rsidRPr="00E73C69">
        <w:rPr>
          <w:i/>
          <w:iCs/>
        </w:rPr>
        <w:t>ICRP</w:t>
      </w:r>
      <w:r w:rsidRPr="00E73C69">
        <w:t> [online]. [cit. 2022-1</w:t>
      </w:r>
      <w:r>
        <w:t>0</w:t>
      </w:r>
      <w:r w:rsidRPr="00E73C69">
        <w:t>-</w:t>
      </w:r>
      <w:r>
        <w:t>19</w:t>
      </w:r>
      <w:r w:rsidRPr="00E73C69">
        <w:t xml:space="preserve">]. Dostupné z: </w:t>
      </w:r>
      <w:hyperlink r:id="rId12" w:history="1">
        <w:r w:rsidRPr="00512453">
          <w:rPr>
            <w:rStyle w:val="Hypertextovodkaz"/>
          </w:rPr>
          <w:t>https://www.icrp.org/index.asp</w:t>
        </w:r>
      </w:hyperlink>
    </w:p>
    <w:p w14:paraId="2CFA9DAB" w14:textId="77777777" w:rsidR="00E73C69" w:rsidRPr="00E73C69" w:rsidRDefault="00E73C69" w:rsidP="00E73C69">
      <w:pPr>
        <w:pStyle w:val="Textprce"/>
      </w:pPr>
    </w:p>
    <w:sectPr w:rsidR="00E73C69" w:rsidRPr="00E73C69" w:rsidSect="0056551F">
      <w:headerReference w:type="default" r:id="rId13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68E4" w14:textId="77777777" w:rsidR="00F452F4" w:rsidRDefault="00F452F4" w:rsidP="0056551F">
      <w:r>
        <w:separator/>
      </w:r>
    </w:p>
  </w:endnote>
  <w:endnote w:type="continuationSeparator" w:id="0">
    <w:p w14:paraId="17182A31" w14:textId="77777777" w:rsidR="00F452F4" w:rsidRDefault="00F452F4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B0A9" w14:textId="77777777" w:rsidR="00F452F4" w:rsidRDefault="00F452F4" w:rsidP="0056551F">
      <w:r>
        <w:separator/>
      </w:r>
    </w:p>
  </w:footnote>
  <w:footnote w:type="continuationSeparator" w:id="0">
    <w:p w14:paraId="27EC45CB" w14:textId="77777777" w:rsidR="00F452F4" w:rsidRDefault="00F452F4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FB40" w14:textId="77777777"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F8FB" w14:textId="77777777"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A522D4"/>
    <w:multiLevelType w:val="hybridMultilevel"/>
    <w:tmpl w:val="9900F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5991"/>
    <w:multiLevelType w:val="hybridMultilevel"/>
    <w:tmpl w:val="C5ACE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5310"/>
    <w:multiLevelType w:val="hybridMultilevel"/>
    <w:tmpl w:val="984AF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13651"/>
    <w:multiLevelType w:val="hybridMultilevel"/>
    <w:tmpl w:val="AD66C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A035BC4"/>
    <w:multiLevelType w:val="multilevel"/>
    <w:tmpl w:val="78E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578A"/>
    <w:multiLevelType w:val="hybridMultilevel"/>
    <w:tmpl w:val="8E8E5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12989">
    <w:abstractNumId w:val="10"/>
  </w:num>
  <w:num w:numId="2" w16cid:durableId="2113431977">
    <w:abstractNumId w:val="0"/>
  </w:num>
  <w:num w:numId="3" w16cid:durableId="845705959">
    <w:abstractNumId w:val="5"/>
  </w:num>
  <w:num w:numId="4" w16cid:durableId="55665085">
    <w:abstractNumId w:val="10"/>
    <w:lvlOverride w:ilvl="0">
      <w:startOverride w:val="1"/>
    </w:lvlOverride>
  </w:num>
  <w:num w:numId="5" w16cid:durableId="1827285103">
    <w:abstractNumId w:val="7"/>
  </w:num>
  <w:num w:numId="6" w16cid:durableId="642467681">
    <w:abstractNumId w:val="11"/>
  </w:num>
  <w:num w:numId="7" w16cid:durableId="61686166">
    <w:abstractNumId w:val="9"/>
  </w:num>
  <w:num w:numId="8" w16cid:durableId="1599366067">
    <w:abstractNumId w:val="13"/>
  </w:num>
  <w:num w:numId="9" w16cid:durableId="810025753">
    <w:abstractNumId w:val="8"/>
  </w:num>
  <w:num w:numId="10" w16cid:durableId="153958621">
    <w:abstractNumId w:val="12"/>
  </w:num>
  <w:num w:numId="11" w16cid:durableId="107287438">
    <w:abstractNumId w:val="6"/>
  </w:num>
  <w:num w:numId="12" w16cid:durableId="1466199555">
    <w:abstractNumId w:val="4"/>
  </w:num>
  <w:num w:numId="13" w16cid:durableId="346516635">
    <w:abstractNumId w:val="1"/>
  </w:num>
  <w:num w:numId="14" w16cid:durableId="1079401729">
    <w:abstractNumId w:val="2"/>
  </w:num>
  <w:num w:numId="15" w16cid:durableId="439492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11F21"/>
    <w:rsid w:val="0002720C"/>
    <w:rsid w:val="00046636"/>
    <w:rsid w:val="0005714F"/>
    <w:rsid w:val="00064BA0"/>
    <w:rsid w:val="00065CB9"/>
    <w:rsid w:val="00073F0B"/>
    <w:rsid w:val="00086B48"/>
    <w:rsid w:val="000A5332"/>
    <w:rsid w:val="000F5544"/>
    <w:rsid w:val="001036D9"/>
    <w:rsid w:val="0010374C"/>
    <w:rsid w:val="00133571"/>
    <w:rsid w:val="0016172F"/>
    <w:rsid w:val="001926CE"/>
    <w:rsid w:val="001F4AA5"/>
    <w:rsid w:val="001F55E0"/>
    <w:rsid w:val="00245535"/>
    <w:rsid w:val="002563FD"/>
    <w:rsid w:val="00260CD8"/>
    <w:rsid w:val="0028006D"/>
    <w:rsid w:val="002C5DD9"/>
    <w:rsid w:val="00305007"/>
    <w:rsid w:val="00310B2C"/>
    <w:rsid w:val="0031615F"/>
    <w:rsid w:val="003327CB"/>
    <w:rsid w:val="00347BB7"/>
    <w:rsid w:val="0037709B"/>
    <w:rsid w:val="003840C2"/>
    <w:rsid w:val="003E4F4B"/>
    <w:rsid w:val="00406811"/>
    <w:rsid w:val="004177B1"/>
    <w:rsid w:val="00437DAF"/>
    <w:rsid w:val="0044149D"/>
    <w:rsid w:val="00484360"/>
    <w:rsid w:val="005274FA"/>
    <w:rsid w:val="00552AB1"/>
    <w:rsid w:val="0056551F"/>
    <w:rsid w:val="00580ECF"/>
    <w:rsid w:val="00584416"/>
    <w:rsid w:val="00584DB3"/>
    <w:rsid w:val="005C742E"/>
    <w:rsid w:val="005D4073"/>
    <w:rsid w:val="005F417B"/>
    <w:rsid w:val="006218C9"/>
    <w:rsid w:val="006364BC"/>
    <w:rsid w:val="00652D33"/>
    <w:rsid w:val="006A05F3"/>
    <w:rsid w:val="006B100C"/>
    <w:rsid w:val="006F012C"/>
    <w:rsid w:val="006F2EDD"/>
    <w:rsid w:val="006F7C76"/>
    <w:rsid w:val="00710845"/>
    <w:rsid w:val="00760120"/>
    <w:rsid w:val="007A351F"/>
    <w:rsid w:val="007B198C"/>
    <w:rsid w:val="007B3905"/>
    <w:rsid w:val="007D5E73"/>
    <w:rsid w:val="008219A3"/>
    <w:rsid w:val="008452DD"/>
    <w:rsid w:val="008464B0"/>
    <w:rsid w:val="00860D44"/>
    <w:rsid w:val="00887308"/>
    <w:rsid w:val="008D1A6F"/>
    <w:rsid w:val="00900EBB"/>
    <w:rsid w:val="00917FDB"/>
    <w:rsid w:val="0096510B"/>
    <w:rsid w:val="00966814"/>
    <w:rsid w:val="009771F4"/>
    <w:rsid w:val="009A5DCE"/>
    <w:rsid w:val="009A74FA"/>
    <w:rsid w:val="009E452F"/>
    <w:rsid w:val="009F1685"/>
    <w:rsid w:val="009F7D64"/>
    <w:rsid w:val="00A04121"/>
    <w:rsid w:val="00A12722"/>
    <w:rsid w:val="00A1372D"/>
    <w:rsid w:val="00A356B1"/>
    <w:rsid w:val="00A75E83"/>
    <w:rsid w:val="00A875CC"/>
    <w:rsid w:val="00AE0231"/>
    <w:rsid w:val="00AF19D4"/>
    <w:rsid w:val="00AF36D9"/>
    <w:rsid w:val="00B25498"/>
    <w:rsid w:val="00B34815"/>
    <w:rsid w:val="00B65BCE"/>
    <w:rsid w:val="00B804E9"/>
    <w:rsid w:val="00C10139"/>
    <w:rsid w:val="00C13313"/>
    <w:rsid w:val="00C1690A"/>
    <w:rsid w:val="00C33473"/>
    <w:rsid w:val="00C37B54"/>
    <w:rsid w:val="00C42F9E"/>
    <w:rsid w:val="00C6148D"/>
    <w:rsid w:val="00C8218A"/>
    <w:rsid w:val="00C90FD6"/>
    <w:rsid w:val="00C93B39"/>
    <w:rsid w:val="00CD06C7"/>
    <w:rsid w:val="00D2128A"/>
    <w:rsid w:val="00D607F9"/>
    <w:rsid w:val="00D64A65"/>
    <w:rsid w:val="00D96923"/>
    <w:rsid w:val="00DB471E"/>
    <w:rsid w:val="00DB6F88"/>
    <w:rsid w:val="00DF69BE"/>
    <w:rsid w:val="00E16187"/>
    <w:rsid w:val="00E22278"/>
    <w:rsid w:val="00E33AE3"/>
    <w:rsid w:val="00E62A44"/>
    <w:rsid w:val="00E73C69"/>
    <w:rsid w:val="00EA4C67"/>
    <w:rsid w:val="00EE0F0D"/>
    <w:rsid w:val="00EE526C"/>
    <w:rsid w:val="00F02795"/>
    <w:rsid w:val="00F143DA"/>
    <w:rsid w:val="00F276DB"/>
    <w:rsid w:val="00F452F4"/>
    <w:rsid w:val="00F53559"/>
    <w:rsid w:val="00F737DD"/>
    <w:rsid w:val="00F86D65"/>
    <w:rsid w:val="00FB7393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D41A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Normlnweb">
    <w:name w:val="Normal (Web)"/>
    <w:basedOn w:val="Normln"/>
    <w:uiPriority w:val="99"/>
    <w:semiHidden/>
    <w:unhideWhenUsed/>
    <w:rsid w:val="00A75E83"/>
    <w:pPr>
      <w:spacing w:before="100" w:beforeAutospacing="1" w:after="100" w:afterAutospacing="1"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6B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rp.org/index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ea.org/topics/radiation-protectio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uro.cz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7"/>
    <w:rsid w:val="00173ADF"/>
    <w:rsid w:val="003B38E0"/>
    <w:rsid w:val="004B4C78"/>
    <w:rsid w:val="005868D3"/>
    <w:rsid w:val="005A3897"/>
    <w:rsid w:val="005D6630"/>
    <w:rsid w:val="00700D59"/>
    <w:rsid w:val="0082602A"/>
    <w:rsid w:val="008C6A29"/>
    <w:rsid w:val="00C56A1D"/>
    <w:rsid w:val="00DB76E3"/>
    <w:rsid w:val="00E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288B-4C67-43B3-A1D4-C50A36E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633</TotalTime>
  <Pages>11</Pages>
  <Words>2418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Monika Štenclová</cp:lastModifiedBy>
  <cp:revision>68</cp:revision>
  <cp:lastPrinted>2019-10-24T12:43:00Z</cp:lastPrinted>
  <dcterms:created xsi:type="dcterms:W3CDTF">2019-10-22T11:39:00Z</dcterms:created>
  <dcterms:modified xsi:type="dcterms:W3CDTF">2022-11-30T11:22:00Z</dcterms:modified>
</cp:coreProperties>
</file>