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BBC5" w14:textId="77777777" w:rsidR="00521BDD" w:rsidRPr="00E11AD0" w:rsidRDefault="00981EFA">
      <w:pPr>
        <w:pageBreakBefore/>
        <w:spacing w:line="480" w:lineRule="auto"/>
        <w:rPr>
          <w:rFonts w:ascii="Times New Roman" w:hAnsi="Times New Roman" w:cs="Times New Roman"/>
          <w:sz w:val="32"/>
          <w:szCs w:val="32"/>
        </w:rPr>
      </w:pPr>
      <w:bookmarkStart w:id="0" w:name="_Hlk90583142"/>
      <w:r w:rsidRPr="00E11AD0">
        <w:rPr>
          <w:rStyle w:val="Standardnpsmoodstavce1"/>
          <w:rFonts w:ascii="Times New Roman" w:eastAsia="Times New Roman" w:hAnsi="Times New Roman" w:cs="Times New Roman"/>
          <w:b/>
          <w:bCs/>
          <w:sz w:val="32"/>
          <w:szCs w:val="32"/>
          <w:highlight w:val="white"/>
        </w:rPr>
        <w:t xml:space="preserve">Use </w:t>
      </w:r>
      <w:proofErr w:type="spellStart"/>
      <w:r w:rsidRPr="00E11AD0">
        <w:rPr>
          <w:rStyle w:val="Standardnpsmoodstavce1"/>
          <w:rFonts w:ascii="Times New Roman" w:eastAsia="Times New Roman" w:hAnsi="Times New Roman" w:cs="Times New Roman"/>
          <w:b/>
          <w:bCs/>
          <w:sz w:val="32"/>
          <w:szCs w:val="32"/>
          <w:highlight w:val="white"/>
        </w:rPr>
        <w:t>of</w:t>
      </w:r>
      <w:proofErr w:type="spellEnd"/>
      <w:r w:rsidRPr="00E11AD0">
        <w:rPr>
          <w:rStyle w:val="Standardnpsmoodstavce1"/>
          <w:rFonts w:ascii="Times New Roman" w:eastAsia="Times New Roman" w:hAnsi="Times New Roman" w:cs="Times New Roman"/>
          <w:b/>
          <w:bCs/>
          <w:sz w:val="32"/>
          <w:szCs w:val="32"/>
          <w:highlight w:val="white"/>
        </w:rPr>
        <w:t xml:space="preserve"> </w:t>
      </w:r>
      <w:proofErr w:type="spellStart"/>
      <w:r w:rsidR="00964F67" w:rsidRPr="00E11AD0">
        <w:rPr>
          <w:rStyle w:val="Standardnpsmoodstavce1"/>
          <w:rFonts w:ascii="Times New Roman" w:eastAsia="Times New Roman" w:hAnsi="Times New Roman" w:cs="Times New Roman"/>
          <w:b/>
          <w:bCs/>
          <w:sz w:val="32"/>
          <w:szCs w:val="32"/>
          <w:highlight w:val="white"/>
        </w:rPr>
        <w:t>restraints</w:t>
      </w:r>
      <w:proofErr w:type="spellEnd"/>
      <w:r w:rsidR="00964F67" w:rsidRPr="00E11AD0">
        <w:rPr>
          <w:rStyle w:val="Standardnpsmoodstavce1"/>
          <w:rFonts w:ascii="Times New Roman" w:eastAsia="Times New Roman" w:hAnsi="Times New Roman" w:cs="Times New Roman"/>
          <w:b/>
          <w:bCs/>
          <w:sz w:val="32"/>
          <w:szCs w:val="32"/>
          <w:highlight w:val="white"/>
        </w:rPr>
        <w:t xml:space="preserve"> </w:t>
      </w:r>
      <w:r w:rsidRPr="00E11AD0">
        <w:rPr>
          <w:rStyle w:val="Standardnpsmoodstavce1"/>
          <w:rFonts w:ascii="Times New Roman" w:eastAsia="Times New Roman" w:hAnsi="Times New Roman" w:cs="Times New Roman"/>
          <w:b/>
          <w:bCs/>
          <w:sz w:val="32"/>
          <w:szCs w:val="32"/>
          <w:highlight w:val="white"/>
        </w:rPr>
        <w:t xml:space="preserve">in psychiatry - </w:t>
      </w:r>
      <w:proofErr w:type="spellStart"/>
      <w:r w:rsidRPr="00E11AD0">
        <w:rPr>
          <w:rStyle w:val="Standardnpsmoodstavce1"/>
          <w:rFonts w:ascii="Times New Roman" w:eastAsia="Times New Roman" w:hAnsi="Times New Roman" w:cs="Times New Roman"/>
          <w:b/>
          <w:bCs/>
          <w:sz w:val="32"/>
          <w:szCs w:val="32"/>
          <w:highlight w:val="white"/>
        </w:rPr>
        <w:t>ethical</w:t>
      </w:r>
      <w:proofErr w:type="spellEnd"/>
      <w:r w:rsidRPr="00E11AD0">
        <w:rPr>
          <w:rStyle w:val="Standardnpsmoodstavce1"/>
          <w:rFonts w:ascii="Times New Roman" w:eastAsia="Times New Roman" w:hAnsi="Times New Roman" w:cs="Times New Roman"/>
          <w:b/>
          <w:bCs/>
          <w:sz w:val="32"/>
          <w:szCs w:val="32"/>
          <w:highlight w:val="white"/>
        </w:rPr>
        <w:t xml:space="preserve"> </w:t>
      </w:r>
      <w:proofErr w:type="spellStart"/>
      <w:r w:rsidRPr="00E11AD0">
        <w:rPr>
          <w:rStyle w:val="Standardnpsmoodstavce1"/>
          <w:rFonts w:ascii="Times New Roman" w:eastAsia="Times New Roman" w:hAnsi="Times New Roman" w:cs="Times New Roman"/>
          <w:b/>
          <w:bCs/>
          <w:sz w:val="32"/>
          <w:szCs w:val="32"/>
          <w:highlight w:val="white"/>
        </w:rPr>
        <w:t>dilemmas</w:t>
      </w:r>
      <w:proofErr w:type="spellEnd"/>
    </w:p>
    <w:bookmarkEnd w:id="0"/>
    <w:p w14:paraId="39534869" w14:textId="648E37F2" w:rsidR="00521BDD" w:rsidRPr="00365B47" w:rsidRDefault="00365B47" w:rsidP="00365B47">
      <w:pPr>
        <w:pStyle w:val="xxmsonormal"/>
        <w:spacing w:before="0" w:beforeAutospacing="0" w:after="160" w:afterAutospacing="0" w:line="360" w:lineRule="auto"/>
        <w:rPr>
          <w:rFonts w:ascii="Calibri" w:hAnsi="Calibri" w:cs="Calibri"/>
          <w:sz w:val="22"/>
          <w:szCs w:val="22"/>
        </w:rPr>
      </w:pPr>
      <w:r>
        <w:t xml:space="preserve">Vypracovala MUDr. </w:t>
      </w:r>
      <w:r>
        <w:t>Klára Knápková</w:t>
      </w:r>
      <w:r>
        <w:rPr>
          <w:rFonts w:ascii="Calibri" w:hAnsi="Calibri" w:cs="Calibri"/>
          <w:sz w:val="22"/>
          <w:szCs w:val="22"/>
        </w:rPr>
        <w:t xml:space="preserve">, </w:t>
      </w:r>
      <w:r>
        <w:t>předmět 2ETZE, 2021/2022, UTB </w:t>
      </w:r>
    </w:p>
    <w:p w14:paraId="43B87D15" w14:textId="77777777" w:rsidR="00365B47" w:rsidRDefault="00365B4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B0DC7CC" w14:textId="3F052711" w:rsidR="00521BDD" w:rsidRPr="00E11AD0" w:rsidRDefault="00981E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Introduction</w:t>
      </w:r>
      <w:proofErr w:type="spellEnd"/>
    </w:p>
    <w:p w14:paraId="6AB6CD46" w14:textId="77777777" w:rsidR="00521BDD" w:rsidRPr="00196621" w:rsidRDefault="00521BDD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1EDF36A" w14:textId="4F9BB976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work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takes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look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ethical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dilemma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about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psychiatry.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exactly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r w:rsidR="00964F67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means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how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applied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legislation</w:t>
      </w:r>
      <w:proofErr w:type="spellEnd"/>
      <w:r w:rsidR="00964F67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?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r w:rsidR="00964F67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still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humane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care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how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r w:rsidR="00964F67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connected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general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ethical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principles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?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kind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negative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consequences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does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specific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approach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treatment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bring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object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)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executor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personnel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)</w:t>
      </w:r>
      <w:r w:rsidR="003D68C9">
        <w:rPr>
          <w:rStyle w:val="Standardnpsmoodstavce1"/>
          <w:rFonts w:ascii="Times New Roman" w:eastAsia="Times New Roman" w:hAnsi="Times New Roman" w:cs="Times New Roman"/>
        </w:rPr>
        <w:t>?</w:t>
      </w:r>
    </w:p>
    <w:p w14:paraId="209FDC16" w14:textId="77777777" w:rsidR="00521BDD" w:rsidRPr="00196621" w:rsidRDefault="00521BDD">
      <w:pPr>
        <w:spacing w:line="480" w:lineRule="auto"/>
        <w:rPr>
          <w:rFonts w:ascii="Times New Roman" w:eastAsia="Times New Roman" w:hAnsi="Times New Roman" w:cs="Times New Roman"/>
          <w:highlight w:val="white"/>
        </w:rPr>
      </w:pPr>
    </w:p>
    <w:p w14:paraId="2FCB02C6" w14:textId="1D6E12DA" w:rsidR="00521BDD" w:rsidRPr="00E11AD0" w:rsidRDefault="00981EFA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issue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restr</w:t>
      </w:r>
      <w:r w:rsidR="00964F67"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aints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in psychiatry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from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perspective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ethics</w:t>
      </w:r>
      <w:proofErr w:type="spellEnd"/>
    </w:p>
    <w:p w14:paraId="1A363B0D" w14:textId="3AF6A831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Person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working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psychiatric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hospital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especially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urgent care department,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sometimes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come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together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practices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restricting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patient's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movement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and/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his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her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behavior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Such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practices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also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called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964F67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restraints</w:t>
      </w:r>
      <w:proofErr w:type="spellEnd"/>
      <w:r w:rsidR="00964F67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means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DD2822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</w:t>
      </w:r>
      <w:r w:rsidR="00E4743F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ictive</w:t>
      </w:r>
      <w:proofErr w:type="spellEnd"/>
      <w:r w:rsidR="00E4743F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E4743F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means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These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restrictions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mostly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concern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acute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mental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disorder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derangement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in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state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unable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distinguish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surrounding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reality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control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their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actions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example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during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psychotic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experience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risk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auto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hetero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aggressive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behavior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during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loss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consci</w:t>
      </w:r>
      <w:r w:rsidR="00FB45FA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ousness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changes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cognitive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functions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caused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by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dementia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emotional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changes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leading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suicidal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behavior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.</w:t>
      </w:r>
    </w:p>
    <w:p w14:paraId="2D842263" w14:textId="0FC1C004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Some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those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r w:rsidR="00FB45FA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controlled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by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law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some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described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by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experts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specialized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literature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some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 just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repeatedly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applied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out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habit.</w:t>
      </w:r>
    </w:p>
    <w:p w14:paraId="36A5A5AD" w14:textId="77777777" w:rsidR="00521BDD" w:rsidRPr="00196621" w:rsidRDefault="00521BDD">
      <w:pPr>
        <w:spacing w:line="480" w:lineRule="auto"/>
        <w:rPr>
          <w:rFonts w:ascii="Times New Roman" w:eastAsia="Times New Roman" w:hAnsi="Times New Roman" w:cs="Times New Roman"/>
          <w:highlight w:val="white"/>
        </w:rPr>
      </w:pPr>
    </w:p>
    <w:p w14:paraId="0BD1A149" w14:textId="4A66EE18" w:rsidR="00521BDD" w:rsidRPr="002921AC" w:rsidRDefault="00981EFA" w:rsidP="002921AC">
      <w:pPr>
        <w:spacing w:line="480" w:lineRule="auto"/>
        <w:rPr>
          <w:rFonts w:ascii="Times New Roman" w:eastAsia="Times New Roman" w:hAnsi="Times New Roman" w:cs="Times New Roman"/>
          <w:i/>
          <w:iCs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Division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means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found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example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norms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CPT (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European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Committee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Prevention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Torture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Inhuman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Degrading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Treatment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Punishment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): </w:t>
      </w:r>
      <w:r w:rsidR="002921AC">
        <w:rPr>
          <w:rStyle w:val="Standardnpsmoodstavce1"/>
          <w:rFonts w:ascii="Times New Roman" w:eastAsia="Times New Roman" w:hAnsi="Times New Roman" w:cs="Times New Roman"/>
          <w:highlight w:val="white"/>
        </w:rPr>
        <w:t>„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physical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(</w:t>
      </w:r>
      <w:proofErr w:type="spellStart"/>
      <w:r w:rsidR="002921AC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i.e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.</w:t>
      </w:r>
      <w:r w:rsidR="002921AC" w:rsidRPr="002921AC"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staff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holding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or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immobilising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a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patient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by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using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physical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force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–“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manual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control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”</w:t>
      </w:r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),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mechanical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lastRenderedPageBreak/>
        <w:t>(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i.e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applying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instruments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of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restraint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, such as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straps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, to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immobilise</w:t>
      </w:r>
      <w:proofErr w:type="spellEnd"/>
      <w:r w:rsid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a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),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chemical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(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i.e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forcible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administration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of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medication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for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the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purpose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of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controlling</w:t>
      </w:r>
      <w:r w:rsid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a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patient’s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behaviou</w:t>
      </w:r>
      <w:r w:rsidR="002921AC">
        <w:rPr>
          <w:rStyle w:val="Standardnpsmoodstavce1"/>
          <w:rFonts w:ascii="Times New Roman" w:eastAsia="Times New Roman" w:hAnsi="Times New Roman" w:cs="Times New Roman"/>
          <w:i/>
          <w:iCs/>
        </w:rPr>
        <w:t>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),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seclusion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(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i.e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involuntary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placement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of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a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patient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alone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in a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locked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room</w:t>
      </w:r>
      <w:proofErr w:type="spellEnd"/>
      <w:r w:rsidR="002921AC" w:rsidRPr="002921AC">
        <w:rPr>
          <w:rStyle w:val="Standardnpsmoodstavce1"/>
          <w:rFonts w:ascii="Times New Roman" w:eastAsia="Times New Roman" w:hAnsi="Times New Roman" w:cs="Times New Roman"/>
          <w:i/>
          <w:iCs/>
        </w:rPr>
        <w:t>)</w:t>
      </w:r>
      <w:r w:rsidR="002921AC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“</w:t>
      </w:r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. 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(CPT, 2017)</w:t>
      </w:r>
    </w:p>
    <w:p w14:paraId="04253348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Other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ways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are on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verge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mechanical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isolation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allows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some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movement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but not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entirely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freely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example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net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cage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beds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. In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some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cases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individual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means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combined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primarily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chemical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pharmacological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)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>.</w:t>
      </w:r>
    </w:p>
    <w:p w14:paraId="222D08C1" w14:textId="77777777" w:rsidR="00521BDD" w:rsidRPr="00196621" w:rsidRDefault="00521BDD">
      <w:pPr>
        <w:spacing w:line="480" w:lineRule="auto"/>
        <w:rPr>
          <w:rFonts w:ascii="Times New Roman" w:hAnsi="Times New Roman" w:cs="Times New Roman"/>
        </w:rPr>
      </w:pPr>
    </w:p>
    <w:p w14:paraId="34B5A569" w14:textId="79D87F3B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Experts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debating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whether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chemical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/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pharmacological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involuntary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9A0465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commitment</w:t>
      </w:r>
      <w:proofErr w:type="spellEnd"/>
      <w:r w:rsidR="009A0465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still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just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simply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measures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rather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separate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medically-legal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issue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wider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conception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9A0465" w:rsidRPr="00196621">
        <w:rPr>
          <w:rStyle w:val="Standardnpsmoodstavce1"/>
          <w:rFonts w:ascii="Times New Roman" w:eastAsia="Times New Roman" w:hAnsi="Times New Roman" w:cs="Times New Roman"/>
        </w:rPr>
        <w:t>restraint</w:t>
      </w:r>
      <w:proofErr w:type="spellEnd"/>
      <w:r w:rsidR="009A0465" w:rsidRPr="00196621">
        <w:rPr>
          <w:rStyle w:val="Standardnpsmoodstavce1"/>
          <w:rFonts w:ascii="Times New Roman" w:eastAsia="Times New Roman" w:hAnsi="Times New Roman" w:cs="Times New Roman"/>
        </w:rPr>
        <w:t xml:space="preserve"> a </w:t>
      </w:r>
      <w:proofErr w:type="spellStart"/>
      <w:r w:rsidR="009A0465" w:rsidRPr="00196621">
        <w:rPr>
          <w:rStyle w:val="Standardnpsmoodstavce1"/>
          <w:rFonts w:ascii="Times New Roman" w:eastAsia="Times New Roman" w:hAnsi="Times New Roman" w:cs="Times New Roman"/>
        </w:rPr>
        <w:t>patient's</w:t>
      </w:r>
      <w:proofErr w:type="spellEnd"/>
      <w:r w:rsidR="009A0465" w:rsidRPr="00196621">
        <w:rPr>
          <w:rStyle w:val="Standardnpsmoodstavce1"/>
          <w:rFonts w:ascii="Times New Roman" w:eastAsia="Times New Roman" w:hAnsi="Times New Roman" w:cs="Times New Roman"/>
        </w:rPr>
        <w:t xml:space="preserve"> free </w:t>
      </w:r>
      <w:proofErr w:type="spellStart"/>
      <w:r w:rsidR="009A0465" w:rsidRPr="00196621">
        <w:rPr>
          <w:rStyle w:val="Standardnpsmoodstavce1"/>
          <w:rFonts w:ascii="Times New Roman" w:eastAsia="Times New Roman" w:hAnsi="Times New Roman" w:cs="Times New Roman"/>
        </w:rPr>
        <w:t>movement</w:t>
      </w:r>
      <w:proofErr w:type="spellEnd"/>
      <w:r w:rsidR="009A0465" w:rsidRPr="00196621">
        <w:rPr>
          <w:rStyle w:val="Standardnpsmoodstavce1"/>
          <w:rFonts w:ascii="Times New Roman" w:eastAsia="Times New Roman" w:hAnsi="Times New Roman" w:cs="Times New Roman"/>
        </w:rPr>
        <w:t>.</w:t>
      </w:r>
    </w:p>
    <w:p w14:paraId="37978A0E" w14:textId="77777777" w:rsidR="00521BDD" w:rsidRPr="00196621" w:rsidRDefault="00521BDD">
      <w:pPr>
        <w:spacing w:line="480" w:lineRule="auto"/>
        <w:rPr>
          <w:rFonts w:ascii="Times New Roman" w:eastAsia="Times New Roman" w:hAnsi="Times New Roman" w:cs="Times New Roman"/>
          <w:highlight w:val="white"/>
        </w:rPr>
      </w:pPr>
    </w:p>
    <w:p w14:paraId="4B981DEA" w14:textId="66608E7D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difference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between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chemical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/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pharmacological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medical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treatment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without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consent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not,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within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present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legislation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clearly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defined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Pharmacological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management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method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lege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artis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applied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a case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aggressive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violent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behavior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pathological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cause as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method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could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prevent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means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Simultaneously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under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certain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circumstances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pharmaceutics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considered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 a </w:t>
      </w:r>
      <w:proofErr w:type="spellStart"/>
      <w:r w:rsidR="00E4743F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mean</w:t>
      </w:r>
      <w:proofErr w:type="spellEnd"/>
      <w:r w:rsidR="00E4743F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E4743F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="00E4743F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DD2822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According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CPT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those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circumstances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are: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threat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order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manage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behavior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.</w:t>
      </w:r>
    </w:p>
    <w:p w14:paraId="25C08A41" w14:textId="77777777" w:rsidR="00521BDD" w:rsidRPr="00196621" w:rsidRDefault="00521BDD">
      <w:pPr>
        <w:spacing w:line="480" w:lineRule="auto"/>
        <w:rPr>
          <w:rFonts w:ascii="Times New Roman" w:eastAsia="Times New Roman" w:hAnsi="Times New Roman" w:cs="Times New Roman"/>
          <w:highlight w:val="white"/>
        </w:rPr>
      </w:pPr>
    </w:p>
    <w:p w14:paraId="079B6491" w14:textId="48804D08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legal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scope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DD2822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service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r w:rsidR="00382DAD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Czech Republic (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CR</w:t>
      </w:r>
      <w:r w:rsidR="00382DAD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)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defined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372/2011 Statute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book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about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services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circumstances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provision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services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specifically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§ 39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defines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6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various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methods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on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how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from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movement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including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possible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combinations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these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methods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short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: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grasp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/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grip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r w:rsidR="00382DAD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use </w:t>
      </w:r>
      <w:proofErr w:type="spellStart"/>
      <w:r w:rsidR="00382DAD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="00382DAD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382DAD" w:rsidRPr="00196621">
        <w:rPr>
          <w:rStyle w:val="Standardnpsmoodstavce1"/>
          <w:rFonts w:ascii="Times New Roman" w:eastAsia="Times New Roman" w:hAnsi="Times New Roman" w:cs="Times New Roman"/>
        </w:rPr>
        <w:t>handcuffs</w:t>
      </w:r>
      <w:proofErr w:type="spellEnd"/>
      <w:r w:rsidR="00382DAD" w:rsidRPr="00196621">
        <w:rPr>
          <w:rStyle w:val="Standardnpsmoodstavce1"/>
          <w:rFonts w:ascii="Times New Roman" w:eastAsia="Times New Roman" w:hAnsi="Times New Roman" w:cs="Times New Roman"/>
        </w:rPr>
        <w:t>/</w:t>
      </w:r>
      <w:proofErr w:type="spellStart"/>
      <w:r w:rsidR="00382DAD" w:rsidRPr="00196621">
        <w:rPr>
          <w:rStyle w:val="Standardnpsmoodstavce1"/>
          <w:rFonts w:ascii="Times New Roman" w:eastAsia="Times New Roman" w:hAnsi="Times New Roman" w:cs="Times New Roman"/>
        </w:rPr>
        <w:t>legcuffs</w:t>
      </w:r>
      <w:proofErr w:type="spellEnd"/>
      <w:r w:rsidR="00382DAD" w:rsidRPr="00196621">
        <w:rPr>
          <w:rStyle w:val="Standardnpsmoodstavce1"/>
          <w:rFonts w:ascii="Times New Roman" w:eastAsia="Times New Roman" w:hAnsi="Times New Roman" w:cs="Times New Roman"/>
        </w:rPr>
        <w:t xml:space="preserve">, 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net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isolation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="00B244C1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strait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jacket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psychopharmaceuticals</w:t>
      </w:r>
      <w:proofErr w:type="spellEnd"/>
      <w:r w:rsidR="00B244C1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medications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suitable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movement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administered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intravenously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§ 39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also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defines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situations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DD2822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used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§ 40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describes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statutory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conditions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need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fulfilled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Vestnik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 No. 4/2018, Ministry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CR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published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methodical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recommendations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about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B244C1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restraints</w:t>
      </w:r>
      <w:proofErr w:type="spellEnd"/>
      <w:r w:rsidR="00B244C1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specifies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not just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lastRenderedPageBreak/>
        <w:t>individual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possible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ways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but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also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necessary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well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related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instructions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r w:rsidRPr="00196621">
        <w:rPr>
          <w:rStyle w:val="Standardnpsmoodstavce1"/>
          <w:rFonts w:ascii="Times New Roman" w:eastAsia="Times New Roman" w:hAnsi="Times New Roman" w:cs="Times New Roman"/>
          <w:color w:val="272D39"/>
          <w:lang w:eastAsia="cs-CZ"/>
        </w:rPr>
        <w:t>(MZ ČR, 2018)</w:t>
      </w:r>
    </w:p>
    <w:p w14:paraId="6F6DB377" w14:textId="77777777" w:rsidR="00521BDD" w:rsidRPr="00196621" w:rsidRDefault="00521BDD">
      <w:pPr>
        <w:spacing w:line="480" w:lineRule="auto"/>
        <w:rPr>
          <w:rFonts w:ascii="Times New Roman" w:eastAsia="Times New Roman" w:hAnsi="Times New Roman" w:cs="Times New Roman"/>
          <w:highlight w:val="white"/>
        </w:rPr>
      </w:pPr>
    </w:p>
    <w:p w14:paraId="0B88B614" w14:textId="5E6BFFBC" w:rsidR="00521BDD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In many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countries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various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means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looked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inhumane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nevertheless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opinions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on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more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less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human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vary not just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between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countries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but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also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between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individual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organizations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within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each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country. </w:t>
      </w:r>
      <w:r w:rsidRPr="00196621">
        <w:rPr>
          <w:rStyle w:val="Standardnpsmoodstavce1"/>
          <w:rFonts w:ascii="Times New Roman" w:eastAsia="Times New Roman" w:hAnsi="Times New Roman" w:cs="Times New Roman"/>
          <w:color w:val="272D39"/>
          <w:lang w:eastAsia="cs-CZ"/>
        </w:rPr>
        <w:t>(Švarc, 2008)</w:t>
      </w:r>
    </w:p>
    <w:p w14:paraId="703EB63F" w14:textId="77777777" w:rsidR="00E11AD0" w:rsidRPr="00E11AD0" w:rsidRDefault="00E11AD0">
      <w:pPr>
        <w:spacing w:line="480" w:lineRule="auto"/>
        <w:rPr>
          <w:rFonts w:ascii="Times New Roman" w:hAnsi="Times New Roman" w:cs="Times New Roman"/>
        </w:rPr>
      </w:pPr>
    </w:p>
    <w:p w14:paraId="0BD57100" w14:textId="08142A07" w:rsidR="00521BDD" w:rsidRPr="00E11AD0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Analysis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="00DD2822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DD2822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done in 2018 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published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on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website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“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project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Ministry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CR psychiatry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reform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”,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assessed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data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from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26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psychiatric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hospital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providers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CR,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highlights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continuous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disunity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interpretation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D01913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restraints</w:t>
      </w:r>
      <w:proofErr w:type="spellEnd"/>
      <w:r w:rsidR="00D01913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well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deficiency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preventive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measures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would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lower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need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="00DD2822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DD2822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restrainst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Further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analysis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exposed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fact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personnel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have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inadequate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training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communication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skills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safe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psycho-motoric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agitation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techniques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without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need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Also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came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light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beside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means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described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by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law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some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psychiatric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hospital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providers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methods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e.g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sheet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artificial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food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administration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without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consent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etc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.) 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Some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providers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’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internal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regulations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included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exceptions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do not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consider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belly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belt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protection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against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fall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one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limb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during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A863CE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intravenous</w:t>
      </w:r>
      <w:proofErr w:type="spellEnd"/>
      <w:r w:rsidR="00A863CE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application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application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based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on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wish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). </w:t>
      </w:r>
      <w:r w:rsidRPr="00196621">
        <w:rPr>
          <w:rStyle w:val="Standardnpsmoodstavce1"/>
          <w:rFonts w:ascii="Times New Roman" w:eastAsia="Times New Roman" w:hAnsi="Times New Roman" w:cs="Times New Roman"/>
          <w:color w:val="272D39"/>
          <w:lang w:eastAsia="cs-CZ"/>
        </w:rPr>
        <w:t>(MZ ČR, 2021)</w:t>
      </w:r>
    </w:p>
    <w:p w14:paraId="125E10D0" w14:textId="77777777" w:rsidR="00E11AD0" w:rsidRPr="00196621" w:rsidRDefault="00E11AD0">
      <w:pPr>
        <w:spacing w:line="480" w:lineRule="auto"/>
        <w:rPr>
          <w:rFonts w:ascii="Times New Roman" w:eastAsia="Times New Roman" w:hAnsi="Times New Roman" w:cs="Times New Roman"/>
          <w:highlight w:val="white"/>
        </w:rPr>
      </w:pPr>
    </w:p>
    <w:p w14:paraId="61A26140" w14:textId="5118DFC4" w:rsidR="00E11AD0" w:rsidRDefault="00E11AD0" w:rsidP="00E11AD0">
      <w:pPr>
        <w:spacing w:line="360" w:lineRule="auto"/>
        <w:rPr>
          <w:rStyle w:val="Standardnpsmoodstavce1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T</w:t>
      </w:r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he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fundamental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ethical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principles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in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health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care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which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have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to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be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observed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while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health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care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is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being</w:t>
      </w:r>
      <w:proofErr w:type="spellEnd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981EFA"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  <w:highlight w:val="white"/>
        </w:rPr>
        <w:t>provided</w:t>
      </w:r>
      <w:proofErr w:type="spellEnd"/>
      <w:r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</w:rPr>
        <w:t>especially</w:t>
      </w:r>
      <w:proofErr w:type="spellEnd"/>
      <w:r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</w:rPr>
        <w:t>using</w:t>
      </w:r>
      <w:proofErr w:type="spellEnd"/>
      <w:r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AD0">
        <w:rPr>
          <w:rStyle w:val="Standardnpsmoodstavce1"/>
          <w:rFonts w:ascii="Times New Roman" w:eastAsia="Times New Roman" w:hAnsi="Times New Roman" w:cs="Times New Roman"/>
          <w:sz w:val="28"/>
          <w:szCs w:val="28"/>
        </w:rPr>
        <w:t>restraints</w:t>
      </w:r>
      <w:proofErr w:type="spellEnd"/>
      <w:r>
        <w:rPr>
          <w:rStyle w:val="Standardnpsmoodstavce1"/>
          <w:rFonts w:ascii="Times New Roman" w:eastAsia="Times New Roman" w:hAnsi="Times New Roman" w:cs="Times New Roman"/>
          <w:sz w:val="28"/>
          <w:szCs w:val="28"/>
        </w:rPr>
        <w:t>.</w:t>
      </w:r>
    </w:p>
    <w:p w14:paraId="74FC3280" w14:textId="77777777" w:rsidR="00E11AD0" w:rsidRPr="00E11AD0" w:rsidRDefault="00E11AD0" w:rsidP="00E11A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EC3E84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E11AD0">
        <w:rPr>
          <w:rStyle w:val="Standardnpsmoodstavce1"/>
          <w:rFonts w:ascii="Times New Roman" w:eastAsia="Times New Roman" w:hAnsi="Times New Roman" w:cs="Times New Roman"/>
          <w:highlight w:val="white"/>
          <w:u w:val="single"/>
        </w:rPr>
        <w:t>Autonomy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also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respect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person):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acknowledging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right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fully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informed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have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decision-making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capacity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have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right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make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decisions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regarding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their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own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care,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even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when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their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decisions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contradict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their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clinicians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'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recommendations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.</w:t>
      </w:r>
    </w:p>
    <w:p w14:paraId="4827447D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E11AD0">
        <w:rPr>
          <w:rStyle w:val="Standardnpsmoodstavce1"/>
          <w:rFonts w:ascii="Times New Roman" w:eastAsia="Times New Roman" w:hAnsi="Times New Roman" w:cs="Times New Roman"/>
          <w:highlight w:val="white"/>
          <w:u w:val="single"/>
        </w:rPr>
        <w:t>Beneficence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: “to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good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”</w:t>
      </w:r>
      <w:r w:rsidRPr="00196621">
        <w:rPr>
          <w:rFonts w:ascii="Times New Roman" w:hAnsi="Times New Roman" w:cs="Times New Roman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obligation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care provider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best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lastRenderedPageBreak/>
        <w:t>interests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words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- to benefit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.</w:t>
      </w:r>
    </w:p>
    <w:p w14:paraId="257B570A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E11AD0">
        <w:rPr>
          <w:rStyle w:val="Standardnpsmoodstavce1"/>
          <w:rFonts w:ascii="Times New Roman" w:eastAsia="Times New Roman" w:hAnsi="Times New Roman" w:cs="Times New Roman"/>
          <w:highlight w:val="white"/>
          <w:u w:val="single"/>
        </w:rPr>
        <w:t>Non-</w:t>
      </w:r>
      <w:proofErr w:type="spellStart"/>
      <w:r w:rsidRPr="00E11AD0">
        <w:rPr>
          <w:rStyle w:val="Standardnpsmoodstavce1"/>
          <w:rFonts w:ascii="Times New Roman" w:eastAsia="Times New Roman" w:hAnsi="Times New Roman" w:cs="Times New Roman"/>
          <w:highlight w:val="white"/>
          <w:u w:val="single"/>
        </w:rPr>
        <w:t>maleficence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: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obligation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care provider not to do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harm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although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needs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considered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„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harmful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side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effects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other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risks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routinely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accompanying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modern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medical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treatments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research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Perhaps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better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concept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ensure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any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harm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necessary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outweighed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by direct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benefits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research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subject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.“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Phalen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, 2017)</w:t>
      </w:r>
    </w:p>
    <w:p w14:paraId="07C6D621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Justice: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fair,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equitable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appropriate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distribution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-care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resources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determined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by</w:t>
      </w:r>
    </w:p>
    <w:p w14:paraId="72116C01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justified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norms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structure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terms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social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cooperation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.</w:t>
      </w:r>
    </w:p>
    <w:p w14:paraId="21694F29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E11AD0">
        <w:rPr>
          <w:rFonts w:ascii="Times New Roman" w:eastAsia="Times New Roman" w:hAnsi="Times New Roman" w:cs="Times New Roman"/>
          <w:highlight w:val="white"/>
          <w:u w:val="single"/>
        </w:rPr>
        <w:t>Privacy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: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Protecting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privacy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confidentiality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sensitive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information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an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obligation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>.  (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Phalen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>, 2017)</w:t>
      </w:r>
    </w:p>
    <w:p w14:paraId="600EA7D7" w14:textId="77777777" w:rsidR="00521BDD" w:rsidRPr="00196621" w:rsidRDefault="00521BDD">
      <w:pPr>
        <w:spacing w:line="480" w:lineRule="auto"/>
        <w:rPr>
          <w:rFonts w:ascii="Times New Roman" w:hAnsi="Times New Roman" w:cs="Times New Roman"/>
        </w:rPr>
      </w:pPr>
    </w:p>
    <w:p w14:paraId="4BEC3982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Cheryl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Boodt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pointed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out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beneficence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lead to “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paternalism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”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when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care provider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believes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he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knows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best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thus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makes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decisions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him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without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considering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respecting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consequence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could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basically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contradict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principles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not just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autonomy but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also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beneficence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itself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.</w:t>
      </w:r>
    </w:p>
    <w:p w14:paraId="4067007A" w14:textId="2F234D5C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Could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strong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paternalistic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action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such as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decision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pharmacological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involuntary</w:t>
      </w:r>
      <w:proofErr w:type="spellEnd"/>
      <w:r w:rsidR="000A13A4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1A5C08">
        <w:rPr>
          <w:rStyle w:val="Standardnpsmoodstavce1"/>
          <w:rFonts w:ascii="Times New Roman" w:eastAsia="Times New Roman" w:hAnsi="Times New Roman" w:cs="Times New Roman"/>
          <w:highlight w:val="white"/>
        </w:rPr>
        <w:t>commitment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both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interfering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autonomy,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still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ethically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justified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?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According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Beachamp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Childress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strong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paternalistic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justifiable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several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important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conditions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circumstances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would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have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present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are:</w:t>
      </w:r>
    </w:p>
    <w:p w14:paraId="4A8A1067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„1.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risk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significant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preventable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harm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.</w:t>
      </w:r>
    </w:p>
    <w:p w14:paraId="2DA40F38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2.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paternalistic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action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will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probably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prevent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harm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.</w:t>
      </w:r>
    </w:p>
    <w:p w14:paraId="09E89BFB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3.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paternalistic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action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necessary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prevent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harm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.</w:t>
      </w:r>
    </w:p>
    <w:p w14:paraId="3BB4AE59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4.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anticipated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benefits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harm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prevention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beneficiary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outweigh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risks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intervention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beneficiary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.</w:t>
      </w:r>
    </w:p>
    <w:p w14:paraId="1D914EB9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5.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anticipated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benefits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harm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prevention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beneficiary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outweigh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principle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respect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autonomy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case.</w:t>
      </w:r>
    </w:p>
    <w:p w14:paraId="2828C9A5" w14:textId="17A37A87" w:rsidR="00521BDD" w:rsidRDefault="00981EFA">
      <w:pPr>
        <w:spacing w:line="480" w:lineRule="auto"/>
        <w:rPr>
          <w:rStyle w:val="Standardnpsmoodstavce1"/>
          <w:rFonts w:ascii="Times New Roman" w:hAnsi="Times New Roman" w:cs="Times New Roman"/>
        </w:rPr>
      </w:pPr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6.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paternalistic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action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involves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alternative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least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restricts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beneficiary’s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autonomy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while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lastRenderedPageBreak/>
        <w:t>still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securing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benefits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him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her.“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 w:rsidRPr="00196621">
        <w:rPr>
          <w:rStyle w:val="Standardnpsmoodstavce1"/>
          <w:rFonts w:ascii="Times New Roman" w:hAnsi="Times New Roman" w:cs="Times New Roman"/>
        </w:rPr>
        <w:t>Ashcroft</w:t>
      </w:r>
      <w:proofErr w:type="spellEnd"/>
      <w:r w:rsidRPr="00196621">
        <w:rPr>
          <w:rStyle w:val="Standardnpsmoodstavce1"/>
          <w:rFonts w:ascii="Times New Roman" w:hAnsi="Times New Roman" w:cs="Times New Roman"/>
        </w:rPr>
        <w:t>, 2007)</w:t>
      </w:r>
    </w:p>
    <w:p w14:paraId="75A05618" w14:textId="77777777" w:rsidR="00365B47" w:rsidRPr="00196621" w:rsidRDefault="00365B47">
      <w:pPr>
        <w:spacing w:line="480" w:lineRule="auto"/>
        <w:rPr>
          <w:rFonts w:ascii="Times New Roman" w:hAnsi="Times New Roman" w:cs="Times New Roman"/>
        </w:rPr>
      </w:pPr>
    </w:p>
    <w:p w14:paraId="3FCC8AFE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From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previously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mentioned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evident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primary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purpose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physical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prevention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injury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whether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self-inflicted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injury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due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his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her</w:t>
      </w:r>
    </w:p>
    <w:p w14:paraId="24FD1A20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mental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disorder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aggressive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toward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himself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injury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others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aggressiveness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directed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people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his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her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surroundings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.</w:t>
      </w:r>
    </w:p>
    <w:p w14:paraId="1CE00E07" w14:textId="0F2343DD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Application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physical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traumatic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both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sides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subject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well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providers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perform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Even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physical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performed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compliance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rules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regulations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injury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happen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especially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high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risk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groups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particularly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polymorbid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their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senior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years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DD2822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cause,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apart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from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physical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injuries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also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negative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psychological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impact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both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sides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. „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Qualitative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research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has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found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most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nurses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involved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in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restraining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incident,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experience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negative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feelings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such 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sadness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guilt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emotional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while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service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users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who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subjected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restraint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describe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feeling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anxious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angry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confused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powerless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vulnerable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dehumanized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i/>
          <w:iCs/>
          <w:highlight w:val="white"/>
        </w:rPr>
        <w:t>.“</w:t>
      </w:r>
      <w:r w:rsidRPr="00196621">
        <w:rPr>
          <w:rStyle w:val="Standardnpsmoodstavce1"/>
          <w:rFonts w:ascii="Times New Roman" w:hAnsi="Times New Roman" w:cs="Times New Roman"/>
        </w:rPr>
        <w:t xml:space="preserve"> (</w:t>
      </w:r>
      <w:proofErr w:type="spellStart"/>
      <w:r w:rsidRPr="00196621">
        <w:rPr>
          <w:rStyle w:val="Standardnpsmoodstavce1"/>
          <w:rFonts w:ascii="Times New Roman" w:hAnsi="Times New Roman" w:cs="Times New Roman"/>
        </w:rPr>
        <w:t>Hughes</w:t>
      </w:r>
      <w:proofErr w:type="spellEnd"/>
      <w:r w:rsidRPr="00196621">
        <w:rPr>
          <w:rStyle w:val="Standardnpsmoodstavce1"/>
          <w:rFonts w:ascii="Times New Roman" w:hAnsi="Times New Roman" w:cs="Times New Roman"/>
        </w:rPr>
        <w:t>, 2016)</w:t>
      </w:r>
    </w:p>
    <w:p w14:paraId="629B2053" w14:textId="77777777" w:rsidR="00365B47" w:rsidRDefault="00365B47">
      <w:pPr>
        <w:spacing w:line="360" w:lineRule="auto"/>
        <w:rPr>
          <w:rFonts w:ascii="Times New Roman" w:eastAsia="Times New Roman" w:hAnsi="Times New Roman" w:cs="Times New Roman"/>
          <w:highlight w:val="white"/>
        </w:rPr>
      </w:pPr>
    </w:p>
    <w:p w14:paraId="013AB617" w14:textId="0B2341AC" w:rsidR="00521BDD" w:rsidRPr="00E11AD0" w:rsidRDefault="00981E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Which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ethical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dilemmas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in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regards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to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use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restraint</w:t>
      </w:r>
      <w:r w:rsidR="00F73C60"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s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can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come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to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forefront</w:t>
      </w:r>
      <w:proofErr w:type="spellEnd"/>
      <w:r w:rsidRPr="00E11AD0"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14:paraId="44682F60" w14:textId="77777777" w:rsidR="00521BDD" w:rsidRPr="00196621" w:rsidRDefault="00521BDD">
      <w:pPr>
        <w:spacing w:line="240" w:lineRule="auto"/>
        <w:rPr>
          <w:rFonts w:ascii="Times New Roman" w:hAnsi="Times New Roman" w:cs="Times New Roman"/>
        </w:rPr>
      </w:pPr>
    </w:p>
    <w:p w14:paraId="6BEE575B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Fonts w:ascii="Times New Roman" w:eastAsia="Times New Roman" w:hAnsi="Times New Roman" w:cs="Times New Roman"/>
          <w:highlight w:val="white"/>
        </w:rPr>
        <w:t xml:space="preserve">Psychiatry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only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care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field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substantially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intervenes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basic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human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rights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especially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particularly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personal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freedom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>.</w:t>
      </w:r>
    </w:p>
    <w:p w14:paraId="319A2F6D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31A3BB2" w14:textId="39FC8523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significant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dilemma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psychiatric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care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comes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question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whether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psychiatry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should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act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in a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complete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agreement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patient’s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wish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will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whether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psychiatry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should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provide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care to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even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if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it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limits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his autonomy.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example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psychiatric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often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does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not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have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correct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view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on his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condition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resulting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in non-adherenc</w:t>
      </w:r>
      <w:r w:rsidR="00F73C60" w:rsidRPr="00196621">
        <w:rPr>
          <w:rFonts w:ascii="Times New Roman" w:eastAsia="Times New Roman" w:hAnsi="Times New Roman" w:cs="Times New Roman"/>
          <w:highlight w:val="white"/>
        </w:rPr>
        <w:t>e</w:t>
      </w:r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D03CDE" w:rsidRPr="00196621"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 w:rsidR="00D03CDE" w:rsidRPr="00196621">
        <w:rPr>
          <w:rFonts w:ascii="Times New Roman" w:eastAsia="Times New Roman" w:hAnsi="Times New Roman" w:cs="Times New Roman"/>
          <w:highlight w:val="white"/>
        </w:rPr>
        <w:t xml:space="preserve"> his</w:t>
      </w:r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care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could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become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life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threatening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situation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e.g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mental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anorexia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psychotic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depression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schizophrenia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lastRenderedPageBreak/>
        <w:t>with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suicidal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tendency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>.</w:t>
      </w:r>
    </w:p>
    <w:p w14:paraId="2070E000" w14:textId="77777777" w:rsidR="00521BDD" w:rsidRPr="00196621" w:rsidRDefault="00521BDD">
      <w:pPr>
        <w:spacing w:line="480" w:lineRule="auto"/>
        <w:rPr>
          <w:rFonts w:ascii="Times New Roman" w:hAnsi="Times New Roman" w:cs="Times New Roman"/>
        </w:rPr>
      </w:pPr>
    </w:p>
    <w:p w14:paraId="254E2CA8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Similar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dilemma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emerges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case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due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their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mental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disorder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dangerous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people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their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surroundings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e.g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pedophilia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schizophrenia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people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under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influence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drugs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.</w:t>
      </w:r>
    </w:p>
    <w:p w14:paraId="4313EC8B" w14:textId="509ACA8C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According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Foucalt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freedom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restriction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such 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involuntary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9A2361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commitment</w:t>
      </w:r>
      <w:proofErr w:type="spellEnd"/>
      <w:r w:rsidR="009A2361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people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showing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signs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mental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disorder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differs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from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cases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freedom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restriction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such 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incarceration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quarantine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by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fact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first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society not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only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protects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themselves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from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mentally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person but in many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cases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also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protects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from</w:t>
      </w:r>
      <w:proofErr w:type="spellEnd"/>
    </w:p>
    <w:p w14:paraId="6E665D38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himself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r w:rsidRPr="00196621">
        <w:rPr>
          <w:rStyle w:val="Standardnpsmoodstavce1"/>
          <w:rFonts w:ascii="Times New Roman" w:hAnsi="Times New Roman" w:cs="Times New Roman"/>
        </w:rPr>
        <w:t>(</w:t>
      </w:r>
      <w:proofErr w:type="spellStart"/>
      <w:r w:rsidRPr="00196621">
        <w:rPr>
          <w:rStyle w:val="Standardnpsmoodstavce1"/>
          <w:rFonts w:ascii="Times New Roman" w:hAnsi="Times New Roman" w:cs="Times New Roman"/>
        </w:rPr>
        <w:t>Foucault</w:t>
      </w:r>
      <w:proofErr w:type="spellEnd"/>
      <w:r w:rsidRPr="00196621">
        <w:rPr>
          <w:rStyle w:val="Standardnpsmoodstavce1"/>
          <w:rFonts w:ascii="Times New Roman" w:hAnsi="Times New Roman" w:cs="Times New Roman"/>
        </w:rPr>
        <w:t>, 1994).</w:t>
      </w:r>
    </w:p>
    <w:p w14:paraId="68132D8B" w14:textId="6CAA70F5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According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McLachlan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should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provider’s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primary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goal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stabilization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restoration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his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decision-making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competence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autonomy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involuntary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9A2361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commitment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treatment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without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patient’s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consent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sometimes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necessary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Healthcare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paternalism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able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justify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situations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when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endangers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others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.</w:t>
      </w:r>
    </w:p>
    <w:p w14:paraId="42C7259B" w14:textId="77777777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hospitalization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due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his/her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mental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illness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imminent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danger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others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necessary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goal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such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hospitalization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should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benefit not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society but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e.g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by sparing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him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possible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criminal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charges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prosecution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On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other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hand,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McLachlan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believes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approach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only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justify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hospitalization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ultimately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lead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regaining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autonomy.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cases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dementia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mental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retardation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serious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personality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disorders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autonomy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regaining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not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expected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above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approach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would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controversial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r w:rsidRPr="00196621">
        <w:rPr>
          <w:rStyle w:val="Standardnpsmoodstavce1"/>
          <w:rFonts w:ascii="Times New Roman" w:hAnsi="Times New Roman" w:cs="Times New Roman"/>
          <w:color w:val="000000"/>
        </w:rPr>
        <w:t>(Petr, 2014)</w:t>
      </w:r>
    </w:p>
    <w:p w14:paraId="6CFA8BAA" w14:textId="77777777" w:rsidR="00521BDD" w:rsidRPr="00196621" w:rsidRDefault="00521BDD">
      <w:pPr>
        <w:spacing w:line="480" w:lineRule="auto"/>
        <w:rPr>
          <w:rFonts w:ascii="Times New Roman" w:eastAsia="Times New Roman" w:hAnsi="Times New Roman" w:cs="Times New Roman"/>
          <w:highlight w:val="white"/>
        </w:rPr>
      </w:pPr>
    </w:p>
    <w:p w14:paraId="346393DA" w14:textId="77777777" w:rsidR="00D02D03" w:rsidRDefault="00D02D03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049F897" w14:textId="77777777" w:rsidR="00D02D03" w:rsidRDefault="00D02D03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3F48628" w14:textId="77777777" w:rsidR="00D02D03" w:rsidRDefault="00D02D03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393F7E6" w14:textId="77777777" w:rsidR="00D02D03" w:rsidRDefault="00D02D03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3A60B77" w14:textId="735C5244" w:rsidR="00C8617F" w:rsidRPr="00C8617F" w:rsidRDefault="00981EFA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2D03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Conclusion</w:t>
      </w:r>
      <w:proofErr w:type="spellEnd"/>
    </w:p>
    <w:p w14:paraId="7ED049C1" w14:textId="623C9CA3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It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evident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problem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never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completely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resolved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but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crucial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necessary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approach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each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case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particular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thoroughness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avoid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generalization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identical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methods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different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cases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Staff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personnel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well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trained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all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levels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important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eliminate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necessity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DD2822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restraints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Such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staff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could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have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specialists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from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various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fields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such as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legal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experts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psychologists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field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workers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within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framework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multidisciplinary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social</w:t>
      </w:r>
      <w:proofErr w:type="spellEnd"/>
      <w:r w:rsidR="00D870DD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-</w:t>
      </w:r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medical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services</w:t>
      </w:r>
      <w:proofErr w:type="spellEnd"/>
      <w:r w:rsidR="00D870DD"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This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team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could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cooperate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on a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methodology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conventional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 sensitive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approach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in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compliance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with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legislation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human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rights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field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workers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would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assess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condition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needs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who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being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treated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home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outpatients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),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for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which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they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could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use risk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assessment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tools</w:t>
      </w:r>
      <w:proofErr w:type="spellEnd"/>
      <w:r w:rsidRPr="00196621">
        <w:rPr>
          <w:rStyle w:val="Standardnpsmoodstavce1"/>
          <w:rFonts w:ascii="Times New Roman" w:eastAsia="Times New Roman" w:hAnsi="Times New Roman" w:cs="Times New Roman"/>
          <w:highlight w:val="white"/>
        </w:rPr>
        <w:t>.</w:t>
      </w:r>
    </w:p>
    <w:p w14:paraId="17AA7C68" w14:textId="0CADC322" w:rsidR="00521BDD" w:rsidRPr="00196621" w:rsidRDefault="00981EFA">
      <w:pPr>
        <w:spacing w:line="480" w:lineRule="auto"/>
        <w:rPr>
          <w:rFonts w:ascii="Times New Roman" w:hAnsi="Times New Roman" w:cs="Times New Roman"/>
        </w:rPr>
      </w:pPr>
      <w:r w:rsidRPr="00196621">
        <w:rPr>
          <w:rFonts w:ascii="Times New Roman" w:eastAsia="Times New Roman" w:hAnsi="Times New Roman" w:cs="Times New Roman"/>
          <w:highlight w:val="white"/>
        </w:rPr>
        <w:t xml:space="preserve">Last but not least, a public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debate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and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education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are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crucial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order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to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destigmatize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mental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illness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psychiatric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patients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would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F227C4" w:rsidRPr="00196621">
        <w:rPr>
          <w:rFonts w:ascii="Times New Roman" w:eastAsia="Times New Roman" w:hAnsi="Times New Roman" w:cs="Times New Roman"/>
        </w:rPr>
        <w:t>then</w:t>
      </w:r>
      <w:proofErr w:type="spellEnd"/>
      <w:r w:rsidR="00F227C4" w:rsidRPr="00196621">
        <w:rPr>
          <w:rFonts w:ascii="Times New Roman" w:eastAsia="Times New Roman" w:hAnsi="Times New Roman" w:cs="Times New Roman"/>
        </w:rPr>
        <w:t xml:space="preserve"> not </w:t>
      </w:r>
      <w:proofErr w:type="spellStart"/>
      <w:r w:rsidR="00F227C4" w:rsidRPr="00196621">
        <w:rPr>
          <w:rFonts w:ascii="Times New Roman" w:eastAsia="Times New Roman" w:hAnsi="Times New Roman" w:cs="Times New Roman"/>
        </w:rPr>
        <w:t>be</w:t>
      </w:r>
      <w:proofErr w:type="spellEnd"/>
      <w:r w:rsidR="00F227C4" w:rsidRPr="0019662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227C4" w:rsidRPr="00196621">
        <w:rPr>
          <w:rFonts w:ascii="Times New Roman" w:eastAsia="Times New Roman" w:hAnsi="Times New Roman" w:cs="Times New Roman"/>
        </w:rPr>
        <w:t>ashamed</w:t>
      </w:r>
      <w:proofErr w:type="spellEnd"/>
      <w:r w:rsidR="00F227C4" w:rsidRPr="0019662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227C4" w:rsidRPr="00196621">
        <w:rPr>
          <w:rFonts w:ascii="Times New Roman" w:eastAsia="Times New Roman" w:hAnsi="Times New Roman" w:cs="Times New Roman"/>
        </w:rPr>
        <w:t>of</w:t>
      </w:r>
      <w:proofErr w:type="spellEnd"/>
      <w:r w:rsidR="00F227C4" w:rsidRPr="0019662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227C4" w:rsidRPr="00196621">
        <w:rPr>
          <w:rFonts w:ascii="Times New Roman" w:eastAsia="Times New Roman" w:hAnsi="Times New Roman" w:cs="Times New Roman"/>
        </w:rPr>
        <w:t>their</w:t>
      </w:r>
      <w:proofErr w:type="spellEnd"/>
      <w:r w:rsidR="00F227C4" w:rsidRPr="0019662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227C4" w:rsidRPr="00196621">
        <w:rPr>
          <w:rFonts w:ascii="Times New Roman" w:eastAsia="Times New Roman" w:hAnsi="Times New Roman" w:cs="Times New Roman"/>
        </w:rPr>
        <w:t>problems</w:t>
      </w:r>
      <w:proofErr w:type="spellEnd"/>
      <w:r w:rsidR="00F227C4" w:rsidRPr="00196621">
        <w:rPr>
          <w:rFonts w:ascii="Times New Roman" w:eastAsia="Times New Roman" w:hAnsi="Times New Roman" w:cs="Times New Roman"/>
        </w:rPr>
        <w:t xml:space="preserve"> and </w:t>
      </w:r>
      <w:proofErr w:type="spellStart"/>
      <w:r w:rsidR="00F227C4" w:rsidRPr="00196621">
        <w:rPr>
          <w:rFonts w:ascii="Times New Roman" w:eastAsia="Times New Roman" w:hAnsi="Times New Roman" w:cs="Times New Roman"/>
        </w:rPr>
        <w:t>try</w:t>
      </w:r>
      <w:proofErr w:type="spellEnd"/>
      <w:r w:rsidR="00BE498E" w:rsidRPr="00196621">
        <w:rPr>
          <w:rStyle w:val="jlqj4b"/>
          <w:rFonts w:ascii="Times New Roman" w:hAnsi="Times New Roman" w:cs="Times New Roman"/>
          <w:lang w:val="en"/>
        </w:rPr>
        <w:t xml:space="preserve"> </w:t>
      </w:r>
      <w:r w:rsidR="00F227C4" w:rsidRPr="00196621">
        <w:rPr>
          <w:rFonts w:ascii="Times New Roman" w:eastAsia="Times New Roman" w:hAnsi="Times New Roman" w:cs="Times New Roman"/>
          <w:highlight w:val="white"/>
        </w:rPr>
        <w:t>not to</w:t>
      </w:r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den</w:t>
      </w:r>
      <w:r w:rsidR="00F227C4" w:rsidRPr="00196621">
        <w:rPr>
          <w:rFonts w:ascii="Times New Roman" w:eastAsia="Times New Roman" w:hAnsi="Times New Roman" w:cs="Times New Roman"/>
          <w:highlight w:val="white"/>
        </w:rPr>
        <w:t>y</w:t>
      </w:r>
      <w:proofErr w:type="spellEnd"/>
      <w:r w:rsidR="00F227C4"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downplay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and 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addres</w:t>
      </w:r>
      <w:r w:rsidR="00F227C4" w:rsidRPr="00196621">
        <w:rPr>
          <w:rFonts w:ascii="Times New Roman" w:eastAsia="Times New Roman" w:hAnsi="Times New Roman" w:cs="Times New Roman"/>
          <w:highlight w:val="white"/>
        </w:rPr>
        <w:t>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their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196621">
        <w:rPr>
          <w:rFonts w:ascii="Times New Roman" w:eastAsia="Times New Roman" w:hAnsi="Times New Roman" w:cs="Times New Roman"/>
          <w:highlight w:val="white"/>
        </w:rPr>
        <w:t>illness</w:t>
      </w:r>
      <w:proofErr w:type="spellEnd"/>
      <w:r w:rsidRPr="00196621">
        <w:rPr>
          <w:rFonts w:ascii="Times New Roman" w:eastAsia="Times New Roman" w:hAnsi="Times New Roman" w:cs="Times New Roman"/>
          <w:highlight w:val="white"/>
        </w:rPr>
        <w:t>.</w:t>
      </w:r>
    </w:p>
    <w:p w14:paraId="02736F09" w14:textId="77777777" w:rsidR="00521BDD" w:rsidRPr="00196621" w:rsidRDefault="00521BDD">
      <w:pPr>
        <w:spacing w:line="480" w:lineRule="auto"/>
        <w:rPr>
          <w:rFonts w:ascii="Times New Roman" w:eastAsia="Times New Roman" w:hAnsi="Times New Roman" w:cs="Times New Roman"/>
          <w:highlight w:val="white"/>
        </w:rPr>
      </w:pPr>
    </w:p>
    <w:p w14:paraId="21776A2A" w14:textId="77777777" w:rsidR="00521BDD" w:rsidRDefault="00521BD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D308215" w14:textId="77777777" w:rsidR="00521BDD" w:rsidRDefault="00521BD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8FB52A5" w14:textId="77777777" w:rsidR="00521BDD" w:rsidRDefault="00521BD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C9E56E2" w14:textId="77777777" w:rsidR="00521BDD" w:rsidRDefault="00521BD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1781F3B" w14:textId="77777777" w:rsidR="00521BDD" w:rsidRDefault="00521BD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852C91D" w14:textId="77777777" w:rsidR="00521BDD" w:rsidRDefault="00521BD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AFA3D98" w14:textId="77777777" w:rsidR="00521BDD" w:rsidRDefault="00521BD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D19C4D0" w14:textId="1E99FD09" w:rsidR="00521BDD" w:rsidRDefault="00521BDD">
      <w:pPr>
        <w:pStyle w:val="Normln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8D0AE1" w14:textId="01E70D98" w:rsidR="00D02D03" w:rsidRDefault="00D02D03">
      <w:pPr>
        <w:pStyle w:val="Normln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012802" w14:textId="37CCE40E" w:rsidR="00D02D03" w:rsidRDefault="00D02D03">
      <w:pPr>
        <w:pStyle w:val="Normln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55AF8C" w14:textId="543C6C1E" w:rsidR="00C8617F" w:rsidRDefault="00C8617F">
      <w:pPr>
        <w:pStyle w:val="Normln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0CA812" w14:textId="77777777" w:rsidR="00C8617F" w:rsidRDefault="00C8617F">
      <w:pPr>
        <w:pStyle w:val="Normln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03C2D" w14:textId="77777777" w:rsidR="00521BDD" w:rsidRDefault="00981EFA">
      <w:pPr>
        <w:pStyle w:val="Normln1"/>
        <w:spacing w:line="36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References</w:t>
      </w:r>
      <w:proofErr w:type="spellEnd"/>
    </w:p>
    <w:p w14:paraId="5E31514E" w14:textId="77777777" w:rsidR="00521BDD" w:rsidRDefault="00521BDD">
      <w:pPr>
        <w:pStyle w:val="Normln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08F7B4" w14:textId="77777777" w:rsidR="00521BDD" w:rsidRDefault="00981EFA">
      <w:pPr>
        <w:pStyle w:val="Odstavecseseznamem"/>
        <w:numPr>
          <w:ilvl w:val="0"/>
          <w:numId w:val="2"/>
        </w:numPr>
        <w:spacing w:line="360" w:lineRule="auto"/>
      </w:pPr>
      <w:r>
        <w:rPr>
          <w:rStyle w:val="markedcontent"/>
          <w:rFonts w:ascii="Times New Roman" w:hAnsi="Times New Roman"/>
          <w:sz w:val="24"/>
          <w:szCs w:val="24"/>
        </w:rPr>
        <w:t>CPT/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Inf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(2017), </w:t>
      </w:r>
      <w:proofErr w:type="spellStart"/>
      <w:r>
        <w:rPr>
          <w:rStyle w:val="markedcontent"/>
          <w:rFonts w:ascii="Times New Roman" w:hAnsi="Times New Roman"/>
          <w:i/>
          <w:iCs/>
          <w:sz w:val="24"/>
          <w:szCs w:val="24"/>
        </w:rPr>
        <w:t>Means</w:t>
      </w:r>
      <w:proofErr w:type="spellEnd"/>
      <w:r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i/>
          <w:iCs/>
          <w:sz w:val="24"/>
          <w:szCs w:val="24"/>
        </w:rPr>
        <w:t>of</w:t>
      </w:r>
      <w:proofErr w:type="spellEnd"/>
      <w:r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i/>
          <w:iCs/>
          <w:sz w:val="24"/>
          <w:szCs w:val="24"/>
        </w:rPr>
        <w:t>restraint</w:t>
      </w:r>
      <w:proofErr w:type="spellEnd"/>
      <w:r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in </w:t>
      </w:r>
      <w:proofErr w:type="spellStart"/>
      <w:r>
        <w:rPr>
          <w:rStyle w:val="markedcontent"/>
          <w:rFonts w:ascii="Times New Roman" w:hAnsi="Times New Roman"/>
          <w:i/>
          <w:iCs/>
          <w:sz w:val="24"/>
          <w:szCs w:val="24"/>
        </w:rPr>
        <w:t>psychiatric</w:t>
      </w:r>
      <w:proofErr w:type="spellEnd"/>
      <w:r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i/>
          <w:iCs/>
          <w:sz w:val="24"/>
          <w:szCs w:val="24"/>
        </w:rPr>
        <w:t>establishments</w:t>
      </w:r>
      <w:proofErr w:type="spellEnd"/>
      <w:r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i/>
          <w:iCs/>
          <w:sz w:val="24"/>
          <w:szCs w:val="24"/>
        </w:rPr>
        <w:t>for</w:t>
      </w:r>
      <w:proofErr w:type="spellEnd"/>
      <w:r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i/>
          <w:iCs/>
          <w:sz w:val="24"/>
          <w:szCs w:val="24"/>
        </w:rPr>
        <w:t>adults</w:t>
      </w:r>
      <w:proofErr w:type="spellEnd"/>
      <w:r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>
        <w:rPr>
          <w:rStyle w:val="markedcontent"/>
          <w:rFonts w:ascii="Times New Roman" w:hAnsi="Times New Roman"/>
          <w:i/>
          <w:iCs/>
          <w:sz w:val="24"/>
          <w:szCs w:val="24"/>
        </w:rPr>
        <w:t>Revised</w:t>
      </w:r>
      <w:proofErr w:type="spellEnd"/>
      <w:r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CPT </w:t>
      </w:r>
      <w:proofErr w:type="spellStart"/>
      <w:r>
        <w:rPr>
          <w:rStyle w:val="markedcontent"/>
          <w:rFonts w:ascii="Times New Roman" w:hAnsi="Times New Roman"/>
          <w:i/>
          <w:iCs/>
          <w:sz w:val="24"/>
          <w:szCs w:val="24"/>
        </w:rPr>
        <w:t>standards</w:t>
      </w:r>
      <w:proofErr w:type="spellEnd"/>
      <w:r>
        <w:rPr>
          <w:rStyle w:val="markedcontent"/>
          <w:rFonts w:ascii="Times New Roman" w:hAnsi="Times New Roman"/>
          <w:i/>
          <w:iCs/>
          <w:sz w:val="24"/>
          <w:szCs w:val="24"/>
        </w:rPr>
        <w:t>)</w:t>
      </w:r>
      <w:r>
        <w:rPr>
          <w:rStyle w:val="markedcontent"/>
          <w:rFonts w:ascii="Times New Roman" w:hAnsi="Times New Roman"/>
          <w:sz w:val="24"/>
          <w:szCs w:val="24"/>
        </w:rPr>
        <w:t>,</w:t>
      </w:r>
      <w: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European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Committee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for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Prevention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of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Torture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Inhuman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or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Degrading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Treatment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or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Punishment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(CPT) </w:t>
      </w:r>
    </w:p>
    <w:p w14:paraId="64136A1D" w14:textId="77777777" w:rsidR="00521BDD" w:rsidRDefault="00365B47">
      <w:pPr>
        <w:pStyle w:val="Odstavecseseznamem"/>
        <w:spacing w:line="360" w:lineRule="auto"/>
        <w:ind w:left="360"/>
        <w:rPr>
          <w:rStyle w:val="Standardnpsmoodstavce1"/>
          <w:rFonts w:ascii="Times New Roman" w:eastAsia="Times New Roman" w:hAnsi="Times New Roman"/>
          <w:color w:val="272D39"/>
          <w:sz w:val="24"/>
          <w:szCs w:val="24"/>
          <w:lang w:eastAsia="cs-CZ"/>
        </w:rPr>
      </w:pPr>
      <w:hyperlink r:id="rId5" w:anchor="_blank" w:history="1">
        <w:r w:rsidR="00981EFA">
          <w:rPr>
            <w:rStyle w:val="Hypertextovodkaz1"/>
            <w:rFonts w:ascii="Times New Roman" w:hAnsi="Times New Roman"/>
            <w:color w:val="auto"/>
            <w:sz w:val="24"/>
            <w:szCs w:val="24"/>
            <w:u w:val="none"/>
          </w:rPr>
          <w:t>https://rm.coe.int/16807001c3</w:t>
        </w:r>
      </w:hyperlink>
    </w:p>
    <w:p w14:paraId="57DABD70" w14:textId="77777777" w:rsidR="00521BDD" w:rsidRDefault="00981EFA">
      <w:pPr>
        <w:pStyle w:val="Odstavecseseznamem"/>
        <w:numPr>
          <w:ilvl w:val="0"/>
          <w:numId w:val="2"/>
        </w:numPr>
        <w:shd w:val="clear" w:color="auto" w:fill="FFFFFF"/>
        <w:spacing w:before="100" w:after="100" w:line="360" w:lineRule="auto"/>
      </w:pPr>
      <w:r>
        <w:rPr>
          <w:rStyle w:val="Standardnpsmoodstavce1"/>
          <w:rFonts w:ascii="Times New Roman" w:eastAsia="Times New Roman" w:hAnsi="Times New Roman"/>
          <w:color w:val="272D39"/>
          <w:sz w:val="24"/>
          <w:szCs w:val="24"/>
          <w:lang w:eastAsia="cs-CZ"/>
        </w:rPr>
        <w:t xml:space="preserve">Sbírka Zákonů, MV ČR, Zákon č. 372/2011 Sb., </w:t>
      </w:r>
      <w:r>
        <w:rPr>
          <w:rStyle w:val="Standardnpsmoodstavce1"/>
          <w:rFonts w:ascii="Times New Roman" w:eastAsia="Times New Roman" w:hAnsi="Times New Roman"/>
          <w:i/>
          <w:iCs/>
          <w:color w:val="272D39"/>
          <w:sz w:val="24"/>
          <w:szCs w:val="24"/>
          <w:lang w:eastAsia="cs-CZ"/>
        </w:rPr>
        <w:t>Zákon o zdravotních službách a podmínkách jejich poskytování</w:t>
      </w:r>
      <w:r>
        <w:rPr>
          <w:rStyle w:val="Standardnpsmoodstavce1"/>
          <w:rFonts w:ascii="Times New Roman" w:eastAsia="Times New Roman" w:hAnsi="Times New Roman"/>
          <w:color w:val="272D39"/>
          <w:sz w:val="24"/>
          <w:szCs w:val="24"/>
          <w:lang w:eastAsia="cs-CZ"/>
        </w:rPr>
        <w:t xml:space="preserve"> (zákon o zdravotních službách)</w:t>
      </w:r>
    </w:p>
    <w:p w14:paraId="7DA268E5" w14:textId="77777777" w:rsidR="00521BDD" w:rsidRDefault="00981EFA">
      <w:pPr>
        <w:pStyle w:val="Odstavecseseznamem"/>
        <w:shd w:val="clear" w:color="auto" w:fill="FFFFFF"/>
        <w:spacing w:before="100" w:after="100" w:line="360" w:lineRule="auto"/>
        <w:ind w:left="360"/>
      </w:pPr>
      <w:r>
        <w:rPr>
          <w:rFonts w:ascii="Times New Roman" w:eastAsia="Times New Roman" w:hAnsi="Times New Roman"/>
          <w:color w:val="272D39"/>
          <w:sz w:val="24"/>
          <w:szCs w:val="24"/>
          <w:lang w:eastAsia="cs-CZ"/>
        </w:rPr>
        <w:t>https://www.zakonyprolidi.cz/cs/2011-372</w:t>
      </w:r>
    </w:p>
    <w:p w14:paraId="5A9F1905" w14:textId="77777777" w:rsidR="00521BDD" w:rsidRDefault="00981EFA">
      <w:pPr>
        <w:pStyle w:val="Odstavecseseznamem"/>
        <w:numPr>
          <w:ilvl w:val="0"/>
          <w:numId w:val="2"/>
        </w:numPr>
        <w:shd w:val="clear" w:color="auto" w:fill="FFFFFF"/>
        <w:spacing w:before="100" w:after="100" w:line="360" w:lineRule="auto"/>
      </w:pPr>
      <w:r>
        <w:rPr>
          <w:rStyle w:val="Standardnpsmoodstavce1"/>
          <w:rFonts w:ascii="Times New Roman" w:eastAsia="Times New Roman" w:hAnsi="Times New Roman"/>
          <w:color w:val="272D39"/>
          <w:sz w:val="24"/>
          <w:szCs w:val="24"/>
          <w:lang w:eastAsia="cs-CZ"/>
        </w:rPr>
        <w:t>MZ ČR, 2018.</w:t>
      </w:r>
      <w:r>
        <w:rPr>
          <w:rStyle w:val="Standardnpsmoodstavce1"/>
          <w:rFonts w:ascii="Times New Roman" w:eastAsia="Times New Roman" w:hAnsi="Times New Roman"/>
          <w:i/>
          <w:iCs/>
          <w:color w:val="272D39"/>
          <w:sz w:val="24"/>
          <w:szCs w:val="24"/>
          <w:lang w:eastAsia="cs-CZ"/>
        </w:rPr>
        <w:t xml:space="preserve"> Věstník</w:t>
      </w:r>
      <w:r>
        <w:rPr>
          <w:rStyle w:val="Standardnpsmoodstavce1"/>
          <w:rFonts w:ascii="Times New Roman" w:eastAsia="Times New Roman" w:hAnsi="Times New Roman"/>
          <w:color w:val="272D39"/>
          <w:sz w:val="24"/>
          <w:szCs w:val="24"/>
          <w:lang w:eastAsia="cs-CZ"/>
        </w:rPr>
        <w:t xml:space="preserve"> č. 4/2018 MZ ČR</w:t>
      </w:r>
    </w:p>
    <w:p w14:paraId="248FAA29" w14:textId="77777777" w:rsidR="00521BDD" w:rsidRDefault="00981EFA">
      <w:pPr>
        <w:pStyle w:val="Odstavecseseznamem"/>
        <w:shd w:val="clear" w:color="auto" w:fill="FFFFFF"/>
        <w:spacing w:before="100" w:after="100" w:line="360" w:lineRule="auto"/>
        <w:ind w:left="360"/>
      </w:pPr>
      <w:r>
        <w:rPr>
          <w:rFonts w:ascii="Times New Roman" w:eastAsia="Times New Roman" w:hAnsi="Times New Roman"/>
          <w:color w:val="272D39"/>
          <w:sz w:val="24"/>
          <w:szCs w:val="24"/>
          <w:lang w:eastAsia="cs-CZ"/>
        </w:rPr>
        <w:t>https://www.mzcr.cz/vestnik/vestnik-c-4-2018/</w:t>
      </w:r>
    </w:p>
    <w:p w14:paraId="367FBC77" w14:textId="77777777" w:rsidR="00521BDD" w:rsidRDefault="00981EFA">
      <w:pPr>
        <w:pStyle w:val="Odstavecseseznamem"/>
        <w:numPr>
          <w:ilvl w:val="0"/>
          <w:numId w:val="2"/>
        </w:numPr>
        <w:shd w:val="clear" w:color="auto" w:fill="FFFFFF"/>
        <w:spacing w:before="100" w:after="100" w:line="360" w:lineRule="auto"/>
        <w:rPr>
          <w:rStyle w:val="Standardnpsmoodstavce1"/>
          <w:rFonts w:ascii="Times New Roman" w:hAnsi="Times New Roman"/>
          <w:sz w:val="24"/>
          <w:szCs w:val="24"/>
        </w:rPr>
      </w:pPr>
      <w:r>
        <w:rPr>
          <w:rStyle w:val="Standardnpsmoodstavce1"/>
          <w:rFonts w:ascii="Times New Roman" w:eastAsia="Times New Roman" w:hAnsi="Times New Roman"/>
          <w:color w:val="272D39"/>
          <w:sz w:val="24"/>
          <w:szCs w:val="24"/>
          <w:lang w:eastAsia="cs-CZ"/>
        </w:rPr>
        <w:t>Švarc, J., 2008,</w:t>
      </w:r>
      <w:r>
        <w:rPr>
          <w:rStyle w:val="Standardnpsmoodstavce1"/>
          <w:rFonts w:ascii="Times New Roman" w:eastAsia="Times New Roman" w:hAnsi="Times New Roman"/>
          <w:i/>
          <w:iCs/>
          <w:color w:val="272D39"/>
          <w:sz w:val="24"/>
          <w:szCs w:val="24"/>
          <w:lang w:eastAsia="cs-CZ"/>
        </w:rPr>
        <w:t xml:space="preserve"> Omezující prostředky v psychiatrii,</w:t>
      </w:r>
      <w:r>
        <w:rPr>
          <w:rStyle w:val="Standardnpsmoodstavce1"/>
          <w:rFonts w:ascii="Times New Roman" w:eastAsia="Times New Roman" w:hAnsi="Times New Roman"/>
          <w:color w:val="272D39"/>
          <w:sz w:val="24"/>
          <w:szCs w:val="24"/>
          <w:lang w:eastAsia="cs-CZ"/>
        </w:rPr>
        <w:t xml:space="preserve"> </w:t>
      </w:r>
      <w:r>
        <w:rPr>
          <w:rStyle w:val="Standardnpsmoodstavce1"/>
          <w:rFonts w:ascii="Times New Roman" w:hAnsi="Times New Roman"/>
          <w:sz w:val="24"/>
          <w:szCs w:val="24"/>
        </w:rPr>
        <w:t xml:space="preserve">Psychiatrie pro praxi 2008; 9 (5)  </w:t>
      </w:r>
      <w:r>
        <w:rPr>
          <w:rStyle w:val="Standardnpsmoodstavce1"/>
          <w:rFonts w:ascii="Times New Roman" w:eastAsia="Times New Roman" w:hAnsi="Times New Roman"/>
          <w:color w:val="272D39"/>
          <w:sz w:val="24"/>
          <w:szCs w:val="24"/>
          <w:lang w:eastAsia="cs-CZ"/>
        </w:rPr>
        <w:t>https:/</w:t>
      </w:r>
      <w:r>
        <w:rPr>
          <w:rStyle w:val="Standardnpsmoodstavce1"/>
          <w:rFonts w:ascii="Times New Roman" w:eastAsia="Times New Roman" w:hAnsi="Times New Roman"/>
          <w:sz w:val="24"/>
          <w:szCs w:val="24"/>
          <w:lang w:eastAsia="cs-CZ"/>
        </w:rPr>
        <w:t>/</w:t>
      </w:r>
      <w:hyperlink r:id="rId6" w:anchor="_blank" w:history="1">
        <w:r>
          <w:rPr>
            <w:rStyle w:val="Hypertextovodkaz1"/>
            <w:rFonts w:ascii="Times New Roman" w:hAnsi="Times New Roman"/>
            <w:color w:val="auto"/>
            <w:sz w:val="24"/>
            <w:szCs w:val="24"/>
            <w:u w:val="none"/>
          </w:rPr>
          <w:t>www.psychiatriepropraxi.cz</w:t>
        </w:r>
      </w:hyperlink>
    </w:p>
    <w:p w14:paraId="5D6DE557" w14:textId="77777777" w:rsidR="00521BDD" w:rsidRDefault="00981EFA">
      <w:pPr>
        <w:pStyle w:val="Odstavecseseznamem"/>
        <w:numPr>
          <w:ilvl w:val="0"/>
          <w:numId w:val="2"/>
        </w:numPr>
        <w:shd w:val="clear" w:color="auto" w:fill="FFFFFF"/>
        <w:spacing w:before="100" w:after="100" w:line="360" w:lineRule="auto"/>
      </w:pPr>
      <w:r>
        <w:rPr>
          <w:rStyle w:val="Standardnpsmoodstavce1"/>
          <w:rFonts w:ascii="Times New Roman" w:hAnsi="Times New Roman"/>
          <w:sz w:val="24"/>
          <w:szCs w:val="24"/>
        </w:rPr>
        <w:t xml:space="preserve">MZČR, 2021. </w:t>
      </w:r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Doporučený postup používání omezovacích prostředků.</w:t>
      </w:r>
    </w:p>
    <w:p w14:paraId="5C0418B7" w14:textId="77777777" w:rsidR="00521BDD" w:rsidRDefault="00365B47">
      <w:pPr>
        <w:pStyle w:val="Odstavecseseznamem"/>
        <w:shd w:val="clear" w:color="auto" w:fill="FFFFFF"/>
        <w:spacing w:before="100" w:after="100" w:line="360" w:lineRule="auto"/>
        <w:ind w:left="360"/>
      </w:pPr>
      <w:hyperlink r:id="rId7" w:anchor="_blank" w:history="1">
        <w:r w:rsidR="00981EFA">
          <w:rPr>
            <w:rStyle w:val="Hypertextovodkaz1"/>
            <w:rFonts w:ascii="Times New Roman" w:eastAsia="Times New Roman" w:hAnsi="Times New Roman"/>
            <w:color w:val="auto"/>
            <w:sz w:val="24"/>
            <w:szCs w:val="24"/>
            <w:u w:val="none"/>
            <w:lang w:eastAsia="cs-CZ"/>
          </w:rPr>
          <w:t>https://www.reformapsychiatrie.cz/clanek/doporuceny-postup-pouzivani-omezovacich-prostredku</w:t>
        </w:r>
      </w:hyperlink>
      <w:r w:rsidR="00981EFA">
        <w:rPr>
          <w:rStyle w:val="Standardnpsmoodstavce1"/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43503B7" w14:textId="77777777" w:rsidR="00521BDD" w:rsidRDefault="00981EFA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rPr>
          <w:rStyle w:val="Standardnpsmoodstavce1"/>
          <w:rFonts w:ascii="Times New Roman" w:hAnsi="Times New Roman"/>
          <w:sz w:val="24"/>
          <w:szCs w:val="24"/>
        </w:rPr>
        <w:t>Phalen</w:t>
      </w:r>
      <w:proofErr w:type="spellEnd"/>
      <w:r>
        <w:rPr>
          <w:rStyle w:val="Standardnpsmoodstavce1"/>
          <w:rFonts w:ascii="Times New Roman" w:hAnsi="Times New Roman"/>
          <w:sz w:val="24"/>
          <w:szCs w:val="24"/>
        </w:rPr>
        <w:t xml:space="preserve">, R. F., 2017,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Core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ethics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for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health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professionals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principles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issues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, and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compliance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.</w:t>
      </w:r>
      <w:r>
        <w:rPr>
          <w:rStyle w:val="Standardnpsmoodstavce1"/>
          <w:rFonts w:ascii="Times New Roman" w:hAnsi="Times New Roman"/>
          <w:sz w:val="24"/>
          <w:szCs w:val="24"/>
        </w:rPr>
        <w:t xml:space="preserve"> Vydání první. </w:t>
      </w:r>
      <w:proofErr w:type="spellStart"/>
      <w:r>
        <w:rPr>
          <w:rStyle w:val="Standardnpsmoodstavce1"/>
          <w:rFonts w:ascii="Times New Roman" w:hAnsi="Times New Roman"/>
          <w:sz w:val="24"/>
          <w:szCs w:val="24"/>
        </w:rPr>
        <w:t>Springer</w:t>
      </w:r>
      <w:proofErr w:type="spellEnd"/>
      <w:r>
        <w:rPr>
          <w:rStyle w:val="Standardnpsmoodstavce1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Standardnpsmoodstavce1"/>
          <w:rFonts w:ascii="Times New Roman" w:hAnsi="Times New Roman"/>
          <w:sz w:val="24"/>
          <w:szCs w:val="24"/>
        </w:rPr>
        <w:t>Irvine</w:t>
      </w:r>
      <w:proofErr w:type="spellEnd"/>
      <w:r>
        <w:rPr>
          <w:rStyle w:val="Standardnpsmoodstavce1"/>
          <w:rFonts w:ascii="Times New Roman" w:hAnsi="Times New Roman"/>
          <w:sz w:val="24"/>
          <w:szCs w:val="24"/>
        </w:rPr>
        <w:t>, CA, USA. ISBN 978-3-319-56090-8.</w:t>
      </w:r>
    </w:p>
    <w:p w14:paraId="20DC5827" w14:textId="77777777" w:rsidR="00521BDD" w:rsidRDefault="00365B47">
      <w:pPr>
        <w:pStyle w:val="Odstavecseseznamem"/>
        <w:spacing w:line="360" w:lineRule="auto"/>
        <w:ind w:left="360"/>
        <w:rPr>
          <w:rStyle w:val="Standardnpsmoodstavce1"/>
          <w:i/>
          <w:iCs/>
          <w:sz w:val="24"/>
          <w:szCs w:val="24"/>
        </w:rPr>
      </w:pPr>
      <w:hyperlink r:id="rId8" w:anchor="_blank" w:history="1">
        <w:r w:rsidR="00981EFA">
          <w:rPr>
            <w:rStyle w:val="Hypertextovodkaz1"/>
            <w:rFonts w:ascii="Times New Roman" w:hAnsi="Times New Roman"/>
            <w:color w:val="auto"/>
            <w:sz w:val="24"/>
            <w:szCs w:val="24"/>
            <w:u w:val="none"/>
          </w:rPr>
          <w:t>https://vufind.katalog.k.utb.cz/Record/97467</w:t>
        </w:r>
      </w:hyperlink>
    </w:p>
    <w:p w14:paraId="402E8D62" w14:textId="77777777" w:rsidR="00521BDD" w:rsidRDefault="00981EFA">
      <w:pPr>
        <w:pStyle w:val="Odstavecseseznamem"/>
        <w:numPr>
          <w:ilvl w:val="0"/>
          <w:numId w:val="2"/>
        </w:numPr>
        <w:spacing w:line="360" w:lineRule="auto"/>
      </w:pPr>
      <w:r>
        <w:rPr>
          <w:rStyle w:val="Standardnpsmoodstavce1"/>
          <w:i/>
          <w:iCs/>
          <w:sz w:val="24"/>
          <w:szCs w:val="24"/>
        </w:rPr>
        <w:t xml:space="preserve">  </w:t>
      </w:r>
      <w:proofErr w:type="spellStart"/>
      <w:r>
        <w:rPr>
          <w:rStyle w:val="Standardnpsmoodstavce1"/>
          <w:sz w:val="24"/>
          <w:szCs w:val="24"/>
        </w:rPr>
        <w:t>Ashcroft</w:t>
      </w:r>
      <w:proofErr w:type="spellEnd"/>
      <w:r>
        <w:rPr>
          <w:rStyle w:val="Standardnpsmoodstavce1"/>
          <w:sz w:val="24"/>
          <w:szCs w:val="24"/>
        </w:rPr>
        <w:t xml:space="preserve">, R. E., </w:t>
      </w:r>
      <w:proofErr w:type="spellStart"/>
      <w:r>
        <w:rPr>
          <w:rStyle w:val="Standardnpsmoodstavce1"/>
          <w:sz w:val="24"/>
          <w:szCs w:val="24"/>
        </w:rPr>
        <w:t>Dawson</w:t>
      </w:r>
      <w:proofErr w:type="spellEnd"/>
      <w:r>
        <w:rPr>
          <w:rStyle w:val="Standardnpsmoodstavce1"/>
          <w:sz w:val="24"/>
          <w:szCs w:val="24"/>
        </w:rPr>
        <w:t xml:space="preserve">, A., </w:t>
      </w:r>
      <w:proofErr w:type="spellStart"/>
      <w:r>
        <w:rPr>
          <w:rStyle w:val="Standardnpsmoodstavce1"/>
          <w:sz w:val="24"/>
          <w:szCs w:val="24"/>
        </w:rPr>
        <w:t>Draper</w:t>
      </w:r>
      <w:proofErr w:type="spellEnd"/>
      <w:r>
        <w:rPr>
          <w:rStyle w:val="Standardnpsmoodstavce1"/>
          <w:sz w:val="24"/>
          <w:szCs w:val="24"/>
        </w:rPr>
        <w:t xml:space="preserve">, H., &amp; </w:t>
      </w:r>
      <w:proofErr w:type="spellStart"/>
      <w:r>
        <w:rPr>
          <w:rStyle w:val="Standardnpsmoodstavce1"/>
          <w:sz w:val="24"/>
          <w:szCs w:val="24"/>
        </w:rPr>
        <w:t>McMillan</w:t>
      </w:r>
      <w:proofErr w:type="spellEnd"/>
      <w:r>
        <w:rPr>
          <w:rStyle w:val="Standardnpsmoodstavce1"/>
          <w:sz w:val="24"/>
          <w:szCs w:val="24"/>
        </w:rPr>
        <w:t>, J., 2007. </w:t>
      </w:r>
      <w:proofErr w:type="spellStart"/>
      <w:r>
        <w:rPr>
          <w:rStyle w:val="Standardnpsmoodstavce1"/>
          <w:i/>
          <w:iCs/>
          <w:sz w:val="24"/>
          <w:szCs w:val="24"/>
        </w:rPr>
        <w:t>Principles</w:t>
      </w:r>
      <w:proofErr w:type="spellEnd"/>
      <w:r>
        <w:rPr>
          <w:rStyle w:val="Standardnpsmoodstavce1"/>
          <w:i/>
          <w:iCs/>
          <w:sz w:val="24"/>
          <w:szCs w:val="24"/>
        </w:rPr>
        <w:t xml:space="preserve"> </w:t>
      </w:r>
      <w:proofErr w:type="spellStart"/>
      <w:r>
        <w:rPr>
          <w:rStyle w:val="Standardnpsmoodstavce1"/>
          <w:i/>
          <w:iCs/>
          <w:sz w:val="24"/>
          <w:szCs w:val="24"/>
        </w:rPr>
        <w:t>of</w:t>
      </w:r>
      <w:proofErr w:type="spellEnd"/>
      <w:r>
        <w:rPr>
          <w:rStyle w:val="Standardnpsmoodstavce1"/>
          <w:i/>
          <w:iCs/>
          <w:sz w:val="24"/>
          <w:szCs w:val="24"/>
        </w:rPr>
        <w:t xml:space="preserve"> </w:t>
      </w:r>
      <w:proofErr w:type="spellStart"/>
      <w:r>
        <w:rPr>
          <w:rStyle w:val="Standardnpsmoodstavce1"/>
          <w:i/>
          <w:iCs/>
          <w:sz w:val="24"/>
          <w:szCs w:val="24"/>
        </w:rPr>
        <w:t>health</w:t>
      </w:r>
      <w:proofErr w:type="spellEnd"/>
      <w:r>
        <w:rPr>
          <w:rStyle w:val="Standardnpsmoodstavce1"/>
          <w:i/>
          <w:iCs/>
          <w:sz w:val="24"/>
          <w:szCs w:val="24"/>
        </w:rPr>
        <w:t xml:space="preserve"> care </w:t>
      </w:r>
      <w:proofErr w:type="spellStart"/>
      <w:r>
        <w:rPr>
          <w:rStyle w:val="Standardnpsmoodstavce1"/>
          <w:i/>
          <w:iCs/>
          <w:sz w:val="24"/>
          <w:szCs w:val="24"/>
        </w:rPr>
        <w:t>ethics</w:t>
      </w:r>
      <w:proofErr w:type="spellEnd"/>
      <w:r>
        <w:rPr>
          <w:rStyle w:val="Standardnpsmoodstavce1"/>
          <w:sz w:val="24"/>
          <w:szCs w:val="24"/>
        </w:rPr>
        <w:t xml:space="preserve">. </w:t>
      </w:r>
      <w:r>
        <w:rPr>
          <w:rStyle w:val="Standardnpsmoodstavce1"/>
          <w:rFonts w:ascii="Times New Roman" w:hAnsi="Times New Roman"/>
          <w:sz w:val="24"/>
          <w:szCs w:val="24"/>
        </w:rPr>
        <w:t xml:space="preserve">Vydání druhé. John </w:t>
      </w:r>
      <w:proofErr w:type="spellStart"/>
      <w:r>
        <w:rPr>
          <w:rStyle w:val="Standardnpsmoodstavce1"/>
          <w:rFonts w:ascii="Times New Roman" w:hAnsi="Times New Roman"/>
          <w:sz w:val="24"/>
          <w:szCs w:val="24"/>
        </w:rPr>
        <w:t>Wiley</w:t>
      </w:r>
      <w:proofErr w:type="spellEnd"/>
      <w:r>
        <w:rPr>
          <w:rStyle w:val="Standardnpsmoodstavce1"/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Style w:val="Standardnpsmoodstavce1"/>
          <w:rFonts w:ascii="Times New Roman" w:hAnsi="Times New Roman"/>
          <w:sz w:val="24"/>
          <w:szCs w:val="24"/>
        </w:rPr>
        <w:t>Sons</w:t>
      </w:r>
      <w:proofErr w:type="spellEnd"/>
      <w:r>
        <w:rPr>
          <w:rStyle w:val="Standardnpsmoodstavce1"/>
          <w:rFonts w:ascii="Times New Roman" w:hAnsi="Times New Roman"/>
          <w:sz w:val="24"/>
          <w:szCs w:val="24"/>
        </w:rPr>
        <w:t xml:space="preserve">, Ltd., </w:t>
      </w:r>
      <w:proofErr w:type="spellStart"/>
      <w:r>
        <w:rPr>
          <w:rStyle w:val="Standardnpsmoodstavce1"/>
          <w:rFonts w:ascii="Times New Roman" w:hAnsi="Times New Roman"/>
          <w:sz w:val="24"/>
          <w:szCs w:val="24"/>
        </w:rPr>
        <w:t>Chichester</w:t>
      </w:r>
      <w:proofErr w:type="spellEnd"/>
      <w:r>
        <w:rPr>
          <w:rStyle w:val="Standardnpsmoodstavce1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Standardnpsmoodstavce1"/>
          <w:rFonts w:ascii="Times New Roman" w:hAnsi="Times New Roman"/>
          <w:sz w:val="24"/>
          <w:szCs w:val="24"/>
        </w:rPr>
        <w:t>England</w:t>
      </w:r>
      <w:proofErr w:type="spellEnd"/>
      <w:r>
        <w:rPr>
          <w:rStyle w:val="Standardnpsmoodstavce1"/>
          <w:rFonts w:ascii="Times New Roman" w:hAnsi="Times New Roman"/>
          <w:sz w:val="24"/>
          <w:szCs w:val="24"/>
        </w:rPr>
        <w:t>. ISBN 978-0-470-02713-4.</w:t>
      </w:r>
    </w:p>
    <w:p w14:paraId="54F2D1CD" w14:textId="77777777" w:rsidR="00521BDD" w:rsidRDefault="00365B47">
      <w:pPr>
        <w:pStyle w:val="Odstavecseseznamem"/>
        <w:spacing w:line="360" w:lineRule="auto"/>
        <w:ind w:left="360"/>
        <w:rPr>
          <w:rStyle w:val="Standardnpsmoodstavce1"/>
          <w:rFonts w:ascii="Times New Roman" w:hAnsi="Times New Roman"/>
          <w:sz w:val="24"/>
          <w:szCs w:val="24"/>
        </w:rPr>
      </w:pPr>
      <w:hyperlink r:id="rId9" w:anchor="_blank" w:history="1">
        <w:r w:rsidR="00981EFA">
          <w:rPr>
            <w:rStyle w:val="Hypertextovodkaz1"/>
            <w:rFonts w:ascii="Times New Roman" w:hAnsi="Times New Roman"/>
            <w:color w:val="auto"/>
            <w:sz w:val="24"/>
            <w:szCs w:val="24"/>
            <w:u w:val="none"/>
          </w:rPr>
          <w:t>https://www.pdfdrive.com/principles-of-health-care-ethics-e185666573.html</w:t>
        </w:r>
      </w:hyperlink>
    </w:p>
    <w:p w14:paraId="02678037" w14:textId="77777777" w:rsidR="00521BDD" w:rsidRDefault="00981EFA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rPr>
          <w:rStyle w:val="Standardnpsmoodstavce1"/>
          <w:rFonts w:ascii="Times New Roman" w:hAnsi="Times New Roman"/>
          <w:sz w:val="24"/>
          <w:szCs w:val="24"/>
        </w:rPr>
        <w:t>Hughes</w:t>
      </w:r>
      <w:proofErr w:type="spellEnd"/>
      <w:r>
        <w:rPr>
          <w:rStyle w:val="Standardnpsmoodstavce1"/>
          <w:rFonts w:ascii="Times New Roman" w:hAnsi="Times New Roman"/>
          <w:sz w:val="24"/>
          <w:szCs w:val="24"/>
        </w:rPr>
        <w:t xml:space="preserve">, L., </w:t>
      </w:r>
      <w:proofErr w:type="spellStart"/>
      <w:r>
        <w:rPr>
          <w:rStyle w:val="Standardnpsmoodstavce1"/>
          <w:rFonts w:ascii="Times New Roman" w:hAnsi="Times New Roman"/>
          <w:sz w:val="24"/>
          <w:szCs w:val="24"/>
        </w:rPr>
        <w:t>Lane</w:t>
      </w:r>
      <w:proofErr w:type="spellEnd"/>
      <w:r>
        <w:rPr>
          <w:rStyle w:val="Standardnpsmoodstavce1"/>
          <w:rFonts w:ascii="Times New Roman" w:hAnsi="Times New Roman"/>
          <w:sz w:val="24"/>
          <w:szCs w:val="24"/>
        </w:rPr>
        <w:t xml:space="preserve">., P., 2016,  </w:t>
      </w:r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Use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of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physical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restraint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ethical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legal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 and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political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issues</w:t>
      </w:r>
      <w:proofErr w:type="spellEnd"/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.</w:t>
      </w:r>
    </w:p>
    <w:p w14:paraId="57AE702E" w14:textId="77777777" w:rsidR="00521BDD" w:rsidRDefault="00981EFA">
      <w:pPr>
        <w:pStyle w:val="Odstavecseseznamem"/>
        <w:spacing w:line="360" w:lineRule="auto"/>
        <w:ind w:left="360"/>
      </w:pPr>
      <w:proofErr w:type="spellStart"/>
      <w:r>
        <w:rPr>
          <w:rFonts w:ascii="Times New Roman" w:hAnsi="Times New Roman"/>
          <w:sz w:val="24"/>
          <w:szCs w:val="24"/>
        </w:rPr>
        <w:t>Article</w:t>
      </w:r>
      <w:proofErr w:type="spellEnd"/>
      <w:r>
        <w:rPr>
          <w:rFonts w:ascii="Times New Roman" w:hAnsi="Times New Roman"/>
          <w:sz w:val="24"/>
          <w:szCs w:val="24"/>
        </w:rPr>
        <w:t xml:space="preserve"> in  Learning Disability </w:t>
      </w:r>
      <w:proofErr w:type="spellStart"/>
      <w:r>
        <w:rPr>
          <w:rFonts w:ascii="Times New Roman" w:hAnsi="Times New Roman"/>
          <w:sz w:val="24"/>
          <w:szCs w:val="24"/>
        </w:rPr>
        <w:t>Practice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A128960" w14:textId="77777777" w:rsidR="00521BDD" w:rsidRDefault="00981EFA">
      <w:pPr>
        <w:pStyle w:val="Odstavecseseznamem"/>
        <w:spacing w:line="360" w:lineRule="auto"/>
        <w:ind w:left="360"/>
      </w:pPr>
      <w:r>
        <w:rPr>
          <w:rStyle w:val="Standardnpsmoodstavce1"/>
          <w:rFonts w:ascii="Times New Roman" w:hAnsi="Times New Roman"/>
          <w:sz w:val="24"/>
          <w:szCs w:val="24"/>
        </w:rPr>
        <w:lastRenderedPageBreak/>
        <w:t>DOI: 10.7748/ldp.19.4.23.s21</w:t>
      </w:r>
    </w:p>
    <w:p w14:paraId="142D119A" w14:textId="77777777" w:rsidR="00521BDD" w:rsidRDefault="00365B47">
      <w:pPr>
        <w:pStyle w:val="Odstavecseseznamem"/>
        <w:spacing w:line="360" w:lineRule="auto"/>
        <w:ind w:left="360"/>
        <w:rPr>
          <w:rStyle w:val="Standardnpsmoodstavce1"/>
          <w:rFonts w:ascii="Times New Roman" w:hAnsi="Times New Roman"/>
          <w:sz w:val="24"/>
          <w:szCs w:val="24"/>
        </w:rPr>
      </w:pPr>
      <w:hyperlink r:id="rId10" w:anchor="_blank" w:history="1">
        <w:r w:rsidR="00981EFA">
          <w:rPr>
            <w:rStyle w:val="Hypertextovodkaz1"/>
            <w:rFonts w:ascii="Times New Roman" w:hAnsi="Times New Roman"/>
            <w:color w:val="auto"/>
            <w:sz w:val="24"/>
            <w:szCs w:val="24"/>
            <w:u w:val="none"/>
          </w:rPr>
          <w:t>https://www.researchgate.net/publication/301673173_Use_of_physical_restraint_ethical_legal_and_political_issues_Layla_Hughes_and_Paula_Lane_describe_the_implications_of_restraint_procedure_in_intellectual_disability_practice_in_Ireland_and_how_policy_</w:t>
        </w:r>
      </w:hyperlink>
    </w:p>
    <w:p w14:paraId="2008FFBD" w14:textId="77777777" w:rsidR="00521BDD" w:rsidRDefault="00981EFA">
      <w:pPr>
        <w:pStyle w:val="Odstavecseseznamem"/>
        <w:numPr>
          <w:ilvl w:val="0"/>
          <w:numId w:val="2"/>
        </w:numPr>
        <w:shd w:val="clear" w:color="auto" w:fill="FFFFFF"/>
        <w:spacing w:before="100" w:after="100" w:line="360" w:lineRule="auto"/>
      </w:pPr>
      <w:proofErr w:type="spellStart"/>
      <w:r>
        <w:rPr>
          <w:rStyle w:val="Standardnpsmoodstavce1"/>
          <w:rFonts w:ascii="Times New Roman" w:hAnsi="Times New Roman"/>
          <w:sz w:val="24"/>
          <w:szCs w:val="24"/>
        </w:rPr>
        <w:t>Foucalt</w:t>
      </w:r>
      <w:proofErr w:type="spellEnd"/>
      <w:r>
        <w:rPr>
          <w:rStyle w:val="Standardnpsmoodstavce1"/>
          <w:rFonts w:ascii="Times New Roman" w:hAnsi="Times New Roman"/>
          <w:sz w:val="24"/>
          <w:szCs w:val="24"/>
        </w:rPr>
        <w:t xml:space="preserve">, M., 1994, </w:t>
      </w:r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Dějiny šílenství v době osvícenství : hledání historických kořenů pojmu duševní choroby</w:t>
      </w:r>
      <w:r>
        <w:rPr>
          <w:rStyle w:val="Standardnpsmoodstavce1"/>
          <w:rFonts w:ascii="Times New Roman" w:hAnsi="Times New Roman"/>
          <w:sz w:val="24"/>
          <w:szCs w:val="24"/>
        </w:rPr>
        <w:t>, Praha : Lidové noviny, ISBN 80-7106-085-2</w:t>
      </w:r>
    </w:p>
    <w:p w14:paraId="1447B162" w14:textId="77777777" w:rsidR="00521BDD" w:rsidRDefault="00981EFA">
      <w:pPr>
        <w:pStyle w:val="Odstavecseseznamem"/>
        <w:numPr>
          <w:ilvl w:val="0"/>
          <w:numId w:val="2"/>
        </w:numPr>
        <w:spacing w:line="360" w:lineRule="auto"/>
      </w:pPr>
      <w:r>
        <w:rPr>
          <w:rStyle w:val="Standardnpsmoodstavce1"/>
          <w:rFonts w:ascii="Times New Roman" w:hAnsi="Times New Roman"/>
          <w:sz w:val="24"/>
          <w:szCs w:val="24"/>
        </w:rPr>
        <w:t xml:space="preserve">Petr, T., Marková, E., a kol., 2014, </w:t>
      </w:r>
      <w:r>
        <w:rPr>
          <w:rStyle w:val="Standardnpsmoodstavce1"/>
          <w:rFonts w:ascii="Times New Roman" w:hAnsi="Times New Roman"/>
          <w:i/>
          <w:iCs/>
          <w:sz w:val="24"/>
          <w:szCs w:val="24"/>
        </w:rPr>
        <w:t>Ošetřovatelství v psychiatrii</w:t>
      </w:r>
      <w:r>
        <w:rPr>
          <w:rStyle w:val="Standardnpsmoodstavce1"/>
          <w:rFonts w:ascii="Times New Roman" w:hAnsi="Times New Roman"/>
          <w:sz w:val="24"/>
          <w:szCs w:val="24"/>
        </w:rPr>
        <w:t xml:space="preserve">, Vydání první. Praha : Grada </w:t>
      </w:r>
      <w:proofErr w:type="spellStart"/>
      <w:r>
        <w:rPr>
          <w:rStyle w:val="Standardnpsmoodstavce1"/>
          <w:rFonts w:ascii="Times New Roman" w:hAnsi="Times New Roman"/>
          <w:sz w:val="24"/>
          <w:szCs w:val="24"/>
        </w:rPr>
        <w:t>Publishing</w:t>
      </w:r>
      <w:proofErr w:type="spellEnd"/>
      <w:r>
        <w:rPr>
          <w:rStyle w:val="Standardnpsmoodstavce1"/>
          <w:rFonts w:ascii="Times New Roman" w:hAnsi="Times New Roman"/>
          <w:sz w:val="24"/>
          <w:szCs w:val="24"/>
        </w:rPr>
        <w:t xml:space="preserve">, a.s., ISBN </w:t>
      </w:r>
      <w:r>
        <w:rPr>
          <w:rStyle w:val="Siln1"/>
          <w:rFonts w:ascii="Times New Roman" w:hAnsi="Times New Roman"/>
          <w:b w:val="0"/>
          <w:bCs w:val="0"/>
          <w:sz w:val="24"/>
          <w:szCs w:val="24"/>
        </w:rPr>
        <w:t>978-80-247-4236-6</w:t>
      </w:r>
    </w:p>
    <w:p w14:paraId="1D6CA72A" w14:textId="77777777" w:rsidR="00521BDD" w:rsidRDefault="00981EFA">
      <w:pPr>
        <w:pStyle w:val="Normln1"/>
        <w:spacing w:line="360" w:lineRule="auto"/>
      </w:pPr>
      <w:r>
        <w:rPr>
          <w:rStyle w:val="Standardnpsmoodstavce1"/>
          <w:rFonts w:ascii="Times New Roman" w:hAnsi="Times New Roman" w:cs="Times New Roman"/>
          <w:sz w:val="24"/>
          <w:szCs w:val="24"/>
        </w:rPr>
        <w:t xml:space="preserve">      </w:t>
      </w:r>
      <w:hyperlink r:id="rId11" w:anchor="_blank" w:history="1">
        <w:r>
          <w:rPr>
            <w:rStyle w:val="Hypertextovodkaz1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https://www.bookport.cz/e-kniha/osetrovatelstvi-v-psychiatrii-609744/</w:t>
        </w:r>
      </w:hyperlink>
    </w:p>
    <w:p w14:paraId="6C55B053" w14:textId="77777777" w:rsidR="00521BDD" w:rsidRDefault="00521BDD">
      <w:pPr>
        <w:spacing w:line="480" w:lineRule="auto"/>
      </w:pPr>
    </w:p>
    <w:p w14:paraId="2E5A5797" w14:textId="77777777" w:rsidR="00521BDD" w:rsidRDefault="00521BDD">
      <w:pPr>
        <w:spacing w:line="480" w:lineRule="auto"/>
      </w:pPr>
    </w:p>
    <w:sectPr w:rsidR="00521BDD">
      <w:pgSz w:w="12240" w:h="15840"/>
      <w:pgMar w:top="1440" w:right="1440" w:bottom="1440" w:left="1440" w:header="708" w:footer="708" w:gutter="0"/>
      <w:pgNumType w:start="1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Linux Libertine G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[%1]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  <w:spacing w:val="-4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EFA"/>
    <w:rsid w:val="000A13A4"/>
    <w:rsid w:val="00163ED9"/>
    <w:rsid w:val="00196621"/>
    <w:rsid w:val="001A5C08"/>
    <w:rsid w:val="00220034"/>
    <w:rsid w:val="002921AC"/>
    <w:rsid w:val="00365B47"/>
    <w:rsid w:val="00382DAD"/>
    <w:rsid w:val="003D68C9"/>
    <w:rsid w:val="00521BDD"/>
    <w:rsid w:val="00964F67"/>
    <w:rsid w:val="00981EFA"/>
    <w:rsid w:val="009A0465"/>
    <w:rsid w:val="009A2361"/>
    <w:rsid w:val="00A863CE"/>
    <w:rsid w:val="00B244C1"/>
    <w:rsid w:val="00BE498E"/>
    <w:rsid w:val="00C8617F"/>
    <w:rsid w:val="00D01913"/>
    <w:rsid w:val="00D02D03"/>
    <w:rsid w:val="00D03CDE"/>
    <w:rsid w:val="00D870DD"/>
    <w:rsid w:val="00DD2822"/>
    <w:rsid w:val="00E11AD0"/>
    <w:rsid w:val="00E4743F"/>
    <w:rsid w:val="00EC118F"/>
    <w:rsid w:val="00F227C4"/>
    <w:rsid w:val="00F73C60"/>
    <w:rsid w:val="00F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9BDDC"/>
  <w15:chartTrackingRefBased/>
  <w15:docId w15:val="{28B02142-E9C6-4535-8484-9E554AA9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markedcontent">
    <w:name w:val="markedcontent"/>
    <w:basedOn w:val="Standardnpsmoodstavce1"/>
  </w:style>
  <w:style w:type="character" w:customStyle="1" w:styleId="Hypertextovodkaz1">
    <w:name w:val="Hypertextový odkaz1"/>
    <w:basedOn w:val="Standardnpsmoodstavce1"/>
    <w:rPr>
      <w:color w:val="0563C1"/>
      <w:u w:val="single"/>
    </w:rPr>
  </w:style>
  <w:style w:type="character" w:customStyle="1" w:styleId="Siln1">
    <w:name w:val="Silné1"/>
    <w:basedOn w:val="Standardnpsmoodstavce1"/>
    <w:rPr>
      <w:b/>
      <w:bCs/>
    </w:rPr>
  </w:style>
  <w:style w:type="character" w:styleId="Nevyeenzmnka">
    <w:name w:val="Unresolved Mention"/>
    <w:basedOn w:val="Standardnpsmoodstavce1"/>
    <w:rPr>
      <w:color w:val="605E5C"/>
      <w:highlight w:val="lightGray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i w:val="0"/>
      <w:iCs w:val="0"/>
      <w:spacing w:val="-4"/>
      <w:w w:val="100"/>
      <w:sz w:val="24"/>
      <w:szCs w:val="24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11">
    <w:name w:val="Nadpis 11"/>
    <w:basedOn w:val="Normln1"/>
    <w:next w:val="Normln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customStyle="1" w:styleId="Nadpis21">
    <w:name w:val="Nadpis 21"/>
    <w:basedOn w:val="Normln1"/>
    <w:next w:val="Normln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customStyle="1" w:styleId="Nadpis31">
    <w:name w:val="Nadpis 31"/>
    <w:basedOn w:val="Normln1"/>
    <w:next w:val="Normln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customStyle="1" w:styleId="Nadpis41">
    <w:name w:val="Nadpis 41"/>
    <w:basedOn w:val="Normln1"/>
    <w:next w:val="Normln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customStyle="1" w:styleId="Nadpis51">
    <w:name w:val="Nadpis 51"/>
    <w:basedOn w:val="Normln1"/>
    <w:next w:val="Normln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customStyle="1" w:styleId="Nadpis61">
    <w:name w:val="Nadpis 61"/>
    <w:basedOn w:val="Normln1"/>
    <w:next w:val="Normln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paragraph" w:customStyle="1" w:styleId="Normln1">
    <w:name w:val="Normální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customStyle="1" w:styleId="Seznam1">
    <w:name w:val="Seznam1"/>
    <w:basedOn w:val="Zkladntext"/>
    <w:rPr>
      <w:sz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sz w:val="24"/>
    </w:rPr>
  </w:style>
  <w:style w:type="paragraph" w:customStyle="1" w:styleId="Nzev1">
    <w:name w:val="Název1"/>
    <w:basedOn w:val="Normln1"/>
    <w:next w:val="Normln"/>
    <w:pPr>
      <w:keepNext/>
      <w:keepLines/>
      <w:spacing w:after="60"/>
    </w:pPr>
    <w:rPr>
      <w:sz w:val="52"/>
      <w:szCs w:val="52"/>
    </w:rPr>
  </w:style>
  <w:style w:type="paragraph" w:customStyle="1" w:styleId="Podnadpis1">
    <w:name w:val="Podnadpis1"/>
    <w:basedOn w:val="Normln1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1"/>
    <w:qFormat/>
    <w:pPr>
      <w:suppressAutoHyphens w:val="0"/>
      <w:spacing w:after="160" w:line="254" w:lineRule="auto"/>
      <w:ind w:left="720"/>
      <w:textAlignment w:val="auto"/>
    </w:pPr>
    <w:rPr>
      <w:rFonts w:ascii="Calibri" w:eastAsia="Calibri" w:hAnsi="Calibri" w:cs="Times New Roman"/>
      <w:lang w:eastAsia="en-US" w:bidi="ar-SA"/>
    </w:rPr>
  </w:style>
  <w:style w:type="character" w:customStyle="1" w:styleId="jlqj4b">
    <w:name w:val="jlqj4b"/>
    <w:basedOn w:val="Standardnpsmoodstavce"/>
    <w:rsid w:val="00BE498E"/>
  </w:style>
  <w:style w:type="paragraph" w:customStyle="1" w:styleId="xxmsonormal">
    <w:name w:val="x_x_msonormal"/>
    <w:basedOn w:val="Normln"/>
    <w:rsid w:val="00365B4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find.katalog.k.utb.cz/Record/974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formapsychiatrie.cz/clanek/doporuceny-postup-pouzivani-omezovacich-prostredk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iatriepropraxi.cz/" TargetMode="External"/><Relationship Id="rId11" Type="http://schemas.openxmlformats.org/officeDocument/2006/relationships/hyperlink" Target="https://www.bookport.cz/e-kniha/osetrovatelstvi-v-psychiatrii-609744/" TargetMode="External"/><Relationship Id="rId5" Type="http://schemas.openxmlformats.org/officeDocument/2006/relationships/hyperlink" Target="https://rm.coe.int/16807001c3" TargetMode="External"/><Relationship Id="rId10" Type="http://schemas.openxmlformats.org/officeDocument/2006/relationships/hyperlink" Target="https://www.researchgate.net/publication/301673173_Use_of_physical_restraint_ethical_legal_and_political_issues_Layla_Hughes_and_Paula_Lane_describe_the_implications_of_restraint_procedure_in_intellectual_disability_practice_in_Ireland_and_how_policy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dfdrive.com/principles-of-health-care-ethics-e185666573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2253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Knápková</dc:creator>
  <cp:keywords/>
  <cp:lastModifiedBy>Klára Knápková</cp:lastModifiedBy>
  <cp:revision>16</cp:revision>
  <cp:lastPrinted>2021-12-19T18:38:00Z</cp:lastPrinted>
  <dcterms:created xsi:type="dcterms:W3CDTF">2021-12-16T21:46:00Z</dcterms:created>
  <dcterms:modified xsi:type="dcterms:W3CDTF">2021-12-19T20:57:00Z</dcterms:modified>
</cp:coreProperties>
</file>