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1DF9E" w14:textId="77777777" w:rsidR="009C6696" w:rsidRDefault="00434DDD">
      <w:r>
        <w:rPr>
          <w:noProof/>
          <w:lang w:eastAsia="cs-CZ"/>
        </w:rPr>
        <w:drawing>
          <wp:inline distT="0" distB="0" distL="0" distR="0" wp14:anchorId="16FDA16A" wp14:editId="1B262126">
            <wp:extent cx="1151467" cy="778933"/>
            <wp:effectExtent l="0" t="0" r="0" b="2540"/>
            <wp:docPr id="1" name="Obráze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51467" cy="778933"/>
                    </a:xfrm>
                    <a:prstGeom prst="rect">
                      <a:avLst/>
                    </a:prstGeom>
                  </pic:spPr>
                </pic:pic>
              </a:graphicData>
            </a:graphic>
          </wp:inline>
        </w:drawing>
      </w:r>
    </w:p>
    <w:p w14:paraId="3EDC831F" w14:textId="77777777" w:rsidR="00434DDD" w:rsidRDefault="00434DDD"/>
    <w:p w14:paraId="2C9F041F" w14:textId="77777777" w:rsidR="0073598D" w:rsidRDefault="0073598D"/>
    <w:p w14:paraId="6B6DD427" w14:textId="77777777" w:rsidR="0073598D" w:rsidRDefault="0073598D"/>
    <w:p w14:paraId="6F70D387" w14:textId="77777777" w:rsidR="0073598D" w:rsidRDefault="0073598D"/>
    <w:p w14:paraId="566FC985" w14:textId="77777777" w:rsidR="0073598D" w:rsidRDefault="0073598D"/>
    <w:p w14:paraId="1992C750" w14:textId="77777777" w:rsidR="0073598D" w:rsidRDefault="0073598D"/>
    <w:p w14:paraId="2EF5134B" w14:textId="77777777" w:rsidR="0073598D" w:rsidRDefault="0073598D"/>
    <w:p w14:paraId="0AF1E5D0" w14:textId="77777777" w:rsidR="0073598D" w:rsidRDefault="0073598D"/>
    <w:p w14:paraId="7D0A0D90" w14:textId="77777777" w:rsidR="0073598D" w:rsidRDefault="0073598D"/>
    <w:p w14:paraId="05B74594" w14:textId="10A7F345" w:rsidR="00434DDD" w:rsidRDefault="0073598D">
      <w:pPr>
        <w:rPr>
          <w:sz w:val="28"/>
          <w:szCs w:val="28"/>
        </w:rPr>
      </w:pPr>
      <w:r>
        <w:rPr>
          <w:sz w:val="28"/>
          <w:szCs w:val="28"/>
        </w:rPr>
        <w:t>Název práce:</w:t>
      </w:r>
      <w:r w:rsidRPr="0073598D">
        <w:rPr>
          <w:sz w:val="28"/>
          <w:szCs w:val="28"/>
        </w:rPr>
        <w:t xml:space="preserve"> </w:t>
      </w:r>
      <w:r w:rsidR="007519FC">
        <w:rPr>
          <w:b/>
          <w:color w:val="000099"/>
          <w:sz w:val="28"/>
          <w:szCs w:val="28"/>
        </w:rPr>
        <w:t>Kapacita a Zařízení</w:t>
      </w:r>
    </w:p>
    <w:p w14:paraId="62F4E068" w14:textId="77777777" w:rsidR="0073598D" w:rsidRDefault="0073598D">
      <w:pPr>
        <w:rPr>
          <w:sz w:val="28"/>
          <w:szCs w:val="28"/>
        </w:rPr>
      </w:pPr>
    </w:p>
    <w:p w14:paraId="6751E4F9" w14:textId="77777777" w:rsidR="0073598D" w:rsidRDefault="0073598D">
      <w:pPr>
        <w:rPr>
          <w:sz w:val="28"/>
          <w:szCs w:val="28"/>
        </w:rPr>
      </w:pPr>
    </w:p>
    <w:p w14:paraId="4BCA1393" w14:textId="77777777" w:rsidR="0073598D" w:rsidRDefault="0073598D">
      <w:pPr>
        <w:rPr>
          <w:sz w:val="28"/>
          <w:szCs w:val="28"/>
        </w:rPr>
      </w:pPr>
    </w:p>
    <w:p w14:paraId="225DD68E" w14:textId="6F0447C1" w:rsidR="0073598D" w:rsidRDefault="009C5CDA">
      <w:pPr>
        <w:rPr>
          <w:sz w:val="28"/>
          <w:szCs w:val="28"/>
        </w:rPr>
      </w:pPr>
      <w:r>
        <w:rPr>
          <w:sz w:val="28"/>
          <w:szCs w:val="28"/>
        </w:rPr>
        <w:t>Autor</w:t>
      </w:r>
      <w:r w:rsidR="0073598D">
        <w:rPr>
          <w:sz w:val="28"/>
          <w:szCs w:val="28"/>
        </w:rPr>
        <w:t xml:space="preserve">: </w:t>
      </w:r>
      <w:r w:rsidR="00CF0BD1">
        <w:rPr>
          <w:color w:val="000099"/>
          <w:sz w:val="28"/>
          <w:szCs w:val="28"/>
        </w:rPr>
        <w:t>Filip Juřica</w:t>
      </w:r>
    </w:p>
    <w:p w14:paraId="04FCCB7F" w14:textId="77777777" w:rsidR="0073598D" w:rsidRDefault="0073598D">
      <w:pPr>
        <w:rPr>
          <w:color w:val="000099"/>
          <w:sz w:val="28"/>
          <w:szCs w:val="28"/>
        </w:rPr>
      </w:pPr>
    </w:p>
    <w:p w14:paraId="71178CAB" w14:textId="3EE3ED67" w:rsidR="0073598D" w:rsidRDefault="0073598D">
      <w:pPr>
        <w:rPr>
          <w:color w:val="000099"/>
          <w:sz w:val="24"/>
          <w:szCs w:val="24"/>
        </w:rPr>
      </w:pPr>
      <w:r w:rsidRPr="0073598D">
        <w:rPr>
          <w:color w:val="000099"/>
          <w:sz w:val="24"/>
          <w:szCs w:val="24"/>
        </w:rPr>
        <w:t>Školní rok: 202</w:t>
      </w:r>
      <w:r w:rsidR="00CF0BD1">
        <w:rPr>
          <w:color w:val="000099"/>
          <w:sz w:val="24"/>
          <w:szCs w:val="24"/>
        </w:rPr>
        <w:t>1</w:t>
      </w:r>
      <w:r w:rsidRPr="0073598D">
        <w:rPr>
          <w:color w:val="000099"/>
          <w:sz w:val="24"/>
          <w:szCs w:val="24"/>
        </w:rPr>
        <w:t>/202</w:t>
      </w:r>
      <w:r w:rsidR="00CF0BD1">
        <w:rPr>
          <w:color w:val="000099"/>
          <w:sz w:val="24"/>
          <w:szCs w:val="24"/>
        </w:rPr>
        <w:t>2</w:t>
      </w:r>
    </w:p>
    <w:p w14:paraId="2F7C6B8A" w14:textId="77777777" w:rsidR="0073598D" w:rsidRDefault="0073598D">
      <w:pPr>
        <w:rPr>
          <w:color w:val="000099"/>
          <w:sz w:val="24"/>
          <w:szCs w:val="24"/>
        </w:rPr>
      </w:pPr>
    </w:p>
    <w:p w14:paraId="53366ADE" w14:textId="77777777" w:rsidR="0073598D" w:rsidRDefault="0073598D">
      <w:pPr>
        <w:rPr>
          <w:color w:val="000099"/>
          <w:sz w:val="24"/>
          <w:szCs w:val="24"/>
        </w:rPr>
      </w:pPr>
    </w:p>
    <w:p w14:paraId="69AEA967" w14:textId="77777777" w:rsidR="0073598D" w:rsidRDefault="0073598D">
      <w:pPr>
        <w:rPr>
          <w:color w:val="000099"/>
          <w:sz w:val="24"/>
          <w:szCs w:val="24"/>
        </w:rPr>
      </w:pPr>
    </w:p>
    <w:p w14:paraId="6CA5BDB1" w14:textId="77777777" w:rsidR="0073598D" w:rsidRDefault="0073598D">
      <w:pPr>
        <w:rPr>
          <w:color w:val="000099"/>
          <w:sz w:val="24"/>
          <w:szCs w:val="24"/>
        </w:rPr>
      </w:pPr>
    </w:p>
    <w:p w14:paraId="2D6B1102" w14:textId="77777777" w:rsidR="0073598D" w:rsidRDefault="0073598D">
      <w:pPr>
        <w:rPr>
          <w:color w:val="000099"/>
          <w:sz w:val="24"/>
          <w:szCs w:val="24"/>
        </w:rPr>
      </w:pPr>
    </w:p>
    <w:p w14:paraId="7F784E2B" w14:textId="77777777" w:rsidR="0073598D" w:rsidRDefault="0073598D">
      <w:pPr>
        <w:rPr>
          <w:color w:val="000099"/>
          <w:sz w:val="24"/>
          <w:szCs w:val="24"/>
        </w:rPr>
      </w:pPr>
    </w:p>
    <w:p w14:paraId="455BBCA9" w14:textId="77777777" w:rsidR="0073598D" w:rsidRDefault="0073598D">
      <w:pPr>
        <w:rPr>
          <w:color w:val="000099"/>
          <w:sz w:val="24"/>
          <w:szCs w:val="24"/>
        </w:rPr>
      </w:pPr>
    </w:p>
    <w:p w14:paraId="6B616EBE" w14:textId="77777777" w:rsidR="009C5CDA" w:rsidRDefault="009C5CDA">
      <w:pPr>
        <w:rPr>
          <w:color w:val="000099"/>
          <w:sz w:val="24"/>
          <w:szCs w:val="24"/>
        </w:rPr>
      </w:pPr>
    </w:p>
    <w:p w14:paraId="13E25694" w14:textId="77777777" w:rsidR="009C5CDA" w:rsidRDefault="009C5CDA">
      <w:pPr>
        <w:rPr>
          <w:color w:val="000099"/>
          <w:sz w:val="24"/>
          <w:szCs w:val="24"/>
        </w:rPr>
      </w:pPr>
    </w:p>
    <w:p w14:paraId="6D202070" w14:textId="77777777" w:rsidR="0073598D" w:rsidRDefault="0073598D">
      <w:pPr>
        <w:rPr>
          <w:color w:val="000099"/>
          <w:sz w:val="24"/>
          <w:szCs w:val="24"/>
        </w:rPr>
      </w:pPr>
    </w:p>
    <w:p w14:paraId="04895D21" w14:textId="77777777" w:rsidR="0073598D" w:rsidRPr="009C5CDA" w:rsidRDefault="009C5CDA" w:rsidP="009C5CDA">
      <w:pPr>
        <w:rPr>
          <w:b/>
          <w:color w:val="0033CC"/>
          <w:sz w:val="24"/>
          <w:szCs w:val="24"/>
        </w:rPr>
      </w:pPr>
      <w:r w:rsidRPr="009C5CDA">
        <w:rPr>
          <w:b/>
          <w:color w:val="0033CC"/>
          <w:sz w:val="24"/>
          <w:szCs w:val="24"/>
        </w:rPr>
        <w:lastRenderedPageBreak/>
        <w:t>Úvod</w:t>
      </w:r>
    </w:p>
    <w:p w14:paraId="24C678F5" w14:textId="21457A95" w:rsidR="006A40DD" w:rsidRDefault="003031A4" w:rsidP="0073598D">
      <w:pPr>
        <w:rPr>
          <w:sz w:val="24"/>
          <w:szCs w:val="24"/>
        </w:rPr>
      </w:pPr>
      <w:r>
        <w:rPr>
          <w:sz w:val="24"/>
          <w:szCs w:val="24"/>
        </w:rPr>
        <w:t>Kapacita a kapacitní plánování vstupují do uvažování výrobních ředitelů prakticky každého podniku. Definovat, v jaké míře</w:t>
      </w:r>
      <w:r w:rsidRPr="003031A4">
        <w:rPr>
          <w:sz w:val="24"/>
          <w:szCs w:val="24"/>
        </w:rPr>
        <w:t xml:space="preserve"> </w:t>
      </w:r>
      <w:r>
        <w:rPr>
          <w:sz w:val="24"/>
          <w:szCs w:val="24"/>
        </w:rPr>
        <w:t xml:space="preserve">bude podnik ve svém relevantním odvětví riskovat, nebo naopak jak moc konzervativní bude, je velmi důležité. </w:t>
      </w:r>
      <w:r w:rsidR="00865E6F">
        <w:rPr>
          <w:sz w:val="24"/>
          <w:szCs w:val="24"/>
        </w:rPr>
        <w:t xml:space="preserve">V dnešní době se podnik na trhu setkává spíše s větší než menší konkurencí, a tak je podstatné hledat a zjišťovat všechny možné konkurenční výhody, kterými se </w:t>
      </w:r>
      <w:r w:rsidR="007B386D">
        <w:rPr>
          <w:sz w:val="24"/>
          <w:szCs w:val="24"/>
        </w:rPr>
        <w:t>dá získat vyšší tržní podíl</w:t>
      </w:r>
      <w:r w:rsidR="00865E6F">
        <w:rPr>
          <w:sz w:val="24"/>
          <w:szCs w:val="24"/>
        </w:rPr>
        <w:t xml:space="preserve">. Do tohoto procesu vstupuje </w:t>
      </w:r>
      <w:r w:rsidR="00DB1B4D">
        <w:rPr>
          <w:sz w:val="24"/>
          <w:szCs w:val="24"/>
        </w:rPr>
        <w:t xml:space="preserve">v dlouhodobém horizontu </w:t>
      </w:r>
      <w:r w:rsidR="00865E6F">
        <w:rPr>
          <w:sz w:val="24"/>
          <w:szCs w:val="24"/>
        </w:rPr>
        <w:t xml:space="preserve">i </w:t>
      </w:r>
      <w:r w:rsidR="00DB1B4D">
        <w:rPr>
          <w:sz w:val="24"/>
          <w:szCs w:val="24"/>
        </w:rPr>
        <w:t>rozhodování o strategii pro načasování rozšíření kapacity.</w:t>
      </w:r>
      <w:r w:rsidR="00EB4FB4">
        <w:rPr>
          <w:sz w:val="24"/>
          <w:szCs w:val="24"/>
        </w:rPr>
        <w:t xml:space="preserve"> Každý podnik</w:t>
      </w:r>
      <w:r w:rsidR="00DB1B4D">
        <w:rPr>
          <w:sz w:val="24"/>
          <w:szCs w:val="24"/>
        </w:rPr>
        <w:t xml:space="preserve"> </w:t>
      </w:r>
      <w:r w:rsidR="00EB4FB4">
        <w:rPr>
          <w:sz w:val="24"/>
          <w:szCs w:val="24"/>
        </w:rPr>
        <w:t>(mimo neziskové organizace, státní organizace atd.) směřuje za hlavním cílem, maximalizací zisku. Toho lze dosáhnout pouze poskytováním kvalitních produktů ve větším množství. Pro výrobu těchto produktů je tedy potřeba správné plánování, mechanismus atd. Mezi všemi těmito procesy je Produktové uspořádání jedním z hlavních úkolů, které je třeba udělat. Co to ale produktová struktura je, jaké máme typy, jaké jsou vlastnosti</w:t>
      </w:r>
      <w:r w:rsidR="003C2FD8">
        <w:rPr>
          <w:sz w:val="24"/>
          <w:szCs w:val="24"/>
        </w:rPr>
        <w:t xml:space="preserve">? </w:t>
      </w:r>
      <w:sdt>
        <w:sdtPr>
          <w:rPr>
            <w:sz w:val="24"/>
            <w:szCs w:val="24"/>
          </w:rPr>
          <w:id w:val="-1395202615"/>
          <w:citation/>
        </w:sdtPr>
        <w:sdtEndPr/>
        <w:sdtContent>
          <w:r w:rsidR="003C2FD8">
            <w:rPr>
              <w:sz w:val="24"/>
              <w:szCs w:val="24"/>
            </w:rPr>
            <w:fldChar w:fldCharType="begin"/>
          </w:r>
          <w:r w:rsidR="003C2FD8">
            <w:rPr>
              <w:sz w:val="24"/>
              <w:szCs w:val="24"/>
            </w:rPr>
            <w:instrText xml:space="preserve"> CITATION Aja20 \l 1029 </w:instrText>
          </w:r>
          <w:r w:rsidR="003C2FD8">
            <w:rPr>
              <w:sz w:val="24"/>
              <w:szCs w:val="24"/>
            </w:rPr>
            <w:fldChar w:fldCharType="separate"/>
          </w:r>
          <w:r w:rsidR="003C2FD8" w:rsidRPr="003C2FD8">
            <w:rPr>
              <w:noProof/>
              <w:sz w:val="24"/>
              <w:szCs w:val="24"/>
            </w:rPr>
            <w:t>(Sarangam, 2020)</w:t>
          </w:r>
          <w:r w:rsidR="003C2FD8">
            <w:rPr>
              <w:sz w:val="24"/>
              <w:szCs w:val="24"/>
            </w:rPr>
            <w:fldChar w:fldCharType="end"/>
          </w:r>
        </w:sdtContent>
      </w:sdt>
      <w:r w:rsidR="003C2FD8">
        <w:rPr>
          <w:sz w:val="24"/>
          <w:szCs w:val="24"/>
        </w:rPr>
        <w:t xml:space="preserve"> Detailním odpovědím na tyto otázky se budu věnovat ve druhé části své seminární práce. První část pojednává o kapacitě a kapacitním plánování, proč se jím vůbec v podniku zabývat a jaké máme hlavní typy strategií kapacitního plánování, a to ve vztahu k trvalému růstu poptávky</w:t>
      </w:r>
      <w:r w:rsidR="00D80EB0">
        <w:rPr>
          <w:sz w:val="24"/>
          <w:szCs w:val="24"/>
        </w:rPr>
        <w:t>. Rozebereme i výhody kapacitního plánování, ale i chyby, které při výpočtech mohou nastat.</w:t>
      </w:r>
    </w:p>
    <w:p w14:paraId="6D1B0ACB" w14:textId="77777777" w:rsidR="009C5CDA" w:rsidRPr="0073598D" w:rsidRDefault="009C5CDA" w:rsidP="0073598D">
      <w:pPr>
        <w:rPr>
          <w:sz w:val="24"/>
          <w:szCs w:val="24"/>
        </w:rPr>
      </w:pPr>
    </w:p>
    <w:p w14:paraId="417A0C00" w14:textId="781C3598" w:rsidR="006A40DD" w:rsidRPr="009C5CDA" w:rsidRDefault="005D3170" w:rsidP="009C5CDA">
      <w:pPr>
        <w:spacing w:before="160"/>
        <w:jc w:val="both"/>
        <w:rPr>
          <w:b/>
          <w:color w:val="0033CC"/>
          <w:sz w:val="24"/>
          <w:szCs w:val="24"/>
        </w:rPr>
      </w:pPr>
      <w:r>
        <w:rPr>
          <w:b/>
          <w:color w:val="0033CC"/>
          <w:sz w:val="24"/>
          <w:szCs w:val="24"/>
        </w:rPr>
        <w:t>Kapacita</w:t>
      </w:r>
    </w:p>
    <w:p w14:paraId="088DF42F" w14:textId="16E1D65D" w:rsidR="00F42F3A" w:rsidRDefault="00E77531" w:rsidP="006A40DD">
      <w:pPr>
        <w:rPr>
          <w:sz w:val="24"/>
          <w:szCs w:val="24"/>
        </w:rPr>
      </w:pPr>
      <w:r>
        <w:rPr>
          <w:sz w:val="24"/>
          <w:szCs w:val="24"/>
        </w:rPr>
        <w:t>Kapacit</w:t>
      </w:r>
      <w:r w:rsidR="00CF0BD1">
        <w:rPr>
          <w:sz w:val="24"/>
          <w:szCs w:val="24"/>
        </w:rPr>
        <w:t>u definujeme jako</w:t>
      </w:r>
      <w:r>
        <w:rPr>
          <w:sz w:val="24"/>
          <w:szCs w:val="24"/>
        </w:rPr>
        <w:t xml:space="preserve"> maximální možnost produkce</w:t>
      </w:r>
      <w:r w:rsidR="007B386D">
        <w:rPr>
          <w:sz w:val="24"/>
          <w:szCs w:val="24"/>
        </w:rPr>
        <w:t xml:space="preserve"> (Russell, 2009)</w:t>
      </w:r>
      <w:r w:rsidR="00354AA0">
        <w:rPr>
          <w:sz w:val="24"/>
          <w:szCs w:val="24"/>
        </w:rPr>
        <w:t xml:space="preserve">. </w:t>
      </w:r>
      <w:r w:rsidR="00CF0BD1">
        <w:rPr>
          <w:sz w:val="24"/>
          <w:szCs w:val="24"/>
        </w:rPr>
        <w:t xml:space="preserve">Plánování kapacity </w:t>
      </w:r>
      <w:r w:rsidR="007F6635">
        <w:rPr>
          <w:sz w:val="24"/>
          <w:szCs w:val="24"/>
        </w:rPr>
        <w:t xml:space="preserve">určuje celkovou úroveň produktivních zdrojů pro podnik. </w:t>
      </w:r>
      <w:r w:rsidR="00F42F3A">
        <w:rPr>
          <w:sz w:val="24"/>
          <w:szCs w:val="24"/>
        </w:rPr>
        <w:t>„</w:t>
      </w:r>
      <w:r w:rsidR="00F42F3A" w:rsidRPr="00F42F3A">
        <w:rPr>
          <w:i/>
          <w:iCs/>
          <w:sz w:val="24"/>
          <w:szCs w:val="24"/>
        </w:rPr>
        <w:t>Kapacitní plánování je proces, který vyvažuje rovnováhu mezi dostupnými zdroji a poptávkou od zákazníků.</w:t>
      </w:r>
      <w:r w:rsidR="00F42F3A" w:rsidRPr="00F42F3A">
        <w:rPr>
          <w:sz w:val="24"/>
          <w:szCs w:val="24"/>
        </w:rPr>
        <w:t xml:space="preserve">“ </w:t>
      </w:r>
      <w:sdt>
        <w:sdtPr>
          <w:rPr>
            <w:sz w:val="24"/>
            <w:szCs w:val="24"/>
          </w:rPr>
          <w:id w:val="-520615901"/>
          <w:citation/>
        </w:sdtPr>
        <w:sdtEndPr/>
        <w:sdtContent>
          <w:r w:rsidR="00F42F3A">
            <w:rPr>
              <w:sz w:val="24"/>
              <w:szCs w:val="24"/>
            </w:rPr>
            <w:fldChar w:fldCharType="begin"/>
          </w:r>
          <w:r w:rsidR="002D3C8F">
            <w:rPr>
              <w:sz w:val="24"/>
              <w:szCs w:val="24"/>
            </w:rPr>
            <w:instrText xml:space="preserve">CITATION Jen21 \l 1029 </w:instrText>
          </w:r>
          <w:r w:rsidR="00F42F3A">
            <w:rPr>
              <w:sz w:val="24"/>
              <w:szCs w:val="24"/>
            </w:rPr>
            <w:fldChar w:fldCharType="separate"/>
          </w:r>
          <w:r w:rsidR="002D3C8F" w:rsidRPr="002D3C8F">
            <w:rPr>
              <w:noProof/>
              <w:sz w:val="24"/>
              <w:szCs w:val="24"/>
            </w:rPr>
            <w:t>(Bridges, 2021)</w:t>
          </w:r>
          <w:r w:rsidR="00F42F3A">
            <w:rPr>
              <w:sz w:val="24"/>
              <w:szCs w:val="24"/>
            </w:rPr>
            <w:fldChar w:fldCharType="end"/>
          </w:r>
        </w:sdtContent>
      </w:sdt>
      <w:r w:rsidR="00F42F3A">
        <w:rPr>
          <w:sz w:val="24"/>
          <w:szCs w:val="24"/>
        </w:rPr>
        <w:t xml:space="preserve"> </w:t>
      </w:r>
      <w:r w:rsidR="00E93FBD">
        <w:rPr>
          <w:sz w:val="24"/>
          <w:szCs w:val="24"/>
        </w:rPr>
        <w:t xml:space="preserve">Plánování kapacity je typ produkčního plánování, který zahrnuje rozhodování o produkční kapacitě a potřebné pracovní síle, aby se zajistilo, že podnik bude dostatečně vybaven (materiálem, zbožím, produkty apod.), aby pokryl tržní poptávku. Dá se díky němu zjistit kdy a v jaké výši škálovat výrobu, pomáhá identifikovat úzká místa a zmírnit rizika v plánovaném časovém období. </w:t>
      </w:r>
      <w:sdt>
        <w:sdtPr>
          <w:rPr>
            <w:sz w:val="24"/>
            <w:szCs w:val="24"/>
          </w:rPr>
          <w:id w:val="1263954444"/>
          <w:citation/>
        </w:sdtPr>
        <w:sdtEndPr/>
        <w:sdtContent>
          <w:r w:rsidR="00E93FBD">
            <w:rPr>
              <w:sz w:val="24"/>
              <w:szCs w:val="24"/>
            </w:rPr>
            <w:fldChar w:fldCharType="begin"/>
          </w:r>
          <w:r w:rsidR="00E93FBD">
            <w:rPr>
              <w:sz w:val="24"/>
              <w:szCs w:val="24"/>
            </w:rPr>
            <w:instrText xml:space="preserve">CITATION Typ21 \l 1029 </w:instrText>
          </w:r>
          <w:r w:rsidR="00E93FBD">
            <w:rPr>
              <w:sz w:val="24"/>
              <w:szCs w:val="24"/>
            </w:rPr>
            <w:fldChar w:fldCharType="separate"/>
          </w:r>
          <w:r w:rsidR="00E93FBD" w:rsidRPr="00E93FBD">
            <w:rPr>
              <w:noProof/>
              <w:sz w:val="24"/>
              <w:szCs w:val="24"/>
            </w:rPr>
            <w:t>(OptimoRoute Inc., 2021)</w:t>
          </w:r>
          <w:r w:rsidR="00E93FBD">
            <w:rPr>
              <w:sz w:val="24"/>
              <w:szCs w:val="24"/>
            </w:rPr>
            <w:fldChar w:fldCharType="end"/>
          </w:r>
        </w:sdtContent>
      </w:sdt>
    </w:p>
    <w:p w14:paraId="2C96C7C1" w14:textId="4BB73A81" w:rsidR="00354AA0" w:rsidRDefault="007F6635" w:rsidP="006A40DD">
      <w:pPr>
        <w:rPr>
          <w:sz w:val="24"/>
          <w:szCs w:val="24"/>
        </w:rPr>
      </w:pPr>
      <w:r>
        <w:rPr>
          <w:sz w:val="24"/>
          <w:szCs w:val="24"/>
        </w:rPr>
        <w:t>J</w:t>
      </w:r>
      <w:r w:rsidR="00CF0BD1">
        <w:rPr>
          <w:sz w:val="24"/>
          <w:szCs w:val="24"/>
        </w:rPr>
        <w:t xml:space="preserve">e možné </w:t>
      </w:r>
      <w:r>
        <w:rPr>
          <w:sz w:val="24"/>
          <w:szCs w:val="24"/>
        </w:rPr>
        <w:t xml:space="preserve">jej </w:t>
      </w:r>
      <w:r w:rsidR="00CF0BD1">
        <w:rPr>
          <w:sz w:val="24"/>
          <w:szCs w:val="24"/>
        </w:rPr>
        <w:t>dělit</w:t>
      </w:r>
      <w:r w:rsidR="00354AA0">
        <w:rPr>
          <w:sz w:val="24"/>
          <w:szCs w:val="24"/>
        </w:rPr>
        <w:t xml:space="preserve"> dle délky období </w:t>
      </w:r>
      <w:r w:rsidR="00CF0BD1">
        <w:rPr>
          <w:sz w:val="24"/>
          <w:szCs w:val="24"/>
        </w:rPr>
        <w:t>na</w:t>
      </w:r>
      <w:r w:rsidR="00354AA0">
        <w:rPr>
          <w:sz w:val="24"/>
          <w:szCs w:val="24"/>
        </w:rPr>
        <w:t xml:space="preserve"> </w:t>
      </w:r>
      <w:r w:rsidR="00354AA0" w:rsidRPr="007F6635">
        <w:rPr>
          <w:b/>
          <w:bCs/>
          <w:sz w:val="24"/>
          <w:szCs w:val="24"/>
        </w:rPr>
        <w:t>strategické</w:t>
      </w:r>
      <w:r>
        <w:rPr>
          <w:sz w:val="24"/>
          <w:szCs w:val="24"/>
        </w:rPr>
        <w:t xml:space="preserve"> (dlouhodobé)</w:t>
      </w:r>
      <w:r w:rsidR="00354AA0">
        <w:rPr>
          <w:sz w:val="24"/>
          <w:szCs w:val="24"/>
        </w:rPr>
        <w:t xml:space="preserve">, </w:t>
      </w:r>
      <w:r w:rsidR="00354AA0" w:rsidRPr="007F6635">
        <w:rPr>
          <w:b/>
          <w:bCs/>
          <w:sz w:val="24"/>
          <w:szCs w:val="24"/>
        </w:rPr>
        <w:t>taktické</w:t>
      </w:r>
      <w:r>
        <w:rPr>
          <w:sz w:val="24"/>
          <w:szCs w:val="24"/>
        </w:rPr>
        <w:t xml:space="preserve"> (střednědobé)</w:t>
      </w:r>
      <w:r w:rsidR="00354AA0">
        <w:rPr>
          <w:sz w:val="24"/>
          <w:szCs w:val="24"/>
        </w:rPr>
        <w:t xml:space="preserve"> a </w:t>
      </w:r>
      <w:r w:rsidR="00354AA0" w:rsidRPr="007F6635">
        <w:rPr>
          <w:b/>
          <w:bCs/>
          <w:sz w:val="24"/>
          <w:szCs w:val="24"/>
        </w:rPr>
        <w:t>operativní</w:t>
      </w:r>
      <w:r w:rsidR="00354AA0">
        <w:rPr>
          <w:sz w:val="24"/>
          <w:szCs w:val="24"/>
        </w:rPr>
        <w:t xml:space="preserve"> </w:t>
      </w:r>
      <w:r>
        <w:rPr>
          <w:sz w:val="24"/>
          <w:szCs w:val="24"/>
        </w:rPr>
        <w:t xml:space="preserve">(krátkodobé) </w:t>
      </w:r>
      <w:r w:rsidR="00354AA0">
        <w:rPr>
          <w:sz w:val="24"/>
          <w:szCs w:val="24"/>
        </w:rPr>
        <w:t>plánování kapacity</w:t>
      </w:r>
      <w:r>
        <w:rPr>
          <w:sz w:val="24"/>
          <w:szCs w:val="24"/>
        </w:rPr>
        <w:t xml:space="preserve">. </w:t>
      </w:r>
    </w:p>
    <w:p w14:paraId="4A320873" w14:textId="2B9A2EB7" w:rsidR="00D142E3" w:rsidRDefault="00F023C7" w:rsidP="006A40DD">
      <w:pPr>
        <w:rPr>
          <w:sz w:val="24"/>
          <w:szCs w:val="24"/>
        </w:rPr>
      </w:pPr>
      <w:r>
        <w:rPr>
          <w:sz w:val="24"/>
          <w:szCs w:val="24"/>
        </w:rPr>
        <w:t>Cílem kapacitního plánování je „</w:t>
      </w:r>
      <w:r w:rsidRPr="00F023C7">
        <w:rPr>
          <w:i/>
          <w:iCs/>
          <w:sz w:val="24"/>
          <w:szCs w:val="24"/>
        </w:rPr>
        <w:t>vyrovnat</w:t>
      </w:r>
      <w:r>
        <w:rPr>
          <w:i/>
          <w:iCs/>
          <w:sz w:val="24"/>
          <w:szCs w:val="24"/>
        </w:rPr>
        <w:t xml:space="preserve"> současnou a budoucí úroveň poptávky s minimálním plýtváním.“</w:t>
      </w:r>
      <w:sdt>
        <w:sdtPr>
          <w:rPr>
            <w:i/>
            <w:iCs/>
            <w:sz w:val="24"/>
            <w:szCs w:val="24"/>
          </w:rPr>
          <w:id w:val="1553041041"/>
          <w:citation/>
        </w:sdtPr>
        <w:sdtEndPr/>
        <w:sdtContent>
          <w:r>
            <w:rPr>
              <w:i/>
              <w:iCs/>
              <w:sz w:val="24"/>
              <w:szCs w:val="24"/>
            </w:rPr>
            <w:fldChar w:fldCharType="begin"/>
          </w:r>
          <w:r>
            <w:rPr>
              <w:i/>
              <w:iCs/>
              <w:sz w:val="24"/>
              <w:szCs w:val="24"/>
            </w:rPr>
            <w:instrText xml:space="preserve"> CITATION Pra15 \l 1029 </w:instrText>
          </w:r>
          <w:r>
            <w:rPr>
              <w:i/>
              <w:iCs/>
              <w:sz w:val="24"/>
              <w:szCs w:val="24"/>
            </w:rPr>
            <w:fldChar w:fldCharType="separate"/>
          </w:r>
          <w:r>
            <w:rPr>
              <w:i/>
              <w:iCs/>
              <w:noProof/>
              <w:sz w:val="24"/>
              <w:szCs w:val="24"/>
            </w:rPr>
            <w:t xml:space="preserve"> </w:t>
          </w:r>
          <w:r w:rsidRPr="00F023C7">
            <w:rPr>
              <w:noProof/>
              <w:sz w:val="24"/>
              <w:szCs w:val="24"/>
            </w:rPr>
            <w:t>(Juneja, 2015)</w:t>
          </w:r>
          <w:r>
            <w:rPr>
              <w:i/>
              <w:iCs/>
              <w:sz w:val="24"/>
              <w:szCs w:val="24"/>
            </w:rPr>
            <w:fldChar w:fldCharType="end"/>
          </w:r>
        </w:sdtContent>
      </w:sdt>
      <w:r>
        <w:rPr>
          <w:i/>
          <w:iCs/>
          <w:sz w:val="24"/>
          <w:szCs w:val="24"/>
        </w:rPr>
        <w:t xml:space="preserve"> </w:t>
      </w:r>
      <w:r w:rsidR="00354AA0">
        <w:rPr>
          <w:sz w:val="24"/>
          <w:szCs w:val="24"/>
        </w:rPr>
        <w:t xml:space="preserve">Proč se vůbec zabývat kapacitním plánováním? </w:t>
      </w:r>
      <w:r w:rsidR="00D142E3">
        <w:rPr>
          <w:sz w:val="24"/>
          <w:szCs w:val="24"/>
        </w:rPr>
        <w:t>Zde uvádím několik výhod</w:t>
      </w:r>
      <w:r w:rsidR="00135609">
        <w:rPr>
          <w:sz w:val="24"/>
          <w:szCs w:val="24"/>
        </w:rPr>
        <w:t xml:space="preserve"> od různých autorů:</w:t>
      </w:r>
    </w:p>
    <w:p w14:paraId="395ACAE7" w14:textId="6A1EB748" w:rsidR="00D142E3" w:rsidRDefault="00D142E3" w:rsidP="00D142E3">
      <w:pPr>
        <w:pStyle w:val="Odstavecseseznamem"/>
        <w:numPr>
          <w:ilvl w:val="0"/>
          <w:numId w:val="6"/>
        </w:numPr>
        <w:rPr>
          <w:sz w:val="24"/>
          <w:szCs w:val="24"/>
        </w:rPr>
      </w:pPr>
      <w:r>
        <w:rPr>
          <w:sz w:val="24"/>
          <w:szCs w:val="24"/>
        </w:rPr>
        <w:t>Snižuje celkové náklady</w:t>
      </w:r>
      <w:r w:rsidR="00135609">
        <w:rPr>
          <w:sz w:val="24"/>
          <w:szCs w:val="24"/>
        </w:rPr>
        <w:t xml:space="preserve"> </w:t>
      </w:r>
      <w:sdt>
        <w:sdtPr>
          <w:rPr>
            <w:sz w:val="24"/>
            <w:szCs w:val="24"/>
          </w:rPr>
          <w:id w:val="574401458"/>
          <w:citation/>
        </w:sdtPr>
        <w:sdtEndPr/>
        <w:sdtContent>
          <w:r w:rsidR="00135609">
            <w:rPr>
              <w:sz w:val="24"/>
              <w:szCs w:val="24"/>
            </w:rPr>
            <w:fldChar w:fldCharType="begin"/>
          </w:r>
          <w:r w:rsidR="002D3C8F">
            <w:rPr>
              <w:sz w:val="24"/>
              <w:szCs w:val="24"/>
            </w:rPr>
            <w:instrText xml:space="preserve">CITATION Jen21 \l 1029 </w:instrText>
          </w:r>
          <w:r w:rsidR="00135609">
            <w:rPr>
              <w:sz w:val="24"/>
              <w:szCs w:val="24"/>
            </w:rPr>
            <w:fldChar w:fldCharType="separate"/>
          </w:r>
          <w:r w:rsidR="002D3C8F" w:rsidRPr="002D3C8F">
            <w:rPr>
              <w:noProof/>
              <w:sz w:val="24"/>
              <w:szCs w:val="24"/>
            </w:rPr>
            <w:t>(Bridges, 2021)</w:t>
          </w:r>
          <w:r w:rsidR="00135609">
            <w:rPr>
              <w:sz w:val="24"/>
              <w:szCs w:val="24"/>
            </w:rPr>
            <w:fldChar w:fldCharType="end"/>
          </w:r>
        </w:sdtContent>
      </w:sdt>
    </w:p>
    <w:p w14:paraId="46B3E5E7" w14:textId="34DFDF26" w:rsidR="00135609" w:rsidRDefault="00135609" w:rsidP="00D142E3">
      <w:pPr>
        <w:pStyle w:val="Odstavecseseznamem"/>
        <w:numPr>
          <w:ilvl w:val="0"/>
          <w:numId w:val="6"/>
        </w:numPr>
        <w:rPr>
          <w:sz w:val="24"/>
          <w:szCs w:val="24"/>
        </w:rPr>
      </w:pPr>
      <w:r>
        <w:rPr>
          <w:sz w:val="24"/>
          <w:szCs w:val="24"/>
        </w:rPr>
        <w:t xml:space="preserve">Monitorování nákladů a zajištění dostupnosti produktů </w:t>
      </w:r>
      <w:sdt>
        <w:sdtPr>
          <w:rPr>
            <w:sz w:val="24"/>
            <w:szCs w:val="24"/>
          </w:rPr>
          <w:id w:val="819009739"/>
          <w:citation/>
        </w:sdtPr>
        <w:sdtEndPr/>
        <w:sdtContent>
          <w:r>
            <w:rPr>
              <w:sz w:val="24"/>
              <w:szCs w:val="24"/>
            </w:rPr>
            <w:fldChar w:fldCharType="begin"/>
          </w:r>
          <w:r>
            <w:rPr>
              <w:sz w:val="24"/>
              <w:szCs w:val="24"/>
            </w:rPr>
            <w:instrText xml:space="preserve"> CITATION Hit19 \l 1029 </w:instrText>
          </w:r>
          <w:r>
            <w:rPr>
              <w:sz w:val="24"/>
              <w:szCs w:val="24"/>
            </w:rPr>
            <w:fldChar w:fldCharType="separate"/>
          </w:r>
          <w:r w:rsidRPr="00135609">
            <w:rPr>
              <w:noProof/>
              <w:sz w:val="24"/>
              <w:szCs w:val="24"/>
            </w:rPr>
            <w:t>(Bhasin, 2019 )</w:t>
          </w:r>
          <w:r>
            <w:rPr>
              <w:sz w:val="24"/>
              <w:szCs w:val="24"/>
            </w:rPr>
            <w:fldChar w:fldCharType="end"/>
          </w:r>
        </w:sdtContent>
      </w:sdt>
    </w:p>
    <w:p w14:paraId="3BA13372" w14:textId="2F7E894D" w:rsidR="00D142E3" w:rsidRDefault="000D5D2A" w:rsidP="00D142E3">
      <w:pPr>
        <w:pStyle w:val="Odstavecseseznamem"/>
        <w:numPr>
          <w:ilvl w:val="0"/>
          <w:numId w:val="6"/>
        </w:numPr>
        <w:rPr>
          <w:sz w:val="24"/>
          <w:szCs w:val="24"/>
        </w:rPr>
      </w:pPr>
      <w:r>
        <w:rPr>
          <w:sz w:val="24"/>
          <w:szCs w:val="24"/>
        </w:rPr>
        <w:t>Slouží jako prevence vyprodání zásob</w:t>
      </w:r>
      <w:r w:rsidR="00135609">
        <w:rPr>
          <w:sz w:val="24"/>
          <w:szCs w:val="24"/>
        </w:rPr>
        <w:t xml:space="preserve"> </w:t>
      </w:r>
      <w:sdt>
        <w:sdtPr>
          <w:rPr>
            <w:sz w:val="24"/>
            <w:szCs w:val="24"/>
          </w:rPr>
          <w:id w:val="-26180236"/>
          <w:citation/>
        </w:sdtPr>
        <w:sdtEndPr/>
        <w:sdtContent>
          <w:r w:rsidR="00135609">
            <w:rPr>
              <w:sz w:val="24"/>
              <w:szCs w:val="24"/>
            </w:rPr>
            <w:fldChar w:fldCharType="begin"/>
          </w:r>
          <w:r w:rsidR="002D3C8F">
            <w:rPr>
              <w:sz w:val="24"/>
              <w:szCs w:val="24"/>
            </w:rPr>
            <w:instrText xml:space="preserve">CITATION Jen21 \l 1029 </w:instrText>
          </w:r>
          <w:r w:rsidR="00135609">
            <w:rPr>
              <w:sz w:val="24"/>
              <w:szCs w:val="24"/>
            </w:rPr>
            <w:fldChar w:fldCharType="separate"/>
          </w:r>
          <w:r w:rsidR="002D3C8F" w:rsidRPr="002D3C8F">
            <w:rPr>
              <w:noProof/>
              <w:sz w:val="24"/>
              <w:szCs w:val="24"/>
            </w:rPr>
            <w:t>(Bridges, 2021)</w:t>
          </w:r>
          <w:r w:rsidR="00135609">
            <w:rPr>
              <w:sz w:val="24"/>
              <w:szCs w:val="24"/>
            </w:rPr>
            <w:fldChar w:fldCharType="end"/>
          </w:r>
        </w:sdtContent>
      </w:sdt>
    </w:p>
    <w:p w14:paraId="4AD911DC" w14:textId="54351895" w:rsidR="00291119" w:rsidRDefault="00291119" w:rsidP="00D142E3">
      <w:pPr>
        <w:pStyle w:val="Odstavecseseznamem"/>
        <w:numPr>
          <w:ilvl w:val="0"/>
          <w:numId w:val="6"/>
        </w:numPr>
        <w:rPr>
          <w:sz w:val="24"/>
          <w:szCs w:val="24"/>
        </w:rPr>
      </w:pPr>
      <w:r>
        <w:rPr>
          <w:sz w:val="24"/>
          <w:szCs w:val="24"/>
        </w:rPr>
        <w:t>Řízení dovednostního inventáře</w:t>
      </w:r>
      <w:sdt>
        <w:sdtPr>
          <w:rPr>
            <w:sz w:val="24"/>
            <w:szCs w:val="24"/>
          </w:rPr>
          <w:id w:val="-1823720280"/>
          <w:citation/>
        </w:sdtPr>
        <w:sdtEndPr/>
        <w:sdtContent>
          <w:r w:rsidR="00FC1EA4">
            <w:rPr>
              <w:sz w:val="24"/>
              <w:szCs w:val="24"/>
            </w:rPr>
            <w:fldChar w:fldCharType="begin"/>
          </w:r>
          <w:r w:rsidR="00FC1EA4">
            <w:rPr>
              <w:sz w:val="24"/>
              <w:szCs w:val="24"/>
            </w:rPr>
            <w:instrText xml:space="preserve"> CITATION Upl20 \l 1029 </w:instrText>
          </w:r>
          <w:r w:rsidR="00FC1EA4">
            <w:rPr>
              <w:sz w:val="24"/>
              <w:szCs w:val="24"/>
            </w:rPr>
            <w:fldChar w:fldCharType="separate"/>
          </w:r>
          <w:r w:rsidR="00FC1EA4">
            <w:rPr>
              <w:noProof/>
              <w:sz w:val="24"/>
              <w:szCs w:val="24"/>
            </w:rPr>
            <w:t xml:space="preserve"> </w:t>
          </w:r>
          <w:r w:rsidR="00FC1EA4" w:rsidRPr="00FC1EA4">
            <w:rPr>
              <w:noProof/>
              <w:sz w:val="24"/>
              <w:szCs w:val="24"/>
            </w:rPr>
            <w:t>(Upland, 2020)</w:t>
          </w:r>
          <w:r w:rsidR="00FC1EA4">
            <w:rPr>
              <w:sz w:val="24"/>
              <w:szCs w:val="24"/>
            </w:rPr>
            <w:fldChar w:fldCharType="end"/>
          </w:r>
        </w:sdtContent>
      </w:sdt>
    </w:p>
    <w:p w14:paraId="13FCE166" w14:textId="4E761E55" w:rsidR="00FC1EA4" w:rsidRDefault="00FC1EA4" w:rsidP="00D142E3">
      <w:pPr>
        <w:pStyle w:val="Odstavecseseznamem"/>
        <w:numPr>
          <w:ilvl w:val="0"/>
          <w:numId w:val="6"/>
        </w:numPr>
        <w:rPr>
          <w:sz w:val="24"/>
          <w:szCs w:val="24"/>
        </w:rPr>
      </w:pPr>
      <w:r>
        <w:rPr>
          <w:sz w:val="24"/>
          <w:szCs w:val="24"/>
        </w:rPr>
        <w:t xml:space="preserve">Provádění informovaných rozhodnutí na základě dat </w:t>
      </w:r>
      <w:sdt>
        <w:sdtPr>
          <w:rPr>
            <w:sz w:val="24"/>
            <w:szCs w:val="24"/>
          </w:rPr>
          <w:id w:val="1199128689"/>
          <w:citation/>
        </w:sdtPr>
        <w:sdtEndPr/>
        <w:sdtContent>
          <w:r>
            <w:rPr>
              <w:sz w:val="24"/>
              <w:szCs w:val="24"/>
            </w:rPr>
            <w:fldChar w:fldCharType="begin"/>
          </w:r>
          <w:r>
            <w:rPr>
              <w:sz w:val="24"/>
              <w:szCs w:val="24"/>
            </w:rPr>
            <w:instrText xml:space="preserve"> CITATION Kel22 \l 1029 </w:instrText>
          </w:r>
          <w:r>
            <w:rPr>
              <w:sz w:val="24"/>
              <w:szCs w:val="24"/>
            </w:rPr>
            <w:fldChar w:fldCharType="separate"/>
          </w:r>
          <w:r w:rsidRPr="00FC1EA4">
            <w:rPr>
              <w:noProof/>
              <w:sz w:val="24"/>
              <w:szCs w:val="24"/>
            </w:rPr>
            <w:t>(Anderson, 2022)</w:t>
          </w:r>
          <w:r>
            <w:rPr>
              <w:sz w:val="24"/>
              <w:szCs w:val="24"/>
            </w:rPr>
            <w:fldChar w:fldCharType="end"/>
          </w:r>
        </w:sdtContent>
      </w:sdt>
    </w:p>
    <w:p w14:paraId="34A1C3EB" w14:textId="4C170630" w:rsidR="00CF7116" w:rsidRDefault="00CF7116" w:rsidP="00CF7116">
      <w:pPr>
        <w:rPr>
          <w:sz w:val="24"/>
          <w:szCs w:val="24"/>
        </w:rPr>
      </w:pPr>
      <w:r>
        <w:rPr>
          <w:sz w:val="24"/>
          <w:szCs w:val="24"/>
        </w:rPr>
        <w:t xml:space="preserve">Nižší celkové náklady mohou vzniknout například díky dostupným vstupním zdrojům do výroby, stroje i lidé mohou fungovat efektivněji, než kdyby museli na dodávky čekat, což souvisí i s dobou výroby produktů. Také při správném nastavení kapacitního plánování by se </w:t>
      </w:r>
      <w:r>
        <w:rPr>
          <w:sz w:val="24"/>
          <w:szCs w:val="24"/>
        </w:rPr>
        <w:lastRenderedPageBreak/>
        <w:t xml:space="preserve">nemělo stát, že bychom vyprodali všechny své zásoby, nebo přesně naopak, tvořili bychom nadbytečné, časem i neprodejné zásoby. </w:t>
      </w:r>
      <w:sdt>
        <w:sdtPr>
          <w:rPr>
            <w:sz w:val="24"/>
            <w:szCs w:val="24"/>
          </w:rPr>
          <w:id w:val="-1990010356"/>
          <w:citation/>
        </w:sdtPr>
        <w:sdtEndPr/>
        <w:sdtContent>
          <w:r>
            <w:rPr>
              <w:sz w:val="24"/>
              <w:szCs w:val="24"/>
            </w:rPr>
            <w:fldChar w:fldCharType="begin"/>
          </w:r>
          <w:r w:rsidR="002D3C8F">
            <w:rPr>
              <w:sz w:val="24"/>
              <w:szCs w:val="24"/>
            </w:rPr>
            <w:instrText xml:space="preserve">CITATION Jen21 \l 1029 </w:instrText>
          </w:r>
          <w:r>
            <w:rPr>
              <w:sz w:val="24"/>
              <w:szCs w:val="24"/>
            </w:rPr>
            <w:fldChar w:fldCharType="separate"/>
          </w:r>
          <w:r w:rsidR="002D3C8F" w:rsidRPr="002D3C8F">
            <w:rPr>
              <w:noProof/>
              <w:sz w:val="24"/>
              <w:szCs w:val="24"/>
            </w:rPr>
            <w:t>(Bridges, 2021)</w:t>
          </w:r>
          <w:r>
            <w:rPr>
              <w:sz w:val="24"/>
              <w:szCs w:val="24"/>
            </w:rPr>
            <w:fldChar w:fldCharType="end"/>
          </w:r>
        </w:sdtContent>
      </w:sdt>
      <w:r w:rsidR="00FC1EA4">
        <w:rPr>
          <w:sz w:val="24"/>
          <w:szCs w:val="24"/>
        </w:rPr>
        <w:t xml:space="preserve"> Pod „řízením dovednostního inventáře“ rozumíme shrnutí jednotlivých pracovníků a jejich dovedností, práce, kterou jsou schopní udělat. Na webu </w:t>
      </w:r>
      <w:proofErr w:type="spellStart"/>
      <w:r w:rsidR="00FC1EA4">
        <w:rPr>
          <w:sz w:val="24"/>
          <w:szCs w:val="24"/>
        </w:rPr>
        <w:t>Uplandsoftware</w:t>
      </w:r>
      <w:proofErr w:type="spellEnd"/>
      <w:r w:rsidR="00FC1EA4">
        <w:rPr>
          <w:sz w:val="24"/>
          <w:szCs w:val="24"/>
        </w:rPr>
        <w:t xml:space="preserve"> (2020) </w:t>
      </w:r>
      <w:r w:rsidR="00441F39">
        <w:rPr>
          <w:sz w:val="24"/>
          <w:szCs w:val="24"/>
        </w:rPr>
        <w:t>autoři uvádí, že tento benefit je obzvláště vhodný v rámci technických dovedností např. v IT týmu, kde můžeme uvést expertízu jednotlivých zaměstnanců, jejich konkrétní zaměření.</w:t>
      </w:r>
    </w:p>
    <w:p w14:paraId="7136C353" w14:textId="023156AC" w:rsidR="00441F39" w:rsidRPr="00CF7116" w:rsidRDefault="00441F39" w:rsidP="00CF7116">
      <w:pPr>
        <w:rPr>
          <w:sz w:val="24"/>
          <w:szCs w:val="24"/>
        </w:rPr>
      </w:pPr>
      <w:r>
        <w:rPr>
          <w:sz w:val="24"/>
          <w:szCs w:val="24"/>
        </w:rPr>
        <w:t>Dnes žijeme v době velkých dat. Společnosti se snaží vysbírat co nejvíce dat a dělat informovaná rozhodnutí na jejich základě, na rozdíl od v minulosti využívaných předpovědí poptávky. „</w:t>
      </w:r>
      <w:r w:rsidRPr="00203D1A">
        <w:rPr>
          <w:i/>
          <w:iCs/>
          <w:sz w:val="24"/>
          <w:szCs w:val="24"/>
        </w:rPr>
        <w:t>S veškerými relevantními daty v ruce můžeme provádět informovaná rozhodnutí o startu nových projektů, nacenění práce podniku či při náboru nových zaměstnanců nebo klientů.</w:t>
      </w:r>
      <w:r>
        <w:rPr>
          <w:sz w:val="24"/>
          <w:szCs w:val="24"/>
        </w:rPr>
        <w:t xml:space="preserve">“ </w:t>
      </w:r>
      <w:sdt>
        <w:sdtPr>
          <w:rPr>
            <w:sz w:val="24"/>
            <w:szCs w:val="24"/>
          </w:rPr>
          <w:id w:val="-1301688614"/>
          <w:citation/>
        </w:sdtPr>
        <w:sdtEndPr/>
        <w:sdtContent>
          <w:r>
            <w:rPr>
              <w:sz w:val="24"/>
              <w:szCs w:val="24"/>
            </w:rPr>
            <w:fldChar w:fldCharType="begin"/>
          </w:r>
          <w:r>
            <w:rPr>
              <w:sz w:val="24"/>
              <w:szCs w:val="24"/>
            </w:rPr>
            <w:instrText xml:space="preserve"> CITATION Kel22 \l 1029 </w:instrText>
          </w:r>
          <w:r>
            <w:rPr>
              <w:sz w:val="24"/>
              <w:szCs w:val="24"/>
            </w:rPr>
            <w:fldChar w:fldCharType="separate"/>
          </w:r>
          <w:r w:rsidRPr="00441F39">
            <w:rPr>
              <w:noProof/>
              <w:sz w:val="24"/>
              <w:szCs w:val="24"/>
            </w:rPr>
            <w:t>(Anderson, 2022)</w:t>
          </w:r>
          <w:r>
            <w:rPr>
              <w:sz w:val="24"/>
              <w:szCs w:val="24"/>
            </w:rPr>
            <w:fldChar w:fldCharType="end"/>
          </w:r>
        </w:sdtContent>
      </w:sdt>
    </w:p>
    <w:p w14:paraId="022B3864" w14:textId="357AECE8" w:rsidR="00F23869" w:rsidRDefault="00354AA0" w:rsidP="006A40DD">
      <w:pPr>
        <w:rPr>
          <w:sz w:val="24"/>
          <w:szCs w:val="24"/>
        </w:rPr>
      </w:pPr>
      <w:r>
        <w:rPr>
          <w:sz w:val="24"/>
          <w:szCs w:val="24"/>
        </w:rPr>
        <w:t>Ne</w:t>
      </w:r>
      <w:r w:rsidR="00DE6986">
        <w:rPr>
          <w:sz w:val="24"/>
          <w:szCs w:val="24"/>
        </w:rPr>
        <w:t xml:space="preserve">dostatečná </w:t>
      </w:r>
      <w:r>
        <w:rPr>
          <w:sz w:val="24"/>
          <w:szCs w:val="24"/>
        </w:rPr>
        <w:t xml:space="preserve">kapacita může vést ke ztrátě zákazníků a limitovat růst. </w:t>
      </w:r>
      <w:r w:rsidR="00DE6986">
        <w:rPr>
          <w:sz w:val="24"/>
          <w:szCs w:val="24"/>
        </w:rPr>
        <w:t xml:space="preserve">Naopak přebytečná kapacita může vázat finance do zbytečných, neefektivních míst a podnik pak musí limitovat své investice do jiných aktiv, které jsou často výnosnější. </w:t>
      </w:r>
      <w:r w:rsidR="00CF7116">
        <w:rPr>
          <w:sz w:val="24"/>
          <w:szCs w:val="24"/>
        </w:rPr>
        <w:t>(Russell, 2009)</w:t>
      </w:r>
    </w:p>
    <w:p w14:paraId="2F923B97" w14:textId="183D2F6F" w:rsidR="00F34A7D" w:rsidRDefault="007F6635" w:rsidP="00F34A7D">
      <w:pPr>
        <w:rPr>
          <w:sz w:val="24"/>
          <w:szCs w:val="24"/>
        </w:rPr>
      </w:pPr>
      <w:r>
        <w:rPr>
          <w:sz w:val="24"/>
          <w:szCs w:val="24"/>
        </w:rPr>
        <w:t xml:space="preserve">Existují </w:t>
      </w:r>
      <w:r w:rsidR="00E77531">
        <w:rPr>
          <w:sz w:val="24"/>
          <w:szCs w:val="24"/>
        </w:rPr>
        <w:t>3 základní strategie pro načasování rozšíření kapacity ve vztahu k trvalému růstu poptávky</w:t>
      </w:r>
      <w:r>
        <w:rPr>
          <w:sz w:val="24"/>
          <w:szCs w:val="24"/>
        </w:rPr>
        <w:t>, a to</w:t>
      </w:r>
      <w:r w:rsidR="00904856">
        <w:rPr>
          <w:sz w:val="24"/>
          <w:szCs w:val="24"/>
        </w:rPr>
        <w:t xml:space="preserve"> </w:t>
      </w:r>
      <w:proofErr w:type="spellStart"/>
      <w:r w:rsidR="00904856">
        <w:rPr>
          <w:sz w:val="24"/>
          <w:szCs w:val="24"/>
        </w:rPr>
        <w:t>leadová</w:t>
      </w:r>
      <w:proofErr w:type="spellEnd"/>
      <w:r w:rsidR="00904856">
        <w:rPr>
          <w:sz w:val="24"/>
          <w:szCs w:val="24"/>
        </w:rPr>
        <w:t>, průměrná a zpožděná</w:t>
      </w:r>
      <w:r w:rsidR="00F34A7D">
        <w:rPr>
          <w:sz w:val="24"/>
          <w:szCs w:val="24"/>
        </w:rPr>
        <w:t xml:space="preserve"> (Russell, 2009):</w:t>
      </w:r>
    </w:p>
    <w:p w14:paraId="4F1F0661" w14:textId="27264002" w:rsidR="009C5CDA" w:rsidRPr="007F6635" w:rsidRDefault="00DE6986" w:rsidP="007F6635">
      <w:pPr>
        <w:pStyle w:val="Odstavecseseznamem"/>
        <w:numPr>
          <w:ilvl w:val="0"/>
          <w:numId w:val="4"/>
        </w:numPr>
        <w:rPr>
          <w:sz w:val="24"/>
          <w:szCs w:val="24"/>
        </w:rPr>
      </w:pPr>
      <w:proofErr w:type="spellStart"/>
      <w:r w:rsidRPr="007F6635">
        <w:rPr>
          <w:b/>
          <w:bCs/>
          <w:sz w:val="24"/>
          <w:szCs w:val="24"/>
        </w:rPr>
        <w:t>Lead</w:t>
      </w:r>
      <w:r w:rsidR="007F6635" w:rsidRPr="007F6635">
        <w:rPr>
          <w:b/>
          <w:bCs/>
          <w:sz w:val="24"/>
          <w:szCs w:val="24"/>
        </w:rPr>
        <w:t>ová</w:t>
      </w:r>
      <w:proofErr w:type="spellEnd"/>
      <w:r w:rsidR="007F6635" w:rsidRPr="007F6635">
        <w:rPr>
          <w:b/>
          <w:bCs/>
          <w:sz w:val="24"/>
          <w:szCs w:val="24"/>
        </w:rPr>
        <w:t xml:space="preserve"> strategie</w:t>
      </w:r>
      <w:r w:rsidR="007F6635">
        <w:rPr>
          <w:sz w:val="24"/>
          <w:szCs w:val="24"/>
        </w:rPr>
        <w:t>, kdy je k</w:t>
      </w:r>
      <w:r w:rsidRPr="007F6635">
        <w:rPr>
          <w:sz w:val="24"/>
          <w:szCs w:val="24"/>
        </w:rPr>
        <w:t xml:space="preserve">apacita rozšířená při očekávání růstu poptávky. </w:t>
      </w:r>
      <w:r w:rsidR="007F6635">
        <w:rPr>
          <w:sz w:val="24"/>
          <w:szCs w:val="24"/>
        </w:rPr>
        <w:t>Tato a</w:t>
      </w:r>
      <w:r w:rsidRPr="007F6635">
        <w:rPr>
          <w:sz w:val="24"/>
          <w:szCs w:val="24"/>
        </w:rPr>
        <w:t>gresivní strategie</w:t>
      </w:r>
      <w:r w:rsidR="00222658">
        <w:rPr>
          <w:sz w:val="24"/>
          <w:szCs w:val="24"/>
        </w:rPr>
        <w:t xml:space="preserve"> je vhodná</w:t>
      </w:r>
      <w:r w:rsidRPr="007F6635">
        <w:rPr>
          <w:sz w:val="24"/>
          <w:szCs w:val="24"/>
        </w:rPr>
        <w:t xml:space="preserve"> pro nalákání zákazníků od konkurence, kte</w:t>
      </w:r>
      <w:r w:rsidR="00904856" w:rsidRPr="007F6635">
        <w:rPr>
          <w:sz w:val="24"/>
          <w:szCs w:val="24"/>
        </w:rPr>
        <w:t>rá</w:t>
      </w:r>
      <w:r w:rsidRPr="007F6635">
        <w:rPr>
          <w:sz w:val="24"/>
          <w:szCs w:val="24"/>
        </w:rPr>
        <w:t xml:space="preserve"> </w:t>
      </w:r>
      <w:r w:rsidR="00904856" w:rsidRPr="007F6635">
        <w:rPr>
          <w:sz w:val="24"/>
          <w:szCs w:val="24"/>
        </w:rPr>
        <w:t xml:space="preserve">je </w:t>
      </w:r>
      <w:r w:rsidRPr="007F6635">
        <w:rPr>
          <w:sz w:val="24"/>
          <w:szCs w:val="24"/>
        </w:rPr>
        <w:t>kapacitně omezen</w:t>
      </w:r>
      <w:r w:rsidR="00904856" w:rsidRPr="007F6635">
        <w:rPr>
          <w:sz w:val="24"/>
          <w:szCs w:val="24"/>
        </w:rPr>
        <w:t>á,</w:t>
      </w:r>
      <w:r w:rsidRPr="007F6635">
        <w:rPr>
          <w:sz w:val="24"/>
          <w:szCs w:val="24"/>
        </w:rPr>
        <w:t xml:space="preserve"> </w:t>
      </w:r>
      <w:r w:rsidR="00904856" w:rsidRPr="007F6635">
        <w:rPr>
          <w:sz w:val="24"/>
          <w:szCs w:val="24"/>
        </w:rPr>
        <w:t xml:space="preserve">nebo pro získání náskoku v rychle rostoucím odvětví. </w:t>
      </w:r>
      <w:r w:rsidR="00F957C9" w:rsidRPr="00F957C9">
        <w:rPr>
          <w:i/>
          <w:iCs/>
          <w:sz w:val="24"/>
          <w:szCs w:val="24"/>
        </w:rPr>
        <w:t xml:space="preserve">„Management využívá </w:t>
      </w:r>
      <w:proofErr w:type="spellStart"/>
      <w:r w:rsidR="00F957C9" w:rsidRPr="00F957C9">
        <w:rPr>
          <w:i/>
          <w:iCs/>
          <w:sz w:val="24"/>
          <w:szCs w:val="24"/>
        </w:rPr>
        <w:t>leadovou</w:t>
      </w:r>
      <w:proofErr w:type="spellEnd"/>
      <w:r w:rsidR="00F957C9" w:rsidRPr="00F957C9">
        <w:rPr>
          <w:i/>
          <w:iCs/>
          <w:sz w:val="24"/>
          <w:szCs w:val="24"/>
        </w:rPr>
        <w:t xml:space="preserve"> strategii jako důležitý nástroj k přilákání zákazníků k vlastním produktům a pryč od konkurence, hlavně kvůli jejich podstavu zboží během vysoké poptávky. Také se snaží minimalizovat skladové náklady.“</w:t>
      </w:r>
      <w:r w:rsidR="00F957C9">
        <w:rPr>
          <w:sz w:val="24"/>
          <w:szCs w:val="24"/>
        </w:rPr>
        <w:t xml:space="preserve"> </w:t>
      </w:r>
      <w:sdt>
        <w:sdtPr>
          <w:rPr>
            <w:sz w:val="24"/>
            <w:szCs w:val="24"/>
          </w:rPr>
          <w:id w:val="-406223246"/>
          <w:citation/>
        </w:sdtPr>
        <w:sdtEndPr/>
        <w:sdtContent>
          <w:r w:rsidR="00F957C9">
            <w:rPr>
              <w:sz w:val="24"/>
              <w:szCs w:val="24"/>
            </w:rPr>
            <w:fldChar w:fldCharType="begin"/>
          </w:r>
          <w:r w:rsidR="00F957C9">
            <w:rPr>
              <w:i/>
              <w:iCs/>
              <w:sz w:val="24"/>
              <w:szCs w:val="24"/>
            </w:rPr>
            <w:instrText xml:space="preserve"> CITATION Hit19 \l 1029 </w:instrText>
          </w:r>
          <w:r w:rsidR="00F957C9">
            <w:rPr>
              <w:sz w:val="24"/>
              <w:szCs w:val="24"/>
            </w:rPr>
            <w:fldChar w:fldCharType="separate"/>
          </w:r>
          <w:r w:rsidR="00F957C9" w:rsidRPr="00F957C9">
            <w:rPr>
              <w:noProof/>
              <w:sz w:val="24"/>
              <w:szCs w:val="24"/>
            </w:rPr>
            <w:t>(Bhasin, 2019 )</w:t>
          </w:r>
          <w:r w:rsidR="00F957C9">
            <w:rPr>
              <w:sz w:val="24"/>
              <w:szCs w:val="24"/>
            </w:rPr>
            <w:fldChar w:fldCharType="end"/>
          </w:r>
        </w:sdtContent>
      </w:sdt>
      <w:r w:rsidR="00F957C9">
        <w:rPr>
          <w:sz w:val="24"/>
          <w:szCs w:val="24"/>
        </w:rPr>
        <w:br/>
      </w:r>
      <w:r w:rsidR="00904856" w:rsidRPr="007F6635">
        <w:rPr>
          <w:sz w:val="24"/>
          <w:szCs w:val="24"/>
        </w:rPr>
        <w:t xml:space="preserve">Umožňuje také společnostem reagovat na neočekávané nárůsty poptávky a poskytovat </w:t>
      </w:r>
      <w:r w:rsidR="00222658">
        <w:rPr>
          <w:sz w:val="24"/>
          <w:szCs w:val="24"/>
        </w:rPr>
        <w:t>vysokou</w:t>
      </w:r>
      <w:r w:rsidR="00904856" w:rsidRPr="007F6635">
        <w:rPr>
          <w:sz w:val="24"/>
          <w:szCs w:val="24"/>
        </w:rPr>
        <w:t xml:space="preserve"> úroveň služeb během období špičky.</w:t>
      </w:r>
      <w:r w:rsidR="002374C9" w:rsidRPr="007F6635">
        <w:rPr>
          <w:sz w:val="24"/>
          <w:szCs w:val="24"/>
        </w:rPr>
        <w:t xml:space="preserve"> </w:t>
      </w:r>
      <w:r w:rsidR="005850A7">
        <w:rPr>
          <w:sz w:val="24"/>
          <w:szCs w:val="24"/>
        </w:rPr>
        <w:t>„</w:t>
      </w:r>
      <w:r w:rsidR="00F34A7D">
        <w:rPr>
          <w:i/>
          <w:iCs/>
          <w:sz w:val="24"/>
          <w:szCs w:val="24"/>
        </w:rPr>
        <w:t>Tato strategie je výhodná, když roste poptávka, protože nadbytečná kapacita může pokrýt zvýšenou poptávku.</w:t>
      </w:r>
      <w:r w:rsidR="005850A7">
        <w:rPr>
          <w:i/>
          <w:iCs/>
          <w:sz w:val="24"/>
          <w:szCs w:val="24"/>
        </w:rPr>
        <w:t>“</w:t>
      </w:r>
      <w:r w:rsidR="00F34A7D">
        <w:rPr>
          <w:i/>
          <w:iCs/>
          <w:sz w:val="24"/>
          <w:szCs w:val="24"/>
        </w:rPr>
        <w:t xml:space="preserve"> </w:t>
      </w:r>
      <w:sdt>
        <w:sdtPr>
          <w:rPr>
            <w:i/>
            <w:iCs/>
            <w:sz w:val="24"/>
            <w:szCs w:val="24"/>
          </w:rPr>
          <w:id w:val="-174889548"/>
          <w:citation/>
        </w:sdtPr>
        <w:sdtEndPr/>
        <w:sdtContent>
          <w:r w:rsidR="00F34A7D">
            <w:rPr>
              <w:i/>
              <w:iCs/>
              <w:sz w:val="24"/>
              <w:szCs w:val="24"/>
            </w:rPr>
            <w:fldChar w:fldCharType="begin"/>
          </w:r>
          <w:r w:rsidR="002D3C8F">
            <w:rPr>
              <w:sz w:val="24"/>
              <w:szCs w:val="24"/>
            </w:rPr>
            <w:instrText xml:space="preserve">CITATION Jen21 \l 1029 </w:instrText>
          </w:r>
          <w:r w:rsidR="00F34A7D">
            <w:rPr>
              <w:i/>
              <w:iCs/>
              <w:sz w:val="24"/>
              <w:szCs w:val="24"/>
            </w:rPr>
            <w:fldChar w:fldCharType="separate"/>
          </w:r>
          <w:r w:rsidR="002D3C8F" w:rsidRPr="002D3C8F">
            <w:rPr>
              <w:noProof/>
              <w:sz w:val="24"/>
              <w:szCs w:val="24"/>
            </w:rPr>
            <w:t>(Bridges, 2021)</w:t>
          </w:r>
          <w:r w:rsidR="00F34A7D">
            <w:rPr>
              <w:i/>
              <w:iCs/>
              <w:sz w:val="24"/>
              <w:szCs w:val="24"/>
            </w:rPr>
            <w:fldChar w:fldCharType="end"/>
          </w:r>
        </w:sdtContent>
      </w:sdt>
      <w:r w:rsidR="00F34A7D">
        <w:rPr>
          <w:i/>
          <w:iCs/>
          <w:sz w:val="24"/>
          <w:szCs w:val="24"/>
        </w:rPr>
        <w:t xml:space="preserve"> </w:t>
      </w:r>
      <w:r w:rsidR="002374C9" w:rsidRPr="007F6635">
        <w:rPr>
          <w:sz w:val="24"/>
          <w:szCs w:val="24"/>
        </w:rPr>
        <w:t>Např</w:t>
      </w:r>
      <w:r w:rsidR="00222658">
        <w:rPr>
          <w:sz w:val="24"/>
          <w:szCs w:val="24"/>
        </w:rPr>
        <w:t>íklad</w:t>
      </w:r>
      <w:r w:rsidR="002374C9" w:rsidRPr="007F6635">
        <w:rPr>
          <w:sz w:val="24"/>
          <w:szCs w:val="24"/>
        </w:rPr>
        <w:t xml:space="preserve"> nová univerzita „na trhu“, která chce přebrat nové </w:t>
      </w:r>
      <w:r w:rsidR="00BD131A" w:rsidRPr="007F6635">
        <w:rPr>
          <w:sz w:val="24"/>
          <w:szCs w:val="24"/>
        </w:rPr>
        <w:t>zájemce o studium</w:t>
      </w:r>
      <w:r w:rsidR="002374C9" w:rsidRPr="007F6635">
        <w:rPr>
          <w:sz w:val="24"/>
          <w:szCs w:val="24"/>
        </w:rPr>
        <w:t xml:space="preserve"> ostatním „zavedeným“ univerzitám.</w:t>
      </w:r>
    </w:p>
    <w:p w14:paraId="55C97C99" w14:textId="5F0BEE28" w:rsidR="00904856" w:rsidRPr="007F6635" w:rsidRDefault="00904856" w:rsidP="007F6635">
      <w:pPr>
        <w:pStyle w:val="Odstavecseseznamem"/>
        <w:numPr>
          <w:ilvl w:val="0"/>
          <w:numId w:val="4"/>
        </w:numPr>
        <w:rPr>
          <w:sz w:val="24"/>
          <w:szCs w:val="24"/>
        </w:rPr>
      </w:pPr>
      <w:r w:rsidRPr="007F6635">
        <w:rPr>
          <w:b/>
          <w:bCs/>
          <w:sz w:val="24"/>
          <w:szCs w:val="24"/>
        </w:rPr>
        <w:t xml:space="preserve">Průměrná </w:t>
      </w:r>
      <w:r w:rsidR="00222658" w:rsidRPr="007F6635">
        <w:rPr>
          <w:b/>
          <w:bCs/>
          <w:sz w:val="24"/>
          <w:szCs w:val="24"/>
        </w:rPr>
        <w:t>strategie</w:t>
      </w:r>
      <w:r w:rsidR="0062390C">
        <w:rPr>
          <w:b/>
          <w:bCs/>
          <w:sz w:val="24"/>
          <w:szCs w:val="24"/>
        </w:rPr>
        <w:t>,</w:t>
      </w:r>
      <w:r w:rsidR="00222658">
        <w:rPr>
          <w:sz w:val="24"/>
          <w:szCs w:val="24"/>
        </w:rPr>
        <w:t xml:space="preserve"> neboli s</w:t>
      </w:r>
      <w:r w:rsidRPr="007F6635">
        <w:rPr>
          <w:sz w:val="24"/>
          <w:szCs w:val="24"/>
        </w:rPr>
        <w:t xml:space="preserve">trategie průměrné kapacity. Kapacita se rozšiřuje tak, aby odpovídala průměrné očekávané poptávce. Jedná se o umírněnou strategii, ve které </w:t>
      </w:r>
      <w:r w:rsidR="00222658">
        <w:rPr>
          <w:sz w:val="24"/>
          <w:szCs w:val="24"/>
        </w:rPr>
        <w:t xml:space="preserve">jsou </w:t>
      </w:r>
      <w:r w:rsidRPr="007F6635">
        <w:rPr>
          <w:sz w:val="24"/>
          <w:szCs w:val="24"/>
        </w:rPr>
        <w:t xml:space="preserve">si manažeři jisti, že budou schopni prodat </w:t>
      </w:r>
      <w:r w:rsidR="00222658" w:rsidRPr="007F6635">
        <w:rPr>
          <w:sz w:val="24"/>
          <w:szCs w:val="24"/>
        </w:rPr>
        <w:t xml:space="preserve">alespoň </w:t>
      </w:r>
      <w:r w:rsidRPr="007F6635">
        <w:rPr>
          <w:sz w:val="24"/>
          <w:szCs w:val="24"/>
        </w:rPr>
        <w:t xml:space="preserve">určitou část rozšířené produkce a vydržet některá období neuspokojené poptávky. </w:t>
      </w:r>
      <w:r w:rsidR="00F34A7D">
        <w:rPr>
          <w:sz w:val="24"/>
          <w:szCs w:val="24"/>
        </w:rPr>
        <w:t xml:space="preserve">S touto strategií se ale pojí povinnost manažerů neustále sledovat vývoj poptávky a podle toho upravovat plány. </w:t>
      </w:r>
      <w:sdt>
        <w:sdtPr>
          <w:rPr>
            <w:sz w:val="24"/>
            <w:szCs w:val="24"/>
          </w:rPr>
          <w:id w:val="1069926131"/>
          <w:citation/>
        </w:sdtPr>
        <w:sdtEndPr/>
        <w:sdtContent>
          <w:r w:rsidR="00F34A7D">
            <w:rPr>
              <w:sz w:val="24"/>
              <w:szCs w:val="24"/>
            </w:rPr>
            <w:fldChar w:fldCharType="begin"/>
          </w:r>
          <w:r w:rsidR="002D3C8F">
            <w:rPr>
              <w:sz w:val="24"/>
              <w:szCs w:val="24"/>
            </w:rPr>
            <w:instrText xml:space="preserve">CITATION Jen21 \l 1029 </w:instrText>
          </w:r>
          <w:r w:rsidR="00F34A7D">
            <w:rPr>
              <w:sz w:val="24"/>
              <w:szCs w:val="24"/>
            </w:rPr>
            <w:fldChar w:fldCharType="separate"/>
          </w:r>
          <w:r w:rsidR="002D3C8F" w:rsidRPr="002D3C8F">
            <w:rPr>
              <w:noProof/>
              <w:sz w:val="24"/>
              <w:szCs w:val="24"/>
            </w:rPr>
            <w:t>(Bridges, 2021)</w:t>
          </w:r>
          <w:r w:rsidR="00F34A7D">
            <w:rPr>
              <w:sz w:val="24"/>
              <w:szCs w:val="24"/>
            </w:rPr>
            <w:fldChar w:fldCharType="end"/>
          </w:r>
        </w:sdtContent>
      </w:sdt>
      <w:r w:rsidR="00F34A7D">
        <w:rPr>
          <w:sz w:val="24"/>
          <w:szCs w:val="24"/>
        </w:rPr>
        <w:t xml:space="preserve"> </w:t>
      </w:r>
      <w:r w:rsidRPr="007F6635">
        <w:rPr>
          <w:sz w:val="24"/>
          <w:szCs w:val="24"/>
        </w:rPr>
        <w:t xml:space="preserve">Přibližně polovinu časové kapacity tvoří </w:t>
      </w:r>
      <w:proofErr w:type="spellStart"/>
      <w:r w:rsidRPr="007F6635">
        <w:rPr>
          <w:sz w:val="24"/>
          <w:szCs w:val="24"/>
        </w:rPr>
        <w:t>leadová</w:t>
      </w:r>
      <w:proofErr w:type="spellEnd"/>
      <w:r w:rsidRPr="007F6635">
        <w:rPr>
          <w:sz w:val="24"/>
          <w:szCs w:val="24"/>
        </w:rPr>
        <w:t xml:space="preserve"> strategie a polovinu kapacita </w:t>
      </w:r>
      <w:r w:rsidR="00222658">
        <w:rPr>
          <w:sz w:val="24"/>
          <w:szCs w:val="24"/>
        </w:rPr>
        <w:t>zpožděná</w:t>
      </w:r>
      <w:r w:rsidRPr="007F6635">
        <w:rPr>
          <w:sz w:val="24"/>
          <w:szCs w:val="24"/>
        </w:rPr>
        <w:t>.</w:t>
      </w:r>
      <w:r w:rsidR="00BD131A" w:rsidRPr="007F6635">
        <w:rPr>
          <w:sz w:val="24"/>
          <w:szCs w:val="24"/>
        </w:rPr>
        <w:t xml:space="preserve"> Např</w:t>
      </w:r>
      <w:r w:rsidR="00222658">
        <w:rPr>
          <w:sz w:val="24"/>
          <w:szCs w:val="24"/>
        </w:rPr>
        <w:t>íklad</w:t>
      </w:r>
      <w:r w:rsidR="00BD131A" w:rsidRPr="007F6635">
        <w:rPr>
          <w:sz w:val="24"/>
          <w:szCs w:val="24"/>
        </w:rPr>
        <w:t xml:space="preserve"> ne úplně staré a nejznámější univerzity, které nechtějí </w:t>
      </w:r>
      <w:r w:rsidR="00222658">
        <w:rPr>
          <w:sz w:val="24"/>
          <w:szCs w:val="24"/>
        </w:rPr>
        <w:t xml:space="preserve">příliš </w:t>
      </w:r>
      <w:r w:rsidR="00BD131A" w:rsidRPr="007F6635">
        <w:rPr>
          <w:sz w:val="24"/>
          <w:szCs w:val="24"/>
        </w:rPr>
        <w:t>riskovat, ale stále chtějí mít dostatek kapacit pro případné zájemce.</w:t>
      </w:r>
    </w:p>
    <w:p w14:paraId="66947051" w14:textId="4EA3573D" w:rsidR="002374C9" w:rsidRPr="005850A7" w:rsidRDefault="00904856" w:rsidP="00C439E6">
      <w:pPr>
        <w:pStyle w:val="Odstavecseseznamem"/>
        <w:numPr>
          <w:ilvl w:val="0"/>
          <w:numId w:val="4"/>
        </w:numPr>
        <w:rPr>
          <w:sz w:val="24"/>
          <w:szCs w:val="24"/>
        </w:rPr>
      </w:pPr>
      <w:proofErr w:type="spellStart"/>
      <w:r w:rsidRPr="005850A7">
        <w:rPr>
          <w:b/>
          <w:bCs/>
          <w:sz w:val="24"/>
          <w:szCs w:val="24"/>
        </w:rPr>
        <w:t>Lag</w:t>
      </w:r>
      <w:proofErr w:type="spellEnd"/>
      <w:r w:rsidRPr="005850A7">
        <w:rPr>
          <w:b/>
          <w:bCs/>
          <w:sz w:val="24"/>
          <w:szCs w:val="24"/>
        </w:rPr>
        <w:t xml:space="preserve"> </w:t>
      </w:r>
      <w:r w:rsidR="007F6635" w:rsidRPr="005850A7">
        <w:rPr>
          <w:b/>
          <w:bCs/>
          <w:sz w:val="24"/>
          <w:szCs w:val="24"/>
        </w:rPr>
        <w:t>strategie</w:t>
      </w:r>
      <w:r w:rsidR="0062390C" w:rsidRPr="005850A7">
        <w:rPr>
          <w:sz w:val="24"/>
          <w:szCs w:val="24"/>
        </w:rPr>
        <w:t>, alias s</w:t>
      </w:r>
      <w:r w:rsidRPr="005850A7">
        <w:rPr>
          <w:sz w:val="24"/>
          <w:szCs w:val="24"/>
        </w:rPr>
        <w:t>trategie zpožděn</w:t>
      </w:r>
      <w:r w:rsidR="0062390C" w:rsidRPr="005850A7">
        <w:rPr>
          <w:sz w:val="24"/>
          <w:szCs w:val="24"/>
        </w:rPr>
        <w:t>é</w:t>
      </w:r>
      <w:r w:rsidRPr="005850A7">
        <w:rPr>
          <w:sz w:val="24"/>
          <w:szCs w:val="24"/>
        </w:rPr>
        <w:t xml:space="preserve"> kapacity.</w:t>
      </w:r>
      <w:r w:rsidR="006E00CB" w:rsidRPr="005850A7">
        <w:rPr>
          <w:sz w:val="24"/>
          <w:szCs w:val="24"/>
        </w:rPr>
        <w:t xml:space="preserve"> </w:t>
      </w:r>
      <w:r w:rsidRPr="00FE6580">
        <w:rPr>
          <w:sz w:val="24"/>
          <w:szCs w:val="24"/>
        </w:rPr>
        <w:t xml:space="preserve">Kapacita se zvyšuje poté, co byl zachycen nárůst poptávky. </w:t>
      </w:r>
      <w:r w:rsidR="005850A7" w:rsidRPr="005850A7">
        <w:rPr>
          <w:i/>
          <w:iCs/>
          <w:sz w:val="24"/>
          <w:szCs w:val="24"/>
        </w:rPr>
        <w:t>„</w:t>
      </w:r>
      <w:r w:rsidRPr="005850A7">
        <w:rPr>
          <w:i/>
          <w:iCs/>
          <w:sz w:val="24"/>
          <w:szCs w:val="24"/>
        </w:rPr>
        <w:t>Tato konzervativní strategie přináší vyšší návratnost investic, ale může v</w:t>
      </w:r>
      <w:r w:rsidR="0062390C" w:rsidRPr="005850A7">
        <w:rPr>
          <w:i/>
          <w:iCs/>
          <w:sz w:val="24"/>
          <w:szCs w:val="24"/>
        </w:rPr>
        <w:t xml:space="preserve"> průběhu </w:t>
      </w:r>
      <w:r w:rsidRPr="005850A7">
        <w:rPr>
          <w:i/>
          <w:iCs/>
          <w:sz w:val="24"/>
          <w:szCs w:val="24"/>
        </w:rPr>
        <w:t>procesu ztratit</w:t>
      </w:r>
      <w:r w:rsidR="006E00CB" w:rsidRPr="005850A7">
        <w:rPr>
          <w:i/>
          <w:iCs/>
          <w:sz w:val="24"/>
          <w:szCs w:val="24"/>
        </w:rPr>
        <w:t xml:space="preserve"> některé</w:t>
      </w:r>
      <w:r w:rsidRPr="005850A7">
        <w:rPr>
          <w:i/>
          <w:iCs/>
          <w:sz w:val="24"/>
          <w:szCs w:val="24"/>
        </w:rPr>
        <w:t xml:space="preserve"> zákazníky.</w:t>
      </w:r>
      <w:r w:rsidR="005850A7" w:rsidRPr="005850A7">
        <w:rPr>
          <w:i/>
          <w:iCs/>
          <w:sz w:val="24"/>
          <w:szCs w:val="24"/>
        </w:rPr>
        <w:t>“</w:t>
      </w:r>
      <w:r w:rsidRPr="005850A7">
        <w:rPr>
          <w:sz w:val="24"/>
          <w:szCs w:val="24"/>
        </w:rPr>
        <w:t xml:space="preserve"> </w:t>
      </w:r>
      <w:r w:rsidR="005850A7" w:rsidRPr="005850A7">
        <w:rPr>
          <w:sz w:val="24"/>
          <w:szCs w:val="24"/>
        </w:rPr>
        <w:t xml:space="preserve">(Russell, 2009) </w:t>
      </w:r>
      <w:r w:rsidRPr="005850A7">
        <w:rPr>
          <w:sz w:val="24"/>
          <w:szCs w:val="24"/>
        </w:rPr>
        <w:t>Používá se v odvětvích se standardními produkty a cenově založenou nebo slabou konkurencí. Strategie předpokládá, že po rozšíření kapacity se ztracení zákazníci vrátí od konkurence.</w:t>
      </w:r>
      <w:r w:rsidR="005850A7" w:rsidRPr="005850A7">
        <w:rPr>
          <w:sz w:val="24"/>
          <w:szCs w:val="24"/>
        </w:rPr>
        <w:t xml:space="preserve"> Dle </w:t>
      </w:r>
      <w:proofErr w:type="spellStart"/>
      <w:r w:rsidR="005850A7" w:rsidRPr="005850A7">
        <w:rPr>
          <w:sz w:val="24"/>
          <w:szCs w:val="24"/>
        </w:rPr>
        <w:t>Bridges</w:t>
      </w:r>
      <w:proofErr w:type="spellEnd"/>
      <w:r w:rsidR="005850A7" w:rsidRPr="005850A7">
        <w:rPr>
          <w:sz w:val="24"/>
          <w:szCs w:val="24"/>
        </w:rPr>
        <w:t xml:space="preserve"> (2021) je tato strategie výhodná pro menší organizace, které mají nízké kapacitní požadavky.</w:t>
      </w:r>
      <w:r w:rsidR="005850A7">
        <w:rPr>
          <w:sz w:val="24"/>
          <w:szCs w:val="24"/>
        </w:rPr>
        <w:t xml:space="preserve"> </w:t>
      </w:r>
      <w:r w:rsidR="00F957C9">
        <w:rPr>
          <w:sz w:val="24"/>
          <w:szCs w:val="24"/>
        </w:rPr>
        <w:t>„</w:t>
      </w:r>
      <w:r w:rsidR="00F957C9">
        <w:rPr>
          <w:i/>
          <w:iCs/>
          <w:sz w:val="24"/>
          <w:szCs w:val="24"/>
        </w:rPr>
        <w:t xml:space="preserve">Nevýhodou této strategie je situace, kdy </w:t>
      </w:r>
      <w:r w:rsidR="00F957C9">
        <w:rPr>
          <w:i/>
          <w:iCs/>
          <w:sz w:val="24"/>
          <w:szCs w:val="24"/>
        </w:rPr>
        <w:lastRenderedPageBreak/>
        <w:t>podnik nedisponuje dalším zbožím na skladě v případě náhlé rostoucí poptávky“</w:t>
      </w:r>
      <w:sdt>
        <w:sdtPr>
          <w:rPr>
            <w:i/>
            <w:iCs/>
            <w:sz w:val="24"/>
            <w:szCs w:val="24"/>
          </w:rPr>
          <w:id w:val="1437253976"/>
          <w:citation/>
        </w:sdtPr>
        <w:sdtEndPr/>
        <w:sdtContent>
          <w:r w:rsidR="00F957C9">
            <w:rPr>
              <w:i/>
              <w:iCs/>
              <w:sz w:val="24"/>
              <w:szCs w:val="24"/>
            </w:rPr>
            <w:fldChar w:fldCharType="begin"/>
          </w:r>
          <w:r w:rsidR="00F957C9">
            <w:rPr>
              <w:sz w:val="24"/>
              <w:szCs w:val="24"/>
            </w:rPr>
            <w:instrText xml:space="preserve"> CITATION Hit19 \l 1029 </w:instrText>
          </w:r>
          <w:r w:rsidR="00F957C9">
            <w:rPr>
              <w:i/>
              <w:iCs/>
              <w:sz w:val="24"/>
              <w:szCs w:val="24"/>
            </w:rPr>
            <w:fldChar w:fldCharType="separate"/>
          </w:r>
          <w:r w:rsidR="00F957C9">
            <w:rPr>
              <w:noProof/>
              <w:sz w:val="24"/>
              <w:szCs w:val="24"/>
            </w:rPr>
            <w:t xml:space="preserve"> </w:t>
          </w:r>
          <w:r w:rsidR="00F957C9" w:rsidRPr="00F957C9">
            <w:rPr>
              <w:noProof/>
              <w:sz w:val="24"/>
              <w:szCs w:val="24"/>
            </w:rPr>
            <w:t>(Bhasin, 2019 )</w:t>
          </w:r>
          <w:r w:rsidR="00F957C9">
            <w:rPr>
              <w:i/>
              <w:iCs/>
              <w:sz w:val="24"/>
              <w:szCs w:val="24"/>
            </w:rPr>
            <w:fldChar w:fldCharType="end"/>
          </w:r>
        </w:sdtContent>
      </w:sdt>
      <w:r w:rsidR="00F957C9" w:rsidRPr="005850A7">
        <w:rPr>
          <w:sz w:val="24"/>
          <w:szCs w:val="24"/>
        </w:rPr>
        <w:t xml:space="preserve"> </w:t>
      </w:r>
      <w:r w:rsidR="002374C9" w:rsidRPr="005850A7">
        <w:rPr>
          <w:sz w:val="24"/>
          <w:szCs w:val="24"/>
        </w:rPr>
        <w:t>Např</w:t>
      </w:r>
      <w:r w:rsidR="0062390C" w:rsidRPr="005850A7">
        <w:rPr>
          <w:sz w:val="24"/>
          <w:szCs w:val="24"/>
        </w:rPr>
        <w:t>íklad</w:t>
      </w:r>
      <w:r w:rsidR="002374C9" w:rsidRPr="005850A7">
        <w:rPr>
          <w:sz w:val="24"/>
          <w:szCs w:val="24"/>
        </w:rPr>
        <w:t xml:space="preserve"> klasická „zavedená“ univerzita s vybudovaným renomé, která získává dostatek zájemců každý rok.</w:t>
      </w:r>
      <w:r w:rsidR="00F34A7D" w:rsidRPr="00F34A7D">
        <w:t xml:space="preserve"> </w:t>
      </w:r>
      <w:r w:rsidR="00F34A7D" w:rsidRPr="005850A7">
        <w:rPr>
          <w:sz w:val="24"/>
          <w:szCs w:val="24"/>
        </w:rPr>
        <w:t>(Russell, 2009)</w:t>
      </w:r>
    </w:p>
    <w:p w14:paraId="07CEF948" w14:textId="365C181A" w:rsidR="000829C9" w:rsidRDefault="00320D08" w:rsidP="004738B5">
      <w:pPr>
        <w:rPr>
          <w:sz w:val="24"/>
          <w:szCs w:val="24"/>
        </w:rPr>
      </w:pPr>
      <w:r w:rsidRPr="00320D08">
        <w:rPr>
          <w:sz w:val="24"/>
          <w:szCs w:val="24"/>
        </w:rPr>
        <w:t>Rozšiřování vlastní kapacity mohou podniky provádět několika způsoby. Například pořízením nových strojů pro zvýšení výrobní kapacity, vyrobením více produktů do zásoby pro pokrytí neočekávaného nárustu poptávky a podobně. V těchto případech se ale jedná o pořizování vlastního kapitálu, a p</w:t>
      </w:r>
      <w:r w:rsidR="000829C9" w:rsidRPr="00320D08">
        <w:rPr>
          <w:sz w:val="24"/>
          <w:szCs w:val="24"/>
        </w:rPr>
        <w:t xml:space="preserve">odnik se nemusí </w:t>
      </w:r>
      <w:r w:rsidRPr="00320D08">
        <w:rPr>
          <w:sz w:val="24"/>
          <w:szCs w:val="24"/>
        </w:rPr>
        <w:t xml:space="preserve">vždy </w:t>
      </w:r>
      <w:r w:rsidR="000829C9" w:rsidRPr="00320D08">
        <w:rPr>
          <w:sz w:val="24"/>
          <w:szCs w:val="24"/>
        </w:rPr>
        <w:t xml:space="preserve">uchylovat pouze k pořizování nového vlastního kapitálu. Atraktivní alternativou k rozšiřování kapacit je </w:t>
      </w:r>
      <w:r w:rsidR="000829C9" w:rsidRPr="00320D08">
        <w:rPr>
          <w:b/>
          <w:bCs/>
          <w:sz w:val="24"/>
          <w:szCs w:val="24"/>
        </w:rPr>
        <w:t>outsourcing</w:t>
      </w:r>
      <w:r w:rsidR="000829C9" w:rsidRPr="00320D08">
        <w:rPr>
          <w:sz w:val="24"/>
          <w:szCs w:val="24"/>
        </w:rPr>
        <w:t>, při kterém dodavatelé absorbují riziko nejistoty poptávky</w:t>
      </w:r>
    </w:p>
    <w:p w14:paraId="061579B0" w14:textId="6E2328C9" w:rsidR="00065B92" w:rsidRDefault="00065B92" w:rsidP="004738B5">
      <w:pPr>
        <w:rPr>
          <w:sz w:val="24"/>
          <w:szCs w:val="24"/>
        </w:rPr>
      </w:pPr>
      <w:r>
        <w:rPr>
          <w:sz w:val="24"/>
          <w:szCs w:val="24"/>
        </w:rPr>
        <w:t xml:space="preserve">Při plánování kapacity například v rámci plánování či realizaci projektů se občas stává, že se kapacity odhadnou nesprávně. </w:t>
      </w:r>
      <w:proofErr w:type="spellStart"/>
      <w:r>
        <w:rPr>
          <w:sz w:val="24"/>
          <w:szCs w:val="24"/>
        </w:rPr>
        <w:t>Ondek</w:t>
      </w:r>
      <w:proofErr w:type="spellEnd"/>
      <w:r>
        <w:rPr>
          <w:sz w:val="24"/>
          <w:szCs w:val="24"/>
        </w:rPr>
        <w:t xml:space="preserve"> (2021) uvádí několik zdrojů chyb, kdy uvádí, že mezi nejčastější patří:</w:t>
      </w:r>
    </w:p>
    <w:p w14:paraId="74B13081" w14:textId="77777777" w:rsidR="00065B92" w:rsidRPr="00065B92" w:rsidRDefault="00065B92" w:rsidP="00065B92">
      <w:pPr>
        <w:pStyle w:val="Odstavecseseznamem"/>
        <w:numPr>
          <w:ilvl w:val="0"/>
          <w:numId w:val="5"/>
        </w:numPr>
        <w:rPr>
          <w:i/>
          <w:iCs/>
          <w:sz w:val="24"/>
          <w:szCs w:val="24"/>
        </w:rPr>
      </w:pPr>
      <w:r w:rsidRPr="00065B92">
        <w:rPr>
          <w:i/>
          <w:iCs/>
          <w:sz w:val="24"/>
          <w:szCs w:val="24"/>
        </w:rPr>
        <w:t>Nedostatečný sběr vstupních dat pro tvorbu odhadů</w:t>
      </w:r>
    </w:p>
    <w:p w14:paraId="4C9EC956" w14:textId="77777777" w:rsidR="00065B92" w:rsidRPr="00065B92" w:rsidRDefault="00065B92" w:rsidP="00065B92">
      <w:pPr>
        <w:pStyle w:val="Odstavecseseznamem"/>
        <w:numPr>
          <w:ilvl w:val="0"/>
          <w:numId w:val="5"/>
        </w:numPr>
        <w:rPr>
          <w:i/>
          <w:iCs/>
          <w:sz w:val="24"/>
          <w:szCs w:val="24"/>
        </w:rPr>
      </w:pPr>
      <w:r w:rsidRPr="00065B92">
        <w:rPr>
          <w:i/>
          <w:iCs/>
          <w:sz w:val="24"/>
          <w:szCs w:val="24"/>
        </w:rPr>
        <w:t>Nevhodná metoda odhadování</w:t>
      </w:r>
    </w:p>
    <w:p w14:paraId="029EC77B" w14:textId="77777777" w:rsidR="00065B92" w:rsidRPr="00065B92" w:rsidRDefault="00065B92" w:rsidP="00065B92">
      <w:pPr>
        <w:pStyle w:val="Odstavecseseznamem"/>
        <w:numPr>
          <w:ilvl w:val="0"/>
          <w:numId w:val="5"/>
        </w:numPr>
        <w:rPr>
          <w:i/>
          <w:iCs/>
          <w:sz w:val="24"/>
          <w:szCs w:val="24"/>
        </w:rPr>
      </w:pPr>
      <w:r w:rsidRPr="00065B92">
        <w:rPr>
          <w:i/>
          <w:iCs/>
          <w:sz w:val="24"/>
          <w:szCs w:val="24"/>
        </w:rPr>
        <w:t>Podcenění projektových rizik</w:t>
      </w:r>
    </w:p>
    <w:p w14:paraId="28E8B9D3" w14:textId="55E08667" w:rsidR="00065B92" w:rsidRDefault="00065B92" w:rsidP="00065B92">
      <w:pPr>
        <w:pStyle w:val="Odstavecseseznamem"/>
        <w:numPr>
          <w:ilvl w:val="0"/>
          <w:numId w:val="5"/>
        </w:numPr>
        <w:rPr>
          <w:i/>
          <w:iCs/>
          <w:sz w:val="24"/>
          <w:szCs w:val="24"/>
        </w:rPr>
      </w:pPr>
      <w:r w:rsidRPr="00065B92">
        <w:rPr>
          <w:i/>
          <w:iCs/>
          <w:sz w:val="24"/>
          <w:szCs w:val="24"/>
        </w:rPr>
        <w:t>Nedostatečné zohlednění zdrojových vazeb s jinými projekty či aktivitami organizace.</w:t>
      </w:r>
      <w:r>
        <w:rPr>
          <w:i/>
          <w:iCs/>
          <w:sz w:val="24"/>
          <w:szCs w:val="24"/>
        </w:rPr>
        <w:t xml:space="preserve"> </w:t>
      </w:r>
      <w:sdt>
        <w:sdtPr>
          <w:rPr>
            <w:i/>
            <w:iCs/>
            <w:sz w:val="24"/>
            <w:szCs w:val="24"/>
          </w:rPr>
          <w:id w:val="-981772701"/>
          <w:citation/>
        </w:sdtPr>
        <w:sdtEndPr/>
        <w:sdtContent>
          <w:r>
            <w:rPr>
              <w:i/>
              <w:iCs/>
              <w:sz w:val="24"/>
              <w:szCs w:val="24"/>
            </w:rPr>
            <w:fldChar w:fldCharType="begin"/>
          </w:r>
          <w:r>
            <w:rPr>
              <w:i/>
              <w:iCs/>
              <w:sz w:val="24"/>
              <w:szCs w:val="24"/>
            </w:rPr>
            <w:instrText xml:space="preserve"> CITATION Šte21 \l 1029 </w:instrText>
          </w:r>
          <w:r>
            <w:rPr>
              <w:i/>
              <w:iCs/>
              <w:sz w:val="24"/>
              <w:szCs w:val="24"/>
            </w:rPr>
            <w:fldChar w:fldCharType="separate"/>
          </w:r>
          <w:r w:rsidRPr="00065B92">
            <w:rPr>
              <w:noProof/>
              <w:sz w:val="24"/>
              <w:szCs w:val="24"/>
            </w:rPr>
            <w:t>(Ondek, 2021)</w:t>
          </w:r>
          <w:r>
            <w:rPr>
              <w:i/>
              <w:iCs/>
              <w:sz w:val="24"/>
              <w:szCs w:val="24"/>
            </w:rPr>
            <w:fldChar w:fldCharType="end"/>
          </w:r>
        </w:sdtContent>
      </w:sdt>
    </w:p>
    <w:p w14:paraId="2191001A" w14:textId="0B08F8AC" w:rsidR="00065B92" w:rsidRDefault="00065B92" w:rsidP="00065B92">
      <w:pPr>
        <w:rPr>
          <w:sz w:val="24"/>
          <w:szCs w:val="24"/>
        </w:rPr>
      </w:pPr>
      <w:r>
        <w:rPr>
          <w:sz w:val="24"/>
          <w:szCs w:val="24"/>
        </w:rPr>
        <w:t>I když už zde vidíme mírný přesah do základů projektového řízení, určitě je správné tyto chyby zmínit</w:t>
      </w:r>
      <w:r w:rsidR="00274D7C">
        <w:rPr>
          <w:sz w:val="24"/>
          <w:szCs w:val="24"/>
        </w:rPr>
        <w:t xml:space="preserve">, aby se jim dalo v budoucnu předejít. </w:t>
      </w:r>
      <w:r w:rsidR="00EC3070">
        <w:rPr>
          <w:sz w:val="24"/>
          <w:szCs w:val="24"/>
        </w:rPr>
        <w:t>„</w:t>
      </w:r>
      <w:r w:rsidR="008E7291">
        <w:rPr>
          <w:i/>
          <w:iCs/>
          <w:sz w:val="24"/>
          <w:szCs w:val="24"/>
        </w:rPr>
        <w:t>Produkční kapacita, strategické plánování a projektové plánování jdou pochopitelně ruku v ruce. Plánování je způsob, jak naplánovat hodiny členů týmu tak, aby byla práce hotová včas.</w:t>
      </w:r>
      <w:r w:rsidR="00EC3070">
        <w:rPr>
          <w:i/>
          <w:iCs/>
          <w:sz w:val="24"/>
          <w:szCs w:val="24"/>
        </w:rPr>
        <w:t>“</w:t>
      </w:r>
      <w:r w:rsidR="008E7291">
        <w:rPr>
          <w:i/>
          <w:iCs/>
          <w:sz w:val="24"/>
          <w:szCs w:val="24"/>
        </w:rPr>
        <w:t xml:space="preserve"> </w:t>
      </w:r>
      <w:sdt>
        <w:sdtPr>
          <w:rPr>
            <w:i/>
            <w:iCs/>
            <w:sz w:val="24"/>
            <w:szCs w:val="24"/>
          </w:rPr>
          <w:id w:val="-1923944429"/>
          <w:citation/>
        </w:sdtPr>
        <w:sdtEndPr/>
        <w:sdtContent>
          <w:r w:rsidR="008E7291">
            <w:rPr>
              <w:i/>
              <w:iCs/>
              <w:sz w:val="24"/>
              <w:szCs w:val="24"/>
            </w:rPr>
            <w:fldChar w:fldCharType="begin"/>
          </w:r>
          <w:r w:rsidR="002D3C8F">
            <w:rPr>
              <w:i/>
              <w:iCs/>
              <w:sz w:val="24"/>
              <w:szCs w:val="24"/>
            </w:rPr>
            <w:instrText xml:space="preserve">CITATION Jen21 \l 1029 </w:instrText>
          </w:r>
          <w:r w:rsidR="008E7291">
            <w:rPr>
              <w:i/>
              <w:iCs/>
              <w:sz w:val="24"/>
              <w:szCs w:val="24"/>
            </w:rPr>
            <w:fldChar w:fldCharType="separate"/>
          </w:r>
          <w:r w:rsidR="002D3C8F" w:rsidRPr="002D3C8F">
            <w:rPr>
              <w:noProof/>
              <w:sz w:val="24"/>
              <w:szCs w:val="24"/>
            </w:rPr>
            <w:t>(Bridges, 2021)</w:t>
          </w:r>
          <w:r w:rsidR="008E7291">
            <w:rPr>
              <w:i/>
              <w:iCs/>
              <w:sz w:val="24"/>
              <w:szCs w:val="24"/>
            </w:rPr>
            <w:fldChar w:fldCharType="end"/>
          </w:r>
        </w:sdtContent>
      </w:sdt>
      <w:r w:rsidR="008E7291">
        <w:rPr>
          <w:i/>
          <w:iCs/>
          <w:sz w:val="24"/>
          <w:szCs w:val="24"/>
        </w:rPr>
        <w:t xml:space="preserve"> </w:t>
      </w:r>
      <w:r w:rsidR="00274D7C">
        <w:rPr>
          <w:sz w:val="24"/>
          <w:szCs w:val="24"/>
        </w:rPr>
        <w:t xml:space="preserve">Nedostatečný sběr vstupních dat, či dostatek vstupních dat, které jsou ale odhadnuty špatnou metodou (a tedy mohou být výsledky velmi zavádějící), jsou problémy, které řeší prakticky všichni další autoři. Na začátku každého kapacitního plánování je totiž třeba nejprve měřit a analyzovat současný stav kapacity podniku. </w:t>
      </w:r>
      <w:r w:rsidR="00EC3070">
        <w:rPr>
          <w:sz w:val="24"/>
          <w:szCs w:val="24"/>
        </w:rPr>
        <w:t>„</w:t>
      </w:r>
      <w:r w:rsidR="00274D7C" w:rsidRPr="008E7291">
        <w:rPr>
          <w:i/>
          <w:iCs/>
          <w:sz w:val="24"/>
          <w:szCs w:val="24"/>
        </w:rPr>
        <w:t>Kolik dodání stihne řidič za určitý čas? Kolik objednávek se vejde do jedné dodávky? Kolik hodin trvá logistickému manažerovi naplánovat 50 dodávek?</w:t>
      </w:r>
      <w:r w:rsidR="00EC3070">
        <w:rPr>
          <w:i/>
          <w:iCs/>
          <w:sz w:val="24"/>
          <w:szCs w:val="24"/>
        </w:rPr>
        <w:t>“</w:t>
      </w:r>
      <w:r w:rsidR="00274D7C">
        <w:rPr>
          <w:sz w:val="24"/>
          <w:szCs w:val="24"/>
        </w:rPr>
        <w:t xml:space="preserve"> </w:t>
      </w:r>
      <w:sdt>
        <w:sdtPr>
          <w:rPr>
            <w:sz w:val="24"/>
            <w:szCs w:val="24"/>
          </w:rPr>
          <w:id w:val="-422420584"/>
          <w:citation/>
        </w:sdtPr>
        <w:sdtEndPr/>
        <w:sdtContent>
          <w:r w:rsidR="008E7291">
            <w:rPr>
              <w:sz w:val="24"/>
              <w:szCs w:val="24"/>
            </w:rPr>
            <w:fldChar w:fldCharType="begin"/>
          </w:r>
          <w:r w:rsidR="008E7291">
            <w:rPr>
              <w:sz w:val="24"/>
              <w:szCs w:val="24"/>
            </w:rPr>
            <w:instrText xml:space="preserve"> CITATION Typ21 \l 1029 </w:instrText>
          </w:r>
          <w:r w:rsidR="008E7291">
            <w:rPr>
              <w:sz w:val="24"/>
              <w:szCs w:val="24"/>
            </w:rPr>
            <w:fldChar w:fldCharType="separate"/>
          </w:r>
          <w:r w:rsidR="008E7291" w:rsidRPr="008E7291">
            <w:rPr>
              <w:noProof/>
              <w:sz w:val="24"/>
              <w:szCs w:val="24"/>
            </w:rPr>
            <w:t>(OptimoRoute Inc., 2021)</w:t>
          </w:r>
          <w:r w:rsidR="008E7291">
            <w:rPr>
              <w:sz w:val="24"/>
              <w:szCs w:val="24"/>
            </w:rPr>
            <w:fldChar w:fldCharType="end"/>
          </w:r>
        </w:sdtContent>
      </w:sdt>
      <w:r w:rsidR="008E7291">
        <w:rPr>
          <w:sz w:val="24"/>
          <w:szCs w:val="24"/>
        </w:rPr>
        <w:t xml:space="preserve"> Na tyto otázky si musíme odpovědět co nejpřesněji to jde, protože všechno ostatní se bude zakládat na těchto číslech.</w:t>
      </w:r>
    </w:p>
    <w:p w14:paraId="670CD9B9" w14:textId="7E624387" w:rsidR="008E7291" w:rsidRDefault="008E7291" w:rsidP="00065B92">
      <w:pPr>
        <w:rPr>
          <w:sz w:val="24"/>
          <w:szCs w:val="24"/>
        </w:rPr>
      </w:pPr>
      <w:r>
        <w:rPr>
          <w:sz w:val="24"/>
          <w:szCs w:val="24"/>
        </w:rPr>
        <w:t>Jakmile máme dostatek přesných dat, jsme schopni provést analýzu a rozhodnout, zdali máme nadbytek kapacity, podstav nebo pracujeme s naší kapacitou optimálně. Zde se doporučuje práce v týmu, aby se předešlo subjektivnímu pohledu jednoho člověka.</w:t>
      </w:r>
      <w:sdt>
        <w:sdtPr>
          <w:rPr>
            <w:sz w:val="24"/>
            <w:szCs w:val="24"/>
          </w:rPr>
          <w:id w:val="-1787654968"/>
          <w:citation/>
        </w:sdtPr>
        <w:sdtContent>
          <w:r w:rsidR="007C72E9">
            <w:rPr>
              <w:sz w:val="24"/>
              <w:szCs w:val="24"/>
            </w:rPr>
            <w:fldChar w:fldCharType="begin"/>
          </w:r>
          <w:r w:rsidR="007C72E9">
            <w:rPr>
              <w:sz w:val="24"/>
              <w:szCs w:val="24"/>
            </w:rPr>
            <w:instrText xml:space="preserve"> CITATION Typ21 \l 1029 </w:instrText>
          </w:r>
          <w:r w:rsidR="007C72E9">
            <w:rPr>
              <w:sz w:val="24"/>
              <w:szCs w:val="24"/>
            </w:rPr>
            <w:fldChar w:fldCharType="separate"/>
          </w:r>
          <w:r w:rsidR="007C72E9">
            <w:rPr>
              <w:noProof/>
              <w:sz w:val="24"/>
              <w:szCs w:val="24"/>
            </w:rPr>
            <w:t xml:space="preserve"> </w:t>
          </w:r>
          <w:r w:rsidR="007C72E9" w:rsidRPr="007C72E9">
            <w:rPr>
              <w:noProof/>
              <w:sz w:val="24"/>
              <w:szCs w:val="24"/>
            </w:rPr>
            <w:t>(OptimoRoute Inc., 2021)</w:t>
          </w:r>
          <w:r w:rsidR="007C72E9">
            <w:rPr>
              <w:sz w:val="24"/>
              <w:szCs w:val="24"/>
            </w:rPr>
            <w:fldChar w:fldCharType="end"/>
          </w:r>
        </w:sdtContent>
      </w:sdt>
    </w:p>
    <w:p w14:paraId="209545B6" w14:textId="6657A954" w:rsidR="00D142E3" w:rsidRPr="00065B92" w:rsidRDefault="00D142E3" w:rsidP="00065B92">
      <w:pPr>
        <w:rPr>
          <w:sz w:val="24"/>
          <w:szCs w:val="24"/>
        </w:rPr>
      </w:pPr>
      <w:r>
        <w:rPr>
          <w:sz w:val="24"/>
          <w:szCs w:val="24"/>
        </w:rPr>
        <w:t xml:space="preserve">Posledním krokem je formulace. Formulace nových plánů a strategií. V tomto kroku se doporučuje udělat si kalkulace nákladů, nebo dokonce můžeme zjistit hodnotu ROI při vylepšení určitého stroje nebo při provedení jiných změn v rámci struktury výrobního procesu. Formulace pomáhá podniku objevit možné dopady změn v plánování kapacity, a tak přímo napomáhá v tom udělat nejlepší rozhodnutí. </w:t>
      </w:r>
      <w:sdt>
        <w:sdtPr>
          <w:rPr>
            <w:sz w:val="24"/>
            <w:szCs w:val="24"/>
          </w:rPr>
          <w:id w:val="1462073088"/>
          <w:citation/>
        </w:sdtPr>
        <w:sdtEndPr/>
        <w:sdtContent>
          <w:r>
            <w:rPr>
              <w:sz w:val="24"/>
              <w:szCs w:val="24"/>
            </w:rPr>
            <w:fldChar w:fldCharType="begin"/>
          </w:r>
          <w:r>
            <w:rPr>
              <w:sz w:val="24"/>
              <w:szCs w:val="24"/>
            </w:rPr>
            <w:instrText xml:space="preserve"> CITATION Typ21 \l 1029 </w:instrText>
          </w:r>
          <w:r>
            <w:rPr>
              <w:sz w:val="24"/>
              <w:szCs w:val="24"/>
            </w:rPr>
            <w:fldChar w:fldCharType="separate"/>
          </w:r>
          <w:r w:rsidRPr="00D142E3">
            <w:rPr>
              <w:noProof/>
              <w:sz w:val="24"/>
              <w:szCs w:val="24"/>
            </w:rPr>
            <w:t>(OptimoRoute Inc., 2021)</w:t>
          </w:r>
          <w:r>
            <w:rPr>
              <w:sz w:val="24"/>
              <w:szCs w:val="24"/>
            </w:rPr>
            <w:fldChar w:fldCharType="end"/>
          </w:r>
        </w:sdtContent>
      </w:sdt>
    </w:p>
    <w:p w14:paraId="4041D87E" w14:textId="07153C6B" w:rsidR="004738B5" w:rsidRDefault="0045087A" w:rsidP="004738B5">
      <w:pPr>
        <w:rPr>
          <w:sz w:val="24"/>
          <w:szCs w:val="24"/>
        </w:rPr>
      </w:pPr>
      <w:r>
        <w:rPr>
          <w:sz w:val="24"/>
          <w:szCs w:val="24"/>
        </w:rPr>
        <w:t xml:space="preserve">Podnik by se měl snažit dosáhnout tzv. </w:t>
      </w:r>
      <w:r w:rsidRPr="004738B5">
        <w:rPr>
          <w:b/>
          <w:bCs/>
          <w:sz w:val="24"/>
          <w:szCs w:val="24"/>
        </w:rPr>
        <w:t>„</w:t>
      </w:r>
      <w:r w:rsidR="009E0EA2" w:rsidRPr="004738B5">
        <w:rPr>
          <w:b/>
          <w:bCs/>
          <w:sz w:val="24"/>
          <w:szCs w:val="24"/>
        </w:rPr>
        <w:t>Nejlepší provozní úrovně“</w:t>
      </w:r>
      <w:r w:rsidR="004738B5">
        <w:rPr>
          <w:sz w:val="24"/>
          <w:szCs w:val="24"/>
        </w:rPr>
        <w:t xml:space="preserve">, </w:t>
      </w:r>
      <w:r w:rsidR="009E0EA2">
        <w:rPr>
          <w:sz w:val="24"/>
          <w:szCs w:val="24"/>
        </w:rPr>
        <w:t xml:space="preserve">kdy využívá svou kapacitu tak, aby minimalizoval jednotkové náklady. Málokdy se stane, aby byla tato úroveň na 100 % kapacity. Například, kdyby měl podnik 80% využití kapacity, pak má 20% </w:t>
      </w:r>
      <w:r w:rsidR="004738B5" w:rsidRPr="004738B5">
        <w:rPr>
          <w:b/>
          <w:bCs/>
          <w:sz w:val="24"/>
          <w:szCs w:val="24"/>
        </w:rPr>
        <w:t>k</w:t>
      </w:r>
      <w:r w:rsidR="009E0EA2" w:rsidRPr="004738B5">
        <w:rPr>
          <w:b/>
          <w:bCs/>
          <w:sz w:val="24"/>
          <w:szCs w:val="24"/>
        </w:rPr>
        <w:t xml:space="preserve">apacitní </w:t>
      </w:r>
      <w:r w:rsidR="009E0EA2" w:rsidRPr="004738B5">
        <w:rPr>
          <w:b/>
          <w:bCs/>
          <w:sz w:val="24"/>
          <w:szCs w:val="24"/>
        </w:rPr>
        <w:lastRenderedPageBreak/>
        <w:t xml:space="preserve">polštář </w:t>
      </w:r>
      <w:r w:rsidR="009E0EA2" w:rsidRPr="004738B5">
        <w:rPr>
          <w:sz w:val="24"/>
          <w:szCs w:val="24"/>
        </w:rPr>
        <w:t>(</w:t>
      </w:r>
      <w:proofErr w:type="spellStart"/>
      <w:r w:rsidR="009E0EA2" w:rsidRPr="004738B5">
        <w:rPr>
          <w:sz w:val="24"/>
          <w:szCs w:val="24"/>
        </w:rPr>
        <w:t>capacity</w:t>
      </w:r>
      <w:proofErr w:type="spellEnd"/>
      <w:r w:rsidR="009E0EA2" w:rsidRPr="004738B5">
        <w:rPr>
          <w:sz w:val="24"/>
          <w:szCs w:val="24"/>
        </w:rPr>
        <w:t xml:space="preserve"> </w:t>
      </w:r>
      <w:proofErr w:type="spellStart"/>
      <w:r w:rsidR="009E0EA2" w:rsidRPr="004738B5">
        <w:rPr>
          <w:sz w:val="24"/>
          <w:szCs w:val="24"/>
        </w:rPr>
        <w:t>cushion</w:t>
      </w:r>
      <w:proofErr w:type="spellEnd"/>
      <w:r w:rsidR="009E0EA2" w:rsidRPr="004738B5">
        <w:rPr>
          <w:sz w:val="24"/>
          <w:szCs w:val="24"/>
        </w:rPr>
        <w:t>),</w:t>
      </w:r>
      <w:r w:rsidR="009E0EA2">
        <w:rPr>
          <w:sz w:val="24"/>
          <w:szCs w:val="24"/>
        </w:rPr>
        <w:t xml:space="preserve"> který představuje záložní zásoby pro neočekávané </w:t>
      </w:r>
      <w:r w:rsidR="00CA7F16">
        <w:rPr>
          <w:sz w:val="24"/>
          <w:szCs w:val="24"/>
        </w:rPr>
        <w:t xml:space="preserve">výchylky v poptávce nebo při výpadku výroby. Čím je v odvětví proměnlivější poptávka, </w:t>
      </w:r>
      <w:r w:rsidR="007661F6">
        <w:rPr>
          <w:sz w:val="24"/>
          <w:szCs w:val="24"/>
        </w:rPr>
        <w:t xml:space="preserve">méně flexibilní </w:t>
      </w:r>
      <w:r w:rsidR="00CA7F16">
        <w:rPr>
          <w:sz w:val="24"/>
          <w:szCs w:val="24"/>
        </w:rPr>
        <w:t>zdroje pro výrobu</w:t>
      </w:r>
      <w:r w:rsidR="007661F6">
        <w:rPr>
          <w:sz w:val="24"/>
          <w:szCs w:val="24"/>
        </w:rPr>
        <w:t xml:space="preserve"> </w:t>
      </w:r>
      <w:r w:rsidR="00CA7F16">
        <w:rPr>
          <w:sz w:val="24"/>
          <w:szCs w:val="24"/>
        </w:rPr>
        <w:t xml:space="preserve">a čím více záleží na perfektní službě zákazníkům, tím je kapacitní polštář větší. </w:t>
      </w:r>
      <w:r w:rsidR="00CA7F16" w:rsidRPr="00CA7F16">
        <w:rPr>
          <w:sz w:val="24"/>
          <w:szCs w:val="24"/>
        </w:rPr>
        <w:t>Nejlepší provozní úroveň může také odkazovat na nejúspornější velikost zařízení.</w:t>
      </w:r>
      <w:r w:rsidR="004738B5" w:rsidRPr="004738B5">
        <w:rPr>
          <w:sz w:val="24"/>
          <w:szCs w:val="24"/>
        </w:rPr>
        <w:t xml:space="preserve"> </w:t>
      </w:r>
      <w:r w:rsidR="00EC3070" w:rsidRPr="005850A7">
        <w:rPr>
          <w:sz w:val="24"/>
          <w:szCs w:val="24"/>
        </w:rPr>
        <w:t>(Russell, 2009)</w:t>
      </w:r>
    </w:p>
    <w:p w14:paraId="15B89E44" w14:textId="1F2C4BCD" w:rsidR="00CA7F16" w:rsidRDefault="00CA7F16" w:rsidP="009C5CDA">
      <w:pPr>
        <w:rPr>
          <w:sz w:val="24"/>
          <w:szCs w:val="24"/>
        </w:rPr>
      </w:pPr>
      <w:r>
        <w:rPr>
          <w:sz w:val="24"/>
          <w:szCs w:val="24"/>
        </w:rPr>
        <w:t xml:space="preserve">Pro představu nejlepší provozní úrovně </w:t>
      </w:r>
      <w:r w:rsidR="000829C9">
        <w:rPr>
          <w:sz w:val="24"/>
          <w:szCs w:val="24"/>
        </w:rPr>
        <w:t>uvedu</w:t>
      </w:r>
      <w:r>
        <w:rPr>
          <w:sz w:val="24"/>
          <w:szCs w:val="24"/>
        </w:rPr>
        <w:t xml:space="preserve"> příklad</w:t>
      </w:r>
      <w:r w:rsidR="00EC3070">
        <w:rPr>
          <w:sz w:val="24"/>
          <w:szCs w:val="24"/>
        </w:rPr>
        <w:t xml:space="preserve"> na základě vzoru od Russella (2009)</w:t>
      </w:r>
      <w:r>
        <w:rPr>
          <w:sz w:val="24"/>
          <w:szCs w:val="24"/>
        </w:rPr>
        <w:t xml:space="preserve"> – optimální počet pokojů v hotelu, na kterém si můžeme představit úspory z rozsahu, jejich opakem </w:t>
      </w:r>
      <w:r w:rsidR="000829C9">
        <w:rPr>
          <w:sz w:val="24"/>
          <w:szCs w:val="24"/>
        </w:rPr>
        <w:t>budou</w:t>
      </w:r>
      <w:r>
        <w:rPr>
          <w:sz w:val="24"/>
          <w:szCs w:val="24"/>
        </w:rPr>
        <w:t xml:space="preserve"> náklady z rozsahu. Úspory znamenají, že přidání další jednotky </w:t>
      </w:r>
      <w:r w:rsidR="000407AF">
        <w:rPr>
          <w:sz w:val="24"/>
          <w:szCs w:val="24"/>
        </w:rPr>
        <w:t xml:space="preserve">výstupu (v tomto případě +1 pokoj) sníží průměrné náklady na pokoj o X jednotek Kč. Takto to spěje až do optimální úrovně, kde zvýšení výstupu o +1 jednotku povede ke zvýšení průměrných nákladů na pokoj. </w:t>
      </w:r>
      <w:r w:rsidR="001131A6">
        <w:rPr>
          <w:sz w:val="24"/>
          <w:szCs w:val="24"/>
        </w:rPr>
        <w:t>Fixní náklady se totiž během produkce mohou rozhodit na více jednotek, produkční náklady nemusí růst lineárně s počtem výkonů, mohou zde být slevy při objednání většího množství vstupních zdrojů</w:t>
      </w:r>
      <w:r w:rsidR="004A1A76">
        <w:rPr>
          <w:sz w:val="24"/>
          <w:szCs w:val="24"/>
        </w:rPr>
        <w:t>.</w:t>
      </w:r>
      <w:r w:rsidR="00EA636D">
        <w:rPr>
          <w:sz w:val="24"/>
          <w:szCs w:val="24"/>
        </w:rPr>
        <w:t xml:space="preserve"> </w:t>
      </w:r>
      <w:r w:rsidR="000407AF">
        <w:rPr>
          <w:sz w:val="24"/>
          <w:szCs w:val="24"/>
        </w:rPr>
        <w:t>Každý podnik by tedy měl vyrábět na takové úrovni, která minimalizuje jeho jednotkové náklady</w:t>
      </w:r>
      <w:r w:rsidR="001131A6">
        <w:rPr>
          <w:sz w:val="24"/>
          <w:szCs w:val="24"/>
        </w:rPr>
        <w:t xml:space="preserve"> a při které už by zvýšení výroby vedlo ke zvýšení průměrných nákladů za jednotku produkce. </w:t>
      </w:r>
    </w:p>
    <w:p w14:paraId="060F231D" w14:textId="53395D5A" w:rsidR="005002C1" w:rsidRDefault="000407AF" w:rsidP="009C5CDA">
      <w:pPr>
        <w:rPr>
          <w:sz w:val="24"/>
          <w:szCs w:val="24"/>
        </w:rPr>
      </w:pPr>
      <w:r>
        <w:rPr>
          <w:sz w:val="24"/>
          <w:szCs w:val="24"/>
        </w:rPr>
        <w:t>Výstupy z kapacitního plánování a provedeného rozhodování v tomto procesu vedou k navazujícím rozhodnutím v rámci podniku, jako např</w:t>
      </w:r>
      <w:r w:rsidR="00EA636D">
        <w:rPr>
          <w:sz w:val="24"/>
          <w:szCs w:val="24"/>
        </w:rPr>
        <w:t>íklad</w:t>
      </w:r>
      <w:r>
        <w:rPr>
          <w:sz w:val="24"/>
          <w:szCs w:val="24"/>
        </w:rPr>
        <w:t xml:space="preserve"> kde umístit nové zařízení</w:t>
      </w:r>
      <w:r w:rsidR="00EA636D">
        <w:rPr>
          <w:sz w:val="24"/>
          <w:szCs w:val="24"/>
        </w:rPr>
        <w:t>,</w:t>
      </w:r>
      <w:r>
        <w:rPr>
          <w:sz w:val="24"/>
          <w:szCs w:val="24"/>
        </w:rPr>
        <w:t xml:space="preserve"> či jak uspořádat tok práce v </w:t>
      </w:r>
      <w:r w:rsidR="00EA636D">
        <w:rPr>
          <w:sz w:val="24"/>
          <w:szCs w:val="24"/>
        </w:rPr>
        <w:t>něm</w:t>
      </w:r>
      <w:r>
        <w:rPr>
          <w:sz w:val="24"/>
          <w:szCs w:val="24"/>
        </w:rPr>
        <w:t>.</w:t>
      </w:r>
    </w:p>
    <w:p w14:paraId="069D1ACA" w14:textId="20E10150" w:rsidR="005002C1" w:rsidRPr="00FD5B77" w:rsidRDefault="005002C1" w:rsidP="005D3170">
      <w:pPr>
        <w:spacing w:before="160"/>
        <w:jc w:val="both"/>
        <w:rPr>
          <w:b/>
          <w:bCs/>
          <w:sz w:val="24"/>
          <w:szCs w:val="24"/>
        </w:rPr>
      </w:pPr>
      <w:r w:rsidRPr="005D3170">
        <w:rPr>
          <w:b/>
          <w:color w:val="0033CC"/>
          <w:sz w:val="24"/>
          <w:szCs w:val="24"/>
        </w:rPr>
        <w:t>Zařízení</w:t>
      </w:r>
    </w:p>
    <w:p w14:paraId="5ABB3273" w14:textId="6F1C5DF3" w:rsidR="002374C9" w:rsidRDefault="005002C1" w:rsidP="009C5CDA">
      <w:pPr>
        <w:rPr>
          <w:sz w:val="24"/>
          <w:szCs w:val="24"/>
        </w:rPr>
      </w:pPr>
      <w:r>
        <w:rPr>
          <w:sz w:val="24"/>
          <w:szCs w:val="24"/>
        </w:rPr>
        <w:t>Zařízení</w:t>
      </w:r>
      <w:r w:rsidR="00197A79">
        <w:rPr>
          <w:sz w:val="24"/>
          <w:szCs w:val="24"/>
        </w:rPr>
        <w:t xml:space="preserve"> </w:t>
      </w:r>
      <w:r>
        <w:rPr>
          <w:sz w:val="24"/>
          <w:szCs w:val="24"/>
        </w:rPr>
        <w:t xml:space="preserve">může přinést určitou kompetitivní výhodu. Design zařízení má </w:t>
      </w:r>
      <w:r w:rsidR="00FD5B77">
        <w:rPr>
          <w:sz w:val="24"/>
          <w:szCs w:val="24"/>
        </w:rPr>
        <w:t>vplyv</w:t>
      </w:r>
      <w:r>
        <w:rPr>
          <w:sz w:val="24"/>
          <w:szCs w:val="24"/>
        </w:rPr>
        <w:t xml:space="preserve"> jak na kvalitu, tak na produktivitu. </w:t>
      </w:r>
      <w:r w:rsidR="007255D1">
        <w:rPr>
          <w:sz w:val="24"/>
          <w:szCs w:val="24"/>
        </w:rPr>
        <w:t xml:space="preserve">Zařízení ovlivňuje, jak efektivně budou zaměstnanci pracovat, kolik </w:t>
      </w:r>
      <w:r w:rsidR="00BB5393">
        <w:rPr>
          <w:sz w:val="24"/>
          <w:szCs w:val="24"/>
        </w:rPr>
        <w:t xml:space="preserve">jednotek </w:t>
      </w:r>
      <w:r w:rsidR="007255D1">
        <w:rPr>
          <w:sz w:val="24"/>
          <w:szCs w:val="24"/>
        </w:rPr>
        <w:t>a jak rychle</w:t>
      </w:r>
      <w:r w:rsidR="00BB5393">
        <w:rPr>
          <w:sz w:val="24"/>
          <w:szCs w:val="24"/>
        </w:rPr>
        <w:t xml:space="preserve"> </w:t>
      </w:r>
      <w:r w:rsidR="007255D1">
        <w:rPr>
          <w:sz w:val="24"/>
          <w:szCs w:val="24"/>
        </w:rPr>
        <w:t>se d</w:t>
      </w:r>
      <w:r w:rsidR="00BB5393">
        <w:rPr>
          <w:sz w:val="24"/>
          <w:szCs w:val="24"/>
        </w:rPr>
        <w:t>ají</w:t>
      </w:r>
      <w:r w:rsidR="007255D1">
        <w:rPr>
          <w:sz w:val="24"/>
          <w:szCs w:val="24"/>
        </w:rPr>
        <w:t xml:space="preserve"> vyprodukovat, jak obtížné je zautomatizovat zavedený systém či jak responzivní daný systém může být na změny v designu výrobků nebo služeb. </w:t>
      </w:r>
      <w:r w:rsidR="00EF434D" w:rsidRPr="005850A7">
        <w:rPr>
          <w:sz w:val="24"/>
          <w:szCs w:val="24"/>
        </w:rPr>
        <w:t>(Russell, 2009)</w:t>
      </w:r>
    </w:p>
    <w:p w14:paraId="275F09F8" w14:textId="67566C3F" w:rsidR="007255D1" w:rsidRPr="00BB5393" w:rsidRDefault="007255D1" w:rsidP="009C5CDA">
      <w:pPr>
        <w:rPr>
          <w:b/>
          <w:bCs/>
          <w:sz w:val="24"/>
          <w:szCs w:val="24"/>
        </w:rPr>
      </w:pPr>
      <w:r w:rsidRPr="00BB5393">
        <w:rPr>
          <w:b/>
          <w:bCs/>
          <w:sz w:val="24"/>
          <w:szCs w:val="24"/>
        </w:rPr>
        <w:t>Cíle uspořádání zařízení:</w:t>
      </w:r>
    </w:p>
    <w:p w14:paraId="7983908A" w14:textId="53EE1E3E" w:rsidR="007255D1" w:rsidRDefault="007255D1" w:rsidP="007255D1">
      <w:pPr>
        <w:pStyle w:val="Odstavecseseznamem"/>
        <w:numPr>
          <w:ilvl w:val="0"/>
          <w:numId w:val="2"/>
        </w:numPr>
        <w:rPr>
          <w:sz w:val="24"/>
          <w:szCs w:val="24"/>
        </w:rPr>
      </w:pPr>
      <w:r>
        <w:rPr>
          <w:sz w:val="24"/>
          <w:szCs w:val="24"/>
        </w:rPr>
        <w:t>Snížit pohyb a náklady za přesun materiálu</w:t>
      </w:r>
    </w:p>
    <w:p w14:paraId="710B1E71" w14:textId="3C71DB4B" w:rsidR="007255D1" w:rsidRDefault="007255D1" w:rsidP="007255D1">
      <w:pPr>
        <w:pStyle w:val="Odstavecseseznamem"/>
        <w:numPr>
          <w:ilvl w:val="0"/>
          <w:numId w:val="2"/>
        </w:numPr>
        <w:rPr>
          <w:sz w:val="24"/>
          <w:szCs w:val="24"/>
        </w:rPr>
      </w:pPr>
      <w:r>
        <w:rPr>
          <w:sz w:val="24"/>
          <w:szCs w:val="24"/>
        </w:rPr>
        <w:t>Zefektivnit prostor</w:t>
      </w:r>
    </w:p>
    <w:p w14:paraId="76F6B392" w14:textId="619BBE08" w:rsidR="007255D1" w:rsidRDefault="007255D1" w:rsidP="007255D1">
      <w:pPr>
        <w:pStyle w:val="Odstavecseseznamem"/>
        <w:numPr>
          <w:ilvl w:val="0"/>
          <w:numId w:val="2"/>
        </w:numPr>
        <w:rPr>
          <w:sz w:val="24"/>
          <w:szCs w:val="24"/>
        </w:rPr>
      </w:pPr>
      <w:r>
        <w:rPr>
          <w:sz w:val="24"/>
          <w:szCs w:val="24"/>
        </w:rPr>
        <w:t>Zefektivnit práci</w:t>
      </w:r>
    </w:p>
    <w:p w14:paraId="2ED61BF6" w14:textId="78F11180" w:rsidR="007255D1" w:rsidRDefault="007255D1" w:rsidP="007255D1">
      <w:pPr>
        <w:pStyle w:val="Odstavecseseznamem"/>
        <w:numPr>
          <w:ilvl w:val="0"/>
          <w:numId w:val="2"/>
        </w:numPr>
        <w:rPr>
          <w:sz w:val="24"/>
          <w:szCs w:val="24"/>
        </w:rPr>
      </w:pPr>
      <w:r>
        <w:rPr>
          <w:sz w:val="24"/>
          <w:szCs w:val="24"/>
        </w:rPr>
        <w:t xml:space="preserve">Zefektivnit </w:t>
      </w:r>
      <w:r w:rsidR="00BB5393">
        <w:rPr>
          <w:sz w:val="24"/>
          <w:szCs w:val="24"/>
        </w:rPr>
        <w:t>v podstatě</w:t>
      </w:r>
      <w:r>
        <w:rPr>
          <w:sz w:val="24"/>
          <w:szCs w:val="24"/>
        </w:rPr>
        <w:t xml:space="preserve"> vše – komunikaci na pracovišti, s dodavateli, odběrateli</w:t>
      </w:r>
      <w:r w:rsidR="00811BC5">
        <w:rPr>
          <w:sz w:val="24"/>
          <w:szCs w:val="24"/>
        </w:rPr>
        <w:t>…</w:t>
      </w:r>
    </w:p>
    <w:p w14:paraId="4C0EDD73" w14:textId="7300D704" w:rsidR="007255D1" w:rsidRDefault="007255D1" w:rsidP="007255D1">
      <w:pPr>
        <w:pStyle w:val="Odstavecseseznamem"/>
        <w:numPr>
          <w:ilvl w:val="0"/>
          <w:numId w:val="2"/>
        </w:numPr>
        <w:rPr>
          <w:sz w:val="24"/>
          <w:szCs w:val="24"/>
        </w:rPr>
      </w:pPr>
      <w:r>
        <w:rPr>
          <w:sz w:val="24"/>
          <w:szCs w:val="24"/>
        </w:rPr>
        <w:t>Snížit čas na výrobu produktů</w:t>
      </w:r>
    </w:p>
    <w:p w14:paraId="0245A32A" w14:textId="0FA2BE1B" w:rsidR="002637C4" w:rsidRDefault="002637C4" w:rsidP="007255D1">
      <w:pPr>
        <w:pStyle w:val="Odstavecseseznamem"/>
        <w:numPr>
          <w:ilvl w:val="0"/>
          <w:numId w:val="2"/>
        </w:numPr>
        <w:rPr>
          <w:sz w:val="24"/>
          <w:szCs w:val="24"/>
        </w:rPr>
      </w:pPr>
      <w:r>
        <w:rPr>
          <w:sz w:val="24"/>
          <w:szCs w:val="24"/>
        </w:rPr>
        <w:t>Zvýšit kapacitu</w:t>
      </w:r>
    </w:p>
    <w:p w14:paraId="7163C043" w14:textId="04D7B640" w:rsidR="002637C4" w:rsidRDefault="002637C4" w:rsidP="007255D1">
      <w:pPr>
        <w:pStyle w:val="Odstavecseseznamem"/>
        <w:numPr>
          <w:ilvl w:val="0"/>
          <w:numId w:val="2"/>
        </w:numPr>
        <w:rPr>
          <w:sz w:val="24"/>
          <w:szCs w:val="24"/>
        </w:rPr>
      </w:pPr>
      <w:r>
        <w:rPr>
          <w:sz w:val="24"/>
          <w:szCs w:val="24"/>
        </w:rPr>
        <w:t>Zlepšit kvalitu produktů</w:t>
      </w:r>
    </w:p>
    <w:p w14:paraId="62777696" w14:textId="70F4FC0C" w:rsidR="002637C4" w:rsidRDefault="002637C4" w:rsidP="007255D1">
      <w:pPr>
        <w:pStyle w:val="Odstavecseseznamem"/>
        <w:numPr>
          <w:ilvl w:val="0"/>
          <w:numId w:val="2"/>
        </w:numPr>
        <w:rPr>
          <w:sz w:val="24"/>
          <w:szCs w:val="24"/>
        </w:rPr>
      </w:pPr>
      <w:r>
        <w:rPr>
          <w:sz w:val="24"/>
          <w:szCs w:val="24"/>
        </w:rPr>
        <w:t>Zvýšit bezpečnost na pracovišti</w:t>
      </w:r>
    </w:p>
    <w:p w14:paraId="4C08098A" w14:textId="0D2B1042" w:rsidR="002637C4" w:rsidRDefault="002637C4" w:rsidP="00811BC5">
      <w:pPr>
        <w:pStyle w:val="Odstavecseseznamem"/>
        <w:numPr>
          <w:ilvl w:val="0"/>
          <w:numId w:val="2"/>
        </w:numPr>
        <w:rPr>
          <w:sz w:val="24"/>
          <w:szCs w:val="24"/>
        </w:rPr>
      </w:pPr>
      <w:r>
        <w:rPr>
          <w:sz w:val="24"/>
          <w:szCs w:val="24"/>
        </w:rPr>
        <w:t>Zvýšit flexibilitu pro změny na trhu</w:t>
      </w:r>
      <w:r w:rsidR="00D80EB0">
        <w:rPr>
          <w:sz w:val="24"/>
          <w:szCs w:val="24"/>
        </w:rPr>
        <w:t xml:space="preserve"> </w:t>
      </w:r>
      <w:r w:rsidR="00D80EB0" w:rsidRPr="005850A7">
        <w:rPr>
          <w:sz w:val="24"/>
          <w:szCs w:val="24"/>
        </w:rPr>
        <w:t>(Russell, 2009)</w:t>
      </w:r>
    </w:p>
    <w:p w14:paraId="628629D0" w14:textId="7A2028A2" w:rsidR="00EF434D" w:rsidRDefault="00EF434D" w:rsidP="00EF434D">
      <w:pPr>
        <w:rPr>
          <w:sz w:val="24"/>
          <w:szCs w:val="24"/>
        </w:rPr>
      </w:pPr>
      <w:r>
        <w:rPr>
          <w:sz w:val="24"/>
          <w:szCs w:val="24"/>
        </w:rPr>
        <w:t>V rámci zefektivňování výrobního procesu se můžeme podívat na různé typy uspořádání výroby. „</w:t>
      </w:r>
      <w:r>
        <w:rPr>
          <w:i/>
          <w:iCs/>
          <w:sz w:val="24"/>
          <w:szCs w:val="24"/>
        </w:rPr>
        <w:t xml:space="preserve">Dvě základní struktury jsou Procesní a Produktové uspořádání. Každé přináší systematický přístup do produkce, každé je vhodné pro jiný výrobní proces. </w:t>
      </w:r>
      <w:sdt>
        <w:sdtPr>
          <w:rPr>
            <w:i/>
            <w:iCs/>
            <w:sz w:val="24"/>
            <w:szCs w:val="24"/>
          </w:rPr>
          <w:id w:val="-1437661223"/>
          <w:citation/>
        </w:sdtPr>
        <w:sdtEndPr/>
        <w:sdtContent>
          <w:r>
            <w:rPr>
              <w:i/>
              <w:iCs/>
              <w:sz w:val="24"/>
              <w:szCs w:val="24"/>
            </w:rPr>
            <w:fldChar w:fldCharType="begin"/>
          </w:r>
          <w:r>
            <w:rPr>
              <w:i/>
              <w:iCs/>
              <w:sz w:val="24"/>
              <w:szCs w:val="24"/>
            </w:rPr>
            <w:instrText xml:space="preserve"> CITATION Kim19 \l 1029 </w:instrText>
          </w:r>
          <w:r>
            <w:rPr>
              <w:i/>
              <w:iCs/>
              <w:sz w:val="24"/>
              <w:szCs w:val="24"/>
            </w:rPr>
            <w:fldChar w:fldCharType="separate"/>
          </w:r>
          <w:r w:rsidRPr="00EF434D">
            <w:rPr>
              <w:noProof/>
              <w:sz w:val="24"/>
              <w:szCs w:val="24"/>
            </w:rPr>
            <w:t>(Leonard, 2019)</w:t>
          </w:r>
          <w:r>
            <w:rPr>
              <w:i/>
              <w:iCs/>
              <w:sz w:val="24"/>
              <w:szCs w:val="24"/>
            </w:rPr>
            <w:fldChar w:fldCharType="end"/>
          </w:r>
        </w:sdtContent>
      </w:sdt>
      <w:r>
        <w:rPr>
          <w:i/>
          <w:iCs/>
          <w:sz w:val="24"/>
          <w:szCs w:val="24"/>
        </w:rPr>
        <w:t xml:space="preserve"> </w:t>
      </w:r>
      <w:r w:rsidRPr="00EF434D">
        <w:rPr>
          <w:sz w:val="24"/>
          <w:szCs w:val="24"/>
        </w:rPr>
        <w:t>V první řadě je důležité zvážit</w:t>
      </w:r>
      <w:r>
        <w:rPr>
          <w:sz w:val="24"/>
          <w:szCs w:val="24"/>
        </w:rPr>
        <w:t xml:space="preserve"> požadavky podniku pro správný výběr nejlepšího možného uspořádání.</w:t>
      </w:r>
    </w:p>
    <w:p w14:paraId="3EC3BF18" w14:textId="77777777" w:rsidR="003F44C2" w:rsidRPr="00EF434D" w:rsidRDefault="003F44C2" w:rsidP="00EF434D">
      <w:pPr>
        <w:rPr>
          <w:i/>
          <w:iCs/>
          <w:sz w:val="24"/>
          <w:szCs w:val="24"/>
        </w:rPr>
      </w:pPr>
    </w:p>
    <w:p w14:paraId="32B8C262" w14:textId="1FD90F32" w:rsidR="005002C1" w:rsidRPr="00BB5393" w:rsidRDefault="002637C4" w:rsidP="009C5CDA">
      <w:pPr>
        <w:rPr>
          <w:b/>
          <w:bCs/>
          <w:sz w:val="24"/>
          <w:szCs w:val="24"/>
        </w:rPr>
      </w:pPr>
      <w:r w:rsidRPr="00BB5393">
        <w:rPr>
          <w:b/>
          <w:bCs/>
          <w:sz w:val="24"/>
          <w:szCs w:val="24"/>
        </w:rPr>
        <w:lastRenderedPageBreak/>
        <w:t>3 základní typy uspořádání:</w:t>
      </w:r>
    </w:p>
    <w:p w14:paraId="7FE4B891" w14:textId="35732049" w:rsidR="005002C1" w:rsidRDefault="002637C4" w:rsidP="002637C4">
      <w:pPr>
        <w:pStyle w:val="Odstavecseseznamem"/>
        <w:numPr>
          <w:ilvl w:val="0"/>
          <w:numId w:val="3"/>
        </w:numPr>
        <w:rPr>
          <w:sz w:val="24"/>
          <w:szCs w:val="24"/>
        </w:rPr>
      </w:pPr>
      <w:r w:rsidRPr="002637C4">
        <w:rPr>
          <w:sz w:val="24"/>
          <w:szCs w:val="24"/>
        </w:rPr>
        <w:t>Procesní uspořádání</w:t>
      </w:r>
    </w:p>
    <w:p w14:paraId="1CAA6F75" w14:textId="68EC7E15" w:rsidR="002637C4" w:rsidRDefault="002637C4" w:rsidP="002637C4">
      <w:pPr>
        <w:pStyle w:val="Odstavecseseznamem"/>
        <w:numPr>
          <w:ilvl w:val="0"/>
          <w:numId w:val="3"/>
        </w:numPr>
        <w:rPr>
          <w:sz w:val="24"/>
          <w:szCs w:val="24"/>
        </w:rPr>
      </w:pPr>
      <w:r>
        <w:rPr>
          <w:sz w:val="24"/>
          <w:szCs w:val="24"/>
        </w:rPr>
        <w:t>Produktové uspořádání</w:t>
      </w:r>
    </w:p>
    <w:p w14:paraId="53ADD5E0" w14:textId="2EE6C2CD" w:rsidR="002637C4" w:rsidRDefault="002637C4" w:rsidP="002637C4">
      <w:pPr>
        <w:pStyle w:val="Odstavecseseznamem"/>
        <w:numPr>
          <w:ilvl w:val="0"/>
          <w:numId w:val="3"/>
        </w:numPr>
        <w:rPr>
          <w:sz w:val="24"/>
          <w:szCs w:val="24"/>
        </w:rPr>
      </w:pPr>
      <w:r>
        <w:rPr>
          <w:sz w:val="24"/>
          <w:szCs w:val="24"/>
        </w:rPr>
        <w:t>„</w:t>
      </w:r>
      <w:proofErr w:type="spellStart"/>
      <w:r>
        <w:rPr>
          <w:sz w:val="24"/>
          <w:szCs w:val="24"/>
        </w:rPr>
        <w:t>Fixed-position</w:t>
      </w:r>
      <w:proofErr w:type="spellEnd"/>
      <w:r>
        <w:rPr>
          <w:sz w:val="24"/>
          <w:szCs w:val="24"/>
        </w:rPr>
        <w:t xml:space="preserve"> layout“ – uspořádání s pevnou pozicí</w:t>
      </w:r>
    </w:p>
    <w:p w14:paraId="7FA73795" w14:textId="07241E19" w:rsidR="00C95874" w:rsidRPr="00C95874" w:rsidRDefault="002637C4" w:rsidP="002637C4">
      <w:pPr>
        <w:rPr>
          <w:sz w:val="24"/>
          <w:szCs w:val="24"/>
        </w:rPr>
      </w:pPr>
      <w:r>
        <w:rPr>
          <w:sz w:val="24"/>
          <w:szCs w:val="24"/>
        </w:rPr>
        <w:t xml:space="preserve">Nejprve rozebereme </w:t>
      </w:r>
      <w:r w:rsidRPr="00104D13">
        <w:rPr>
          <w:b/>
          <w:bCs/>
          <w:sz w:val="24"/>
          <w:szCs w:val="24"/>
        </w:rPr>
        <w:t>procesní uspořádání</w:t>
      </w:r>
      <w:r>
        <w:rPr>
          <w:sz w:val="24"/>
          <w:szCs w:val="24"/>
        </w:rPr>
        <w:t xml:space="preserve">. </w:t>
      </w:r>
      <w:r w:rsidR="00EF434D">
        <w:rPr>
          <w:sz w:val="24"/>
          <w:szCs w:val="24"/>
        </w:rPr>
        <w:t>Toto</w:t>
      </w:r>
      <w:r w:rsidR="00104D13">
        <w:rPr>
          <w:sz w:val="24"/>
          <w:szCs w:val="24"/>
        </w:rPr>
        <w:t xml:space="preserve"> uspořádání</w:t>
      </w:r>
      <w:r>
        <w:rPr>
          <w:sz w:val="24"/>
          <w:szCs w:val="24"/>
        </w:rPr>
        <w:t xml:space="preserve"> shlukuje podobné aktivity na základě procesu nebo funkce, kter</w:t>
      </w:r>
      <w:r w:rsidR="00B065B5">
        <w:rPr>
          <w:sz w:val="24"/>
          <w:szCs w:val="24"/>
        </w:rPr>
        <w:t>ou</w:t>
      </w:r>
      <w:r>
        <w:rPr>
          <w:sz w:val="24"/>
          <w:szCs w:val="24"/>
        </w:rPr>
        <w:t xml:space="preserve"> vykonávají. Také se mu říká </w:t>
      </w:r>
      <w:r w:rsidRPr="00B065B5">
        <w:rPr>
          <w:b/>
          <w:bCs/>
          <w:sz w:val="24"/>
          <w:szCs w:val="24"/>
        </w:rPr>
        <w:t>funkční uspořádání</w:t>
      </w:r>
      <w:r>
        <w:rPr>
          <w:sz w:val="24"/>
          <w:szCs w:val="24"/>
        </w:rPr>
        <w:t>.</w:t>
      </w:r>
      <w:r w:rsidR="00EF434D">
        <w:rPr>
          <w:sz w:val="24"/>
          <w:szCs w:val="24"/>
        </w:rPr>
        <w:t xml:space="preserve"> (Russell, 2009)</w:t>
      </w:r>
      <w:r>
        <w:rPr>
          <w:sz w:val="24"/>
          <w:szCs w:val="24"/>
        </w:rPr>
        <w:t xml:space="preserve"> </w:t>
      </w:r>
      <w:r w:rsidR="009B20EA">
        <w:rPr>
          <w:sz w:val="24"/>
          <w:szCs w:val="24"/>
        </w:rPr>
        <w:t xml:space="preserve">Je flexibilní, dá se </w:t>
      </w:r>
      <w:r w:rsidR="00B065B5">
        <w:rPr>
          <w:sz w:val="24"/>
          <w:szCs w:val="24"/>
        </w:rPr>
        <w:t xml:space="preserve">při něm </w:t>
      </w:r>
      <w:r w:rsidR="009B20EA">
        <w:rPr>
          <w:sz w:val="24"/>
          <w:szCs w:val="24"/>
        </w:rPr>
        <w:t>použít běžné vybavení (na rozdíl od produktového uspořádání, kde se častěji využívají specializované stroje).</w:t>
      </w:r>
      <w:r w:rsidR="00C95874" w:rsidRPr="00C95874">
        <w:rPr>
          <w:sz w:val="24"/>
          <w:szCs w:val="24"/>
        </w:rPr>
        <w:t xml:space="preserve"> </w:t>
      </w:r>
      <w:r w:rsidR="00C95874">
        <w:rPr>
          <w:sz w:val="24"/>
          <w:szCs w:val="24"/>
        </w:rPr>
        <w:t>(Russell, 2009)</w:t>
      </w:r>
      <w:r w:rsidR="009B20EA">
        <w:rPr>
          <w:sz w:val="24"/>
          <w:szCs w:val="24"/>
        </w:rPr>
        <w:t xml:space="preserve"> </w:t>
      </w:r>
      <w:r w:rsidR="00C95874" w:rsidRPr="00C95874">
        <w:rPr>
          <w:i/>
          <w:iCs/>
          <w:sz w:val="24"/>
          <w:szCs w:val="24"/>
        </w:rPr>
        <w:t>Tento typ uspořádání poskytuje firmě flexibilitu potřebnou ke zvládnutí různých tras a požadavků na procesy. Služby, které využívají rozložení procesů, zahrnují nemocnice, banky, autoservisy, knihovny a univerzity.</w:t>
      </w:r>
      <w:r w:rsidR="00C95874">
        <w:rPr>
          <w:i/>
          <w:iCs/>
          <w:sz w:val="24"/>
          <w:szCs w:val="24"/>
        </w:rPr>
        <w:t xml:space="preserve"> </w:t>
      </w:r>
      <w:sdt>
        <w:sdtPr>
          <w:rPr>
            <w:i/>
            <w:iCs/>
            <w:sz w:val="24"/>
            <w:szCs w:val="24"/>
          </w:rPr>
          <w:id w:val="-746649419"/>
          <w:citation/>
        </w:sdtPr>
        <w:sdtEndPr/>
        <w:sdtContent>
          <w:r w:rsidR="00C95874">
            <w:rPr>
              <w:i/>
              <w:iCs/>
              <w:sz w:val="24"/>
              <w:szCs w:val="24"/>
            </w:rPr>
            <w:fldChar w:fldCharType="begin"/>
          </w:r>
          <w:r w:rsidR="00C95874">
            <w:rPr>
              <w:i/>
              <w:iCs/>
              <w:sz w:val="24"/>
              <w:szCs w:val="24"/>
            </w:rPr>
            <w:instrText xml:space="preserve"> CITATION RAn07 \l 1029 </w:instrText>
          </w:r>
          <w:r w:rsidR="00C95874">
            <w:rPr>
              <w:i/>
              <w:iCs/>
              <w:sz w:val="24"/>
              <w:szCs w:val="24"/>
            </w:rPr>
            <w:fldChar w:fldCharType="separate"/>
          </w:r>
          <w:r w:rsidR="00C95874" w:rsidRPr="00C95874">
            <w:rPr>
              <w:noProof/>
              <w:sz w:val="24"/>
              <w:szCs w:val="24"/>
            </w:rPr>
            <w:t>(Inman, 2007)</w:t>
          </w:r>
          <w:r w:rsidR="00C95874">
            <w:rPr>
              <w:i/>
              <w:iCs/>
              <w:sz w:val="24"/>
              <w:szCs w:val="24"/>
            </w:rPr>
            <w:fldChar w:fldCharType="end"/>
          </w:r>
        </w:sdtContent>
      </w:sdt>
      <w:r w:rsidR="00B065B5" w:rsidRPr="00C95874">
        <w:rPr>
          <w:i/>
          <w:iCs/>
          <w:sz w:val="24"/>
          <w:szCs w:val="24"/>
        </w:rPr>
        <w:br/>
      </w:r>
      <w:r w:rsidR="00C95874">
        <w:rPr>
          <w:sz w:val="24"/>
          <w:szCs w:val="24"/>
        </w:rPr>
        <w:t>Příkladem může být: „</w:t>
      </w:r>
      <w:r w:rsidR="00C95874">
        <w:rPr>
          <w:i/>
          <w:iCs/>
          <w:sz w:val="24"/>
          <w:szCs w:val="24"/>
        </w:rPr>
        <w:t>Například ve strojírně by všechny vrtačky byly umístěny v jednom pracovním středisku, soustruhy v jiném a frézky v ještě jiném pracovním středisku. V obchodním domě jsou dámské, pánské a dětské oděvy, kosmetika a obuv umístěny v samostatných odděleních.</w:t>
      </w:r>
      <w:r w:rsidR="00C95874">
        <w:rPr>
          <w:sz w:val="24"/>
          <w:szCs w:val="24"/>
        </w:rPr>
        <w:t>“ (Russell, 2009)</w:t>
      </w:r>
    </w:p>
    <w:p w14:paraId="377E570B" w14:textId="16526D35" w:rsidR="00C209FE" w:rsidRDefault="002C59FC" w:rsidP="002637C4">
      <w:pPr>
        <w:rPr>
          <w:sz w:val="24"/>
          <w:szCs w:val="24"/>
        </w:rPr>
      </w:pPr>
      <w:r>
        <w:rPr>
          <w:sz w:val="24"/>
          <w:szCs w:val="24"/>
        </w:rPr>
        <w:t xml:space="preserve">Důraz je na to, aby se předešlo zbytečným pohybům (v materiálech, v lidech). </w:t>
      </w:r>
      <w:r w:rsidR="00C209FE">
        <w:rPr>
          <w:sz w:val="24"/>
          <w:szCs w:val="24"/>
        </w:rPr>
        <w:t xml:space="preserve">Cílem je </w:t>
      </w:r>
      <w:r>
        <w:rPr>
          <w:sz w:val="24"/>
          <w:szCs w:val="24"/>
        </w:rPr>
        <w:t>snížení</w:t>
      </w:r>
      <w:r w:rsidR="00C209FE">
        <w:rPr>
          <w:sz w:val="24"/>
          <w:szCs w:val="24"/>
        </w:rPr>
        <w:t xml:space="preserve"> přepravních </w:t>
      </w:r>
      <w:r>
        <w:rPr>
          <w:sz w:val="24"/>
          <w:szCs w:val="24"/>
        </w:rPr>
        <w:t>nákladů</w:t>
      </w:r>
      <w:r w:rsidR="00C209FE">
        <w:rPr>
          <w:sz w:val="24"/>
          <w:szCs w:val="24"/>
        </w:rPr>
        <w:t>, vzdálenosti nebo času. Bezespornou výhodou je flexibilita, kdy podnik má schopnost zvládat různé požadavky na zpracování produktů.</w:t>
      </w:r>
      <w:sdt>
        <w:sdtPr>
          <w:rPr>
            <w:sz w:val="24"/>
            <w:szCs w:val="24"/>
          </w:rPr>
          <w:id w:val="1137383693"/>
          <w:citation/>
        </w:sdtPr>
        <w:sdtEndPr/>
        <w:sdtContent>
          <w:r w:rsidR="00C209FE">
            <w:rPr>
              <w:sz w:val="24"/>
              <w:szCs w:val="24"/>
            </w:rPr>
            <w:fldChar w:fldCharType="begin"/>
          </w:r>
          <w:r w:rsidR="00C209FE">
            <w:rPr>
              <w:sz w:val="24"/>
              <w:szCs w:val="24"/>
            </w:rPr>
            <w:instrText xml:space="preserve"> CITATION RAn07 \l 1029 </w:instrText>
          </w:r>
          <w:r w:rsidR="00C209FE">
            <w:rPr>
              <w:sz w:val="24"/>
              <w:szCs w:val="24"/>
            </w:rPr>
            <w:fldChar w:fldCharType="separate"/>
          </w:r>
          <w:r w:rsidR="00C209FE">
            <w:rPr>
              <w:noProof/>
              <w:sz w:val="24"/>
              <w:szCs w:val="24"/>
            </w:rPr>
            <w:t xml:space="preserve"> </w:t>
          </w:r>
          <w:r w:rsidR="00C209FE" w:rsidRPr="00C209FE">
            <w:rPr>
              <w:noProof/>
              <w:sz w:val="24"/>
              <w:szCs w:val="24"/>
            </w:rPr>
            <w:t>(Inman, 2007)</w:t>
          </w:r>
          <w:r w:rsidR="00C209FE">
            <w:rPr>
              <w:sz w:val="24"/>
              <w:szCs w:val="24"/>
            </w:rPr>
            <w:fldChar w:fldCharType="end"/>
          </w:r>
        </w:sdtContent>
      </w:sdt>
    </w:p>
    <w:p w14:paraId="707DEA4E" w14:textId="24A18C20" w:rsidR="002C59FC" w:rsidRDefault="00B065B5" w:rsidP="002637C4">
      <w:pPr>
        <w:rPr>
          <w:sz w:val="24"/>
          <w:szCs w:val="24"/>
        </w:rPr>
      </w:pPr>
      <w:r w:rsidRPr="00B065B5">
        <w:rPr>
          <w:b/>
          <w:bCs/>
          <w:sz w:val="24"/>
          <w:szCs w:val="24"/>
        </w:rPr>
        <w:t>Nevýhodou</w:t>
      </w:r>
      <w:r>
        <w:rPr>
          <w:sz w:val="24"/>
          <w:szCs w:val="24"/>
        </w:rPr>
        <w:t xml:space="preserve"> je</w:t>
      </w:r>
      <w:r w:rsidR="002C59FC">
        <w:rPr>
          <w:sz w:val="24"/>
          <w:szCs w:val="24"/>
        </w:rPr>
        <w:t xml:space="preserve"> neefektivnost. Práce nebo lidé se nepohybují systémem uspořádaně, mnohdy se musí vracet, mezi odděleními</w:t>
      </w:r>
      <w:r>
        <w:rPr>
          <w:sz w:val="24"/>
          <w:szCs w:val="24"/>
        </w:rPr>
        <w:t xml:space="preserve"> je velká vzdálenost</w:t>
      </w:r>
      <w:r w:rsidR="002C59FC">
        <w:rPr>
          <w:sz w:val="24"/>
          <w:szCs w:val="24"/>
        </w:rPr>
        <w:t>, přesun může trvat značené množství času a je zde tendence pro tvorbu front.</w:t>
      </w:r>
      <w:r w:rsidR="00B57797">
        <w:rPr>
          <w:sz w:val="24"/>
          <w:szCs w:val="24"/>
        </w:rPr>
        <w:t xml:space="preserve"> Proto je nezbytné důkladně pouvažovat o tom, kam který proces umístit, pouvažovat nad všemi možnými cestami zákazníka apod.</w:t>
      </w:r>
      <w:r w:rsidR="00C209FE" w:rsidRPr="00C209FE">
        <w:rPr>
          <w:sz w:val="24"/>
          <w:szCs w:val="24"/>
        </w:rPr>
        <w:t xml:space="preserve"> </w:t>
      </w:r>
      <w:r w:rsidR="00C209FE">
        <w:rPr>
          <w:sz w:val="24"/>
          <w:szCs w:val="24"/>
        </w:rPr>
        <w:t>(Russell, 2009)</w:t>
      </w:r>
    </w:p>
    <w:p w14:paraId="758B890B" w14:textId="44DC686C" w:rsidR="000221C3" w:rsidRDefault="00B57797" w:rsidP="00B57797">
      <w:pPr>
        <w:rPr>
          <w:sz w:val="24"/>
          <w:szCs w:val="24"/>
        </w:rPr>
      </w:pPr>
      <w:r w:rsidRPr="00B065B5">
        <w:rPr>
          <w:b/>
          <w:bCs/>
          <w:sz w:val="24"/>
          <w:szCs w:val="24"/>
        </w:rPr>
        <w:t>Produktové uspořádání</w:t>
      </w:r>
      <w:r>
        <w:rPr>
          <w:sz w:val="24"/>
          <w:szCs w:val="24"/>
        </w:rPr>
        <w:t xml:space="preserve"> </w:t>
      </w:r>
      <w:r w:rsidRPr="00B57797">
        <w:rPr>
          <w:sz w:val="24"/>
          <w:szCs w:val="24"/>
        </w:rPr>
        <w:t>uspořádá</w:t>
      </w:r>
      <w:r w:rsidR="00C209FE">
        <w:rPr>
          <w:sz w:val="24"/>
          <w:szCs w:val="24"/>
        </w:rPr>
        <w:t>vá</w:t>
      </w:r>
      <w:r w:rsidRPr="00B57797">
        <w:rPr>
          <w:sz w:val="24"/>
          <w:szCs w:val="24"/>
        </w:rPr>
        <w:t xml:space="preserve"> činnosti v řadě podle posloupnosti operací pro konkrétní produkt nebo službu.</w:t>
      </w:r>
      <w:r>
        <w:rPr>
          <w:sz w:val="24"/>
          <w:szCs w:val="24"/>
        </w:rPr>
        <w:t xml:space="preserve"> Také se mu říká </w:t>
      </w:r>
      <w:r w:rsidRPr="00B065B5">
        <w:rPr>
          <w:b/>
          <w:bCs/>
          <w:sz w:val="24"/>
          <w:szCs w:val="24"/>
        </w:rPr>
        <w:t>„montážní linka“</w:t>
      </w:r>
      <w:r>
        <w:rPr>
          <w:sz w:val="24"/>
          <w:szCs w:val="24"/>
        </w:rPr>
        <w:t>. Každý produkt má svou specifickou cestu, svůj postup, jak</w:t>
      </w:r>
      <w:r w:rsidR="00B065B5">
        <w:rPr>
          <w:sz w:val="24"/>
          <w:szCs w:val="24"/>
        </w:rPr>
        <w:t>ým</w:t>
      </w:r>
      <w:r>
        <w:rPr>
          <w:sz w:val="24"/>
          <w:szCs w:val="24"/>
        </w:rPr>
        <w:t xml:space="preserve"> musí být vyroben, a tato struktura to podporuje. Postup je efektivní, tok práce je uspořádaný. Je vhodný pro masovou produkci nebo opakované postupy, procesy, kdy je poptávka stabilní a vysoká.</w:t>
      </w:r>
      <w:r w:rsidR="00C209FE" w:rsidRPr="00C209FE">
        <w:rPr>
          <w:sz w:val="24"/>
          <w:szCs w:val="24"/>
        </w:rPr>
        <w:t xml:space="preserve"> </w:t>
      </w:r>
      <w:r w:rsidR="00C209FE">
        <w:rPr>
          <w:sz w:val="24"/>
          <w:szCs w:val="24"/>
        </w:rPr>
        <w:t>(Russell, 2009) „</w:t>
      </w:r>
      <w:r w:rsidR="00C209FE">
        <w:rPr>
          <w:i/>
          <w:iCs/>
          <w:sz w:val="24"/>
          <w:szCs w:val="24"/>
        </w:rPr>
        <w:t xml:space="preserve">V produktovém uspořádání jsou zdroje uspořádány sekvenčně na základě cesty produktů. </w:t>
      </w:r>
      <w:r w:rsidR="000221C3">
        <w:rPr>
          <w:i/>
          <w:iCs/>
          <w:sz w:val="24"/>
          <w:szCs w:val="24"/>
        </w:rPr>
        <w:t>Teoreticky toto sekvenční uspořádání umožňuje, aby byl celý proces uspořádán v přímé linii, která může být někdy zcela věnována výrobě pouze jednoho produktu nebo verze produktu.</w:t>
      </w:r>
      <w:r w:rsidR="000221C3">
        <w:rPr>
          <w:sz w:val="24"/>
          <w:szCs w:val="24"/>
        </w:rPr>
        <w:t xml:space="preserve"> </w:t>
      </w:r>
      <w:sdt>
        <w:sdtPr>
          <w:rPr>
            <w:sz w:val="24"/>
            <w:szCs w:val="24"/>
          </w:rPr>
          <w:id w:val="463631752"/>
          <w:citation/>
        </w:sdtPr>
        <w:sdtEndPr/>
        <w:sdtContent>
          <w:r w:rsidR="000221C3">
            <w:rPr>
              <w:sz w:val="24"/>
              <w:szCs w:val="24"/>
            </w:rPr>
            <w:fldChar w:fldCharType="begin"/>
          </w:r>
          <w:r w:rsidR="000221C3">
            <w:rPr>
              <w:sz w:val="24"/>
              <w:szCs w:val="24"/>
            </w:rPr>
            <w:instrText xml:space="preserve"> CITATION RAn07 \l 1029 </w:instrText>
          </w:r>
          <w:r w:rsidR="000221C3">
            <w:rPr>
              <w:sz w:val="24"/>
              <w:szCs w:val="24"/>
            </w:rPr>
            <w:fldChar w:fldCharType="separate"/>
          </w:r>
          <w:r w:rsidR="000221C3" w:rsidRPr="000221C3">
            <w:rPr>
              <w:noProof/>
              <w:sz w:val="24"/>
              <w:szCs w:val="24"/>
            </w:rPr>
            <w:t>(Inman, 2007)</w:t>
          </w:r>
          <w:r w:rsidR="000221C3">
            <w:rPr>
              <w:sz w:val="24"/>
              <w:szCs w:val="24"/>
            </w:rPr>
            <w:fldChar w:fldCharType="end"/>
          </w:r>
        </w:sdtContent>
      </w:sdt>
      <w:r w:rsidR="000221C3">
        <w:rPr>
          <w:sz w:val="24"/>
          <w:szCs w:val="24"/>
        </w:rPr>
        <w:t xml:space="preserve"> </w:t>
      </w:r>
      <w:r>
        <w:rPr>
          <w:sz w:val="24"/>
          <w:szCs w:val="24"/>
        </w:rPr>
        <w:t xml:space="preserve">Proces lze lépe automatizovat </w:t>
      </w:r>
      <w:r w:rsidR="000221C3">
        <w:rPr>
          <w:sz w:val="24"/>
          <w:szCs w:val="24"/>
        </w:rPr>
        <w:t xml:space="preserve">(než u procesní struktury) </w:t>
      </w:r>
      <w:r>
        <w:rPr>
          <w:sz w:val="24"/>
          <w:szCs w:val="24"/>
        </w:rPr>
        <w:t>vzhledem k návaznosti, posloupnosti a opakování stejných činností.</w:t>
      </w:r>
      <w:r w:rsidR="00F237C7">
        <w:rPr>
          <w:sz w:val="24"/>
          <w:szCs w:val="24"/>
        </w:rPr>
        <w:t xml:space="preserve"> </w:t>
      </w:r>
      <w:r w:rsidR="009B20EA">
        <w:rPr>
          <w:sz w:val="24"/>
          <w:szCs w:val="24"/>
        </w:rPr>
        <w:t xml:space="preserve">Hlavní rozdíl mezi procesním a produktovým uspořádáním je ten, že </w:t>
      </w:r>
      <w:r w:rsidR="009B20EA" w:rsidRPr="000221C3">
        <w:rPr>
          <w:b/>
          <w:bCs/>
          <w:sz w:val="24"/>
          <w:szCs w:val="24"/>
        </w:rPr>
        <w:t>procesní je flexibilní, produktové efektivní</w:t>
      </w:r>
      <w:r w:rsidR="009B20EA">
        <w:rPr>
          <w:sz w:val="24"/>
          <w:szCs w:val="24"/>
        </w:rPr>
        <w:t>.</w:t>
      </w:r>
      <w:r w:rsidR="000221C3">
        <w:rPr>
          <w:sz w:val="24"/>
          <w:szCs w:val="24"/>
        </w:rPr>
        <w:t xml:space="preserve"> Dle </w:t>
      </w:r>
      <w:proofErr w:type="spellStart"/>
      <w:r w:rsidR="000221C3">
        <w:rPr>
          <w:sz w:val="24"/>
          <w:szCs w:val="24"/>
        </w:rPr>
        <w:t>Larry</w:t>
      </w:r>
      <w:proofErr w:type="spellEnd"/>
      <w:r w:rsidR="000221C3">
        <w:rPr>
          <w:sz w:val="24"/>
          <w:szCs w:val="24"/>
        </w:rPr>
        <w:t xml:space="preserve"> </w:t>
      </w:r>
      <w:proofErr w:type="spellStart"/>
      <w:r w:rsidR="000221C3">
        <w:rPr>
          <w:sz w:val="24"/>
          <w:szCs w:val="24"/>
        </w:rPr>
        <w:t>Ray</w:t>
      </w:r>
      <w:proofErr w:type="spellEnd"/>
      <w:r w:rsidR="000221C3">
        <w:rPr>
          <w:sz w:val="24"/>
          <w:szCs w:val="24"/>
        </w:rPr>
        <w:t xml:space="preserve"> </w:t>
      </w:r>
      <w:proofErr w:type="spellStart"/>
      <w:r w:rsidR="000221C3">
        <w:rPr>
          <w:sz w:val="24"/>
          <w:szCs w:val="24"/>
        </w:rPr>
        <w:t>Palmer</w:t>
      </w:r>
      <w:proofErr w:type="spellEnd"/>
      <w:r w:rsidR="000221C3">
        <w:rPr>
          <w:rStyle w:val="Znakapoznpodarou"/>
          <w:sz w:val="24"/>
          <w:szCs w:val="24"/>
        </w:rPr>
        <w:footnoteReference w:id="1"/>
      </w:r>
      <w:r w:rsidR="000221C3">
        <w:rPr>
          <w:sz w:val="24"/>
          <w:szCs w:val="24"/>
        </w:rPr>
        <w:t xml:space="preserve"> výrobci zhodnotili, že se jim zvýšila produktivita a snížila pracnost. Mimo to také vzhledem ke konkrétnosti funkce každé části procesu, zaměstnanci se běžně stávají výkonnějšími ve své činnosti a tvoří celkově lepší produkty.</w:t>
      </w:r>
    </w:p>
    <w:p w14:paraId="24E593C2" w14:textId="569ED8DD" w:rsidR="00B57797" w:rsidRDefault="00F237C7" w:rsidP="00B57797">
      <w:pPr>
        <w:rPr>
          <w:sz w:val="24"/>
          <w:szCs w:val="24"/>
        </w:rPr>
      </w:pPr>
      <w:r>
        <w:rPr>
          <w:sz w:val="24"/>
          <w:szCs w:val="24"/>
        </w:rPr>
        <w:t xml:space="preserve">Mezi </w:t>
      </w:r>
      <w:r>
        <w:rPr>
          <w:b/>
          <w:bCs/>
          <w:sz w:val="24"/>
          <w:szCs w:val="24"/>
        </w:rPr>
        <w:t>n</w:t>
      </w:r>
      <w:r w:rsidR="00B57797" w:rsidRPr="00F237C7">
        <w:rPr>
          <w:b/>
          <w:bCs/>
          <w:sz w:val="24"/>
          <w:szCs w:val="24"/>
        </w:rPr>
        <w:t>evýhody</w:t>
      </w:r>
      <w:r w:rsidR="00B57797">
        <w:rPr>
          <w:sz w:val="24"/>
          <w:szCs w:val="24"/>
        </w:rPr>
        <w:t xml:space="preserve"> </w:t>
      </w:r>
      <w:r>
        <w:rPr>
          <w:sz w:val="24"/>
          <w:szCs w:val="24"/>
        </w:rPr>
        <w:t>řadíme fakt, že se t</w:t>
      </w:r>
      <w:r w:rsidR="00B57797">
        <w:rPr>
          <w:sz w:val="24"/>
          <w:szCs w:val="24"/>
        </w:rPr>
        <w:t>voří standartní produkt</w:t>
      </w:r>
      <w:r>
        <w:rPr>
          <w:sz w:val="24"/>
          <w:szCs w:val="24"/>
        </w:rPr>
        <w:t xml:space="preserve">, který </w:t>
      </w:r>
      <w:r w:rsidR="00B57797">
        <w:rPr>
          <w:sz w:val="24"/>
          <w:szCs w:val="24"/>
        </w:rPr>
        <w:t xml:space="preserve">není specifický pro </w:t>
      </w:r>
      <w:r>
        <w:rPr>
          <w:sz w:val="24"/>
          <w:szCs w:val="24"/>
        </w:rPr>
        <w:t xml:space="preserve">konkrétního </w:t>
      </w:r>
      <w:r w:rsidR="00B57797">
        <w:rPr>
          <w:sz w:val="24"/>
          <w:szCs w:val="24"/>
        </w:rPr>
        <w:t xml:space="preserve">zákazníka. </w:t>
      </w:r>
      <w:r w:rsidR="009B20EA">
        <w:rPr>
          <w:sz w:val="24"/>
          <w:szCs w:val="24"/>
        </w:rPr>
        <w:t xml:space="preserve">Také při změnách produktu či poptávky se musí předělat celá linka, často koupit nový stroj, </w:t>
      </w:r>
      <w:r w:rsidR="00FD3226">
        <w:rPr>
          <w:sz w:val="24"/>
          <w:szCs w:val="24"/>
        </w:rPr>
        <w:t>přeškolit</w:t>
      </w:r>
      <w:r w:rsidR="009B20EA">
        <w:rPr>
          <w:sz w:val="24"/>
          <w:szCs w:val="24"/>
        </w:rPr>
        <w:t xml:space="preserve"> zaměstnance. </w:t>
      </w:r>
      <w:r w:rsidR="000221C3">
        <w:rPr>
          <w:sz w:val="24"/>
          <w:szCs w:val="24"/>
        </w:rPr>
        <w:t xml:space="preserve">(Russell, 2009) </w:t>
      </w:r>
    </w:p>
    <w:p w14:paraId="07597F44" w14:textId="7BBDB0B9" w:rsidR="002C59FC" w:rsidRDefault="009B20EA" w:rsidP="002637C4">
      <w:pPr>
        <w:rPr>
          <w:sz w:val="24"/>
          <w:szCs w:val="24"/>
        </w:rPr>
      </w:pPr>
      <w:r>
        <w:rPr>
          <w:sz w:val="24"/>
          <w:szCs w:val="24"/>
        </w:rPr>
        <w:lastRenderedPageBreak/>
        <w:t xml:space="preserve">Poslední typ uspořádání je </w:t>
      </w:r>
      <w:r w:rsidRPr="00C84EA9">
        <w:rPr>
          <w:b/>
          <w:bCs/>
          <w:sz w:val="24"/>
          <w:szCs w:val="24"/>
        </w:rPr>
        <w:t>struktura se zafixovanou pozicí</w:t>
      </w:r>
      <w:r>
        <w:rPr>
          <w:sz w:val="24"/>
          <w:szCs w:val="24"/>
        </w:rPr>
        <w:t>. Využívá se pro projekty, ve kterých se nedá hýbat s daným produktem, např. stavba budovy, letadla, lodě.</w:t>
      </w:r>
      <w:r w:rsidR="009F5C4F">
        <w:rPr>
          <w:sz w:val="24"/>
          <w:szCs w:val="24"/>
        </w:rPr>
        <w:t xml:space="preserve"> V tomto rozpoložení produkt je stále na 1 místě a střídají se u něj pracující čety, kdy každá pracuje na své části projektu. Často se využívá cizích zdrojů – podniky si půjčují specifické nářadí a další vybavení, protože je potřebují pouze na krátkou dobu (na 1 zakázku) a tím pádem se jim nevyplatí koupit nové. Pracovníci musí být vysoce kvalitní, zaškoleni do svých činností. Fixní náklady zde bývají relativně nízké (podnik nemusí vlastnit vybavení), variabilní naopak relativně vysoké (vysoké mzdy a náklady na převoz a pronájem vybavení)</w:t>
      </w:r>
      <w:r w:rsidR="00C84EA9">
        <w:rPr>
          <w:sz w:val="24"/>
          <w:szCs w:val="24"/>
        </w:rPr>
        <w:t>.</w:t>
      </w:r>
      <w:r w:rsidR="000221C3" w:rsidRPr="000221C3">
        <w:rPr>
          <w:sz w:val="24"/>
          <w:szCs w:val="24"/>
        </w:rPr>
        <w:t xml:space="preserve"> </w:t>
      </w:r>
      <w:r w:rsidR="000221C3">
        <w:rPr>
          <w:sz w:val="24"/>
          <w:szCs w:val="24"/>
        </w:rPr>
        <w:t>(Russell, 2009)</w:t>
      </w:r>
    </w:p>
    <w:p w14:paraId="0762A5DE" w14:textId="5C29C465" w:rsidR="000221C3" w:rsidRDefault="00197A79" w:rsidP="009C5CDA">
      <w:pPr>
        <w:rPr>
          <w:sz w:val="24"/>
          <w:szCs w:val="24"/>
        </w:rPr>
      </w:pPr>
      <w:r w:rsidRPr="000221C3">
        <w:rPr>
          <w:b/>
          <w:color w:val="0033CC"/>
          <w:sz w:val="24"/>
          <w:szCs w:val="24"/>
        </w:rPr>
        <w:t>Aktivita</w:t>
      </w:r>
    </w:p>
    <w:p w14:paraId="3C38FBAE" w14:textId="63532295" w:rsidR="002374C9" w:rsidRDefault="00197A79" w:rsidP="009C5CDA">
      <w:pPr>
        <w:rPr>
          <w:sz w:val="24"/>
          <w:szCs w:val="24"/>
        </w:rPr>
      </w:pPr>
      <w:r>
        <w:rPr>
          <w:sz w:val="24"/>
          <w:szCs w:val="24"/>
        </w:rPr>
        <w:t>Vyberte si jakékoli zařízení, co vás napadne, a navrhněte zlepšení či změny v uspořádání, které jsou v souladu s hlavními cíli uspořádání zařízení</w:t>
      </w:r>
      <w:r w:rsidR="00320D08">
        <w:rPr>
          <w:sz w:val="24"/>
          <w:szCs w:val="24"/>
        </w:rPr>
        <w:t>.</w:t>
      </w:r>
    </w:p>
    <w:p w14:paraId="74449DF7" w14:textId="50FEE102" w:rsidR="006A40DD" w:rsidRDefault="006A40DD" w:rsidP="009C5CDA">
      <w:pPr>
        <w:rPr>
          <w:b/>
          <w:color w:val="0033CC"/>
          <w:sz w:val="24"/>
          <w:szCs w:val="24"/>
        </w:rPr>
      </w:pPr>
      <w:r w:rsidRPr="009C5CDA">
        <w:rPr>
          <w:b/>
          <w:color w:val="0033CC"/>
          <w:sz w:val="24"/>
          <w:szCs w:val="24"/>
        </w:rPr>
        <w:t>Závěr</w:t>
      </w:r>
    </w:p>
    <w:p w14:paraId="076CFEB3" w14:textId="52FBE994" w:rsidR="009C5CDA" w:rsidRDefault="004E33C8" w:rsidP="009C5CDA">
      <w:pPr>
        <w:rPr>
          <w:sz w:val="24"/>
          <w:szCs w:val="24"/>
        </w:rPr>
      </w:pPr>
      <w:r>
        <w:rPr>
          <w:sz w:val="24"/>
          <w:szCs w:val="24"/>
        </w:rPr>
        <w:t xml:space="preserve">Tato seminární práce v první části shrnuje poznatky </w:t>
      </w:r>
      <w:r w:rsidR="005D3170">
        <w:rPr>
          <w:sz w:val="24"/>
          <w:szCs w:val="24"/>
        </w:rPr>
        <w:t xml:space="preserve">od mnoha autorů </w:t>
      </w:r>
      <w:r>
        <w:rPr>
          <w:sz w:val="24"/>
          <w:szCs w:val="24"/>
        </w:rPr>
        <w:t xml:space="preserve">z oblasti kapacity, kapacitního plánování, nejlepší provozní úrovně a kapacitního polštáře, a to i včetně konkrétních příkladů pro jejich lepší představu. Poté práce navazuje na definici zařízení, designu zařízení a věnuje se i cílům uspořádání zařízení. Závěrem definuje 3 základní typy uspořádání struktury výrobního procesu, popisuje jejich využití, výhody a nevýhody. Na konci práce je definovaná aktivita pro studenty na příslušném semináři, během kterého byla seminární práce prezentována. </w:t>
      </w:r>
    </w:p>
    <w:p w14:paraId="161278E9" w14:textId="404B18DA" w:rsidR="00FD0F34" w:rsidRPr="009C5CDA" w:rsidRDefault="00FD0F34" w:rsidP="009C5CDA">
      <w:pPr>
        <w:rPr>
          <w:sz w:val="24"/>
          <w:szCs w:val="24"/>
        </w:rPr>
      </w:pPr>
      <w:r>
        <w:rPr>
          <w:sz w:val="24"/>
          <w:szCs w:val="24"/>
        </w:rPr>
        <w:t xml:space="preserve">Cílem mé práce bylo seznámit čtenáře s těmito tématy, </w:t>
      </w:r>
      <w:r w:rsidR="00331A07">
        <w:rPr>
          <w:sz w:val="24"/>
          <w:szCs w:val="24"/>
        </w:rPr>
        <w:t>poskytnout jim interaktivní a čtivou formou literární definice, ale i konkrétní případy</w:t>
      </w:r>
      <w:r w:rsidR="005D3170">
        <w:rPr>
          <w:sz w:val="24"/>
          <w:szCs w:val="24"/>
        </w:rPr>
        <w:t xml:space="preserve"> a</w:t>
      </w:r>
      <w:r w:rsidR="00331A07">
        <w:rPr>
          <w:sz w:val="24"/>
          <w:szCs w:val="24"/>
        </w:rPr>
        <w:t xml:space="preserve"> možnosti využití. </w:t>
      </w:r>
    </w:p>
    <w:p w14:paraId="7B73D724" w14:textId="77777777" w:rsidR="009C5CDA" w:rsidRDefault="009C5CDA" w:rsidP="009C5CDA">
      <w:pPr>
        <w:rPr>
          <w:b/>
          <w:color w:val="0033CC"/>
          <w:sz w:val="24"/>
          <w:szCs w:val="24"/>
        </w:rPr>
      </w:pPr>
    </w:p>
    <w:p w14:paraId="2611702C" w14:textId="77777777" w:rsidR="009C5CDA" w:rsidRDefault="009C5CDA" w:rsidP="009C5CDA">
      <w:pPr>
        <w:rPr>
          <w:b/>
          <w:color w:val="0033CC"/>
          <w:sz w:val="24"/>
          <w:szCs w:val="24"/>
        </w:rPr>
      </w:pPr>
      <w:r>
        <w:rPr>
          <w:b/>
          <w:color w:val="0033CC"/>
          <w:sz w:val="24"/>
          <w:szCs w:val="24"/>
        </w:rPr>
        <w:t>Zdroje:</w:t>
      </w:r>
    </w:p>
    <w:p w14:paraId="6627C9EB" w14:textId="77777777" w:rsidR="002D3C8F" w:rsidRDefault="00F85D64" w:rsidP="002D3C8F">
      <w:pPr>
        <w:pStyle w:val="Bibliografie"/>
        <w:ind w:left="720" w:hanging="720"/>
        <w:rPr>
          <w:noProof/>
          <w:sz w:val="24"/>
          <w:szCs w:val="24"/>
        </w:rPr>
      </w:pPr>
      <w:r>
        <w:rPr>
          <w:sz w:val="24"/>
          <w:szCs w:val="24"/>
        </w:rPr>
        <w:fldChar w:fldCharType="begin"/>
      </w:r>
      <w:r>
        <w:rPr>
          <w:sz w:val="24"/>
          <w:szCs w:val="24"/>
        </w:rPr>
        <w:instrText xml:space="preserve"> BIBLIOGRAPHY  \l 1029 </w:instrText>
      </w:r>
      <w:r>
        <w:rPr>
          <w:sz w:val="24"/>
          <w:szCs w:val="24"/>
        </w:rPr>
        <w:fldChar w:fldCharType="separate"/>
      </w:r>
      <w:r w:rsidR="002D3C8F">
        <w:rPr>
          <w:noProof/>
        </w:rPr>
        <w:t xml:space="preserve">Anderson, K. (2022). </w:t>
      </w:r>
      <w:r w:rsidR="002D3C8F">
        <w:rPr>
          <w:i/>
          <w:iCs/>
          <w:noProof/>
        </w:rPr>
        <w:t>ClickTime</w:t>
      </w:r>
      <w:r w:rsidR="002D3C8F">
        <w:rPr>
          <w:noProof/>
        </w:rPr>
        <w:t>. Načteno z 6 Benefits of Capacity Planning for Any Organization: https://www.clicktime.com/blog/benefits-of-capacity-planning</w:t>
      </w:r>
    </w:p>
    <w:p w14:paraId="1F7A2EB7" w14:textId="77777777" w:rsidR="002D3C8F" w:rsidRDefault="002D3C8F" w:rsidP="002D3C8F">
      <w:pPr>
        <w:pStyle w:val="Bibliografie"/>
        <w:ind w:left="720" w:hanging="720"/>
        <w:rPr>
          <w:noProof/>
        </w:rPr>
      </w:pPr>
      <w:r>
        <w:rPr>
          <w:noProof/>
        </w:rPr>
        <w:t xml:space="preserve">Bhasin, H. (18. Říjen 2019 ). </w:t>
      </w:r>
      <w:r>
        <w:rPr>
          <w:i/>
          <w:iCs/>
          <w:noProof/>
        </w:rPr>
        <w:t>Marketing91</w:t>
      </w:r>
      <w:r>
        <w:rPr>
          <w:noProof/>
        </w:rPr>
        <w:t>. Načteno z Capacity Planning: Meaning, Strategies, Importance and Procedure: https://www.marketing91.com/capacity-planning/</w:t>
      </w:r>
    </w:p>
    <w:p w14:paraId="2D5EF401" w14:textId="77777777" w:rsidR="002D3C8F" w:rsidRDefault="002D3C8F" w:rsidP="002D3C8F">
      <w:pPr>
        <w:pStyle w:val="Bibliografie"/>
        <w:ind w:left="720" w:hanging="720"/>
        <w:rPr>
          <w:noProof/>
        </w:rPr>
      </w:pPr>
      <w:r>
        <w:rPr>
          <w:noProof/>
        </w:rPr>
        <w:t xml:space="preserve">Bridges, J. (30. Listopad 2021). </w:t>
      </w:r>
      <w:r>
        <w:rPr>
          <w:i/>
          <w:iCs/>
          <w:noProof/>
        </w:rPr>
        <w:t>Capacity Planning: Strategies, Benefits and Best Practices</w:t>
      </w:r>
      <w:r>
        <w:rPr>
          <w:noProof/>
        </w:rPr>
        <w:t>. Načteno z Project manager: https://www.projectmanager.com/training/3-capacity-planning-tips-teams</w:t>
      </w:r>
    </w:p>
    <w:p w14:paraId="2EC395D1" w14:textId="77777777" w:rsidR="002D3C8F" w:rsidRDefault="002D3C8F" w:rsidP="002D3C8F">
      <w:pPr>
        <w:pStyle w:val="Bibliografie"/>
        <w:ind w:left="720" w:hanging="720"/>
        <w:rPr>
          <w:noProof/>
        </w:rPr>
      </w:pPr>
      <w:r>
        <w:rPr>
          <w:noProof/>
        </w:rPr>
        <w:t xml:space="preserve">Inman, R. A. (2007). </w:t>
      </w:r>
      <w:r>
        <w:rPr>
          <w:i/>
          <w:iCs/>
          <w:noProof/>
        </w:rPr>
        <w:t>LAYOUT</w:t>
      </w:r>
      <w:r>
        <w:rPr>
          <w:noProof/>
        </w:rPr>
        <w:t>. Načteno z Reference for Business: https://www.referenceforbusiness.com/management/Int-Loc/Layout.html</w:t>
      </w:r>
    </w:p>
    <w:p w14:paraId="20574965" w14:textId="77777777" w:rsidR="002D3C8F" w:rsidRDefault="002D3C8F" w:rsidP="002D3C8F">
      <w:pPr>
        <w:pStyle w:val="Bibliografie"/>
        <w:ind w:left="720" w:hanging="720"/>
        <w:rPr>
          <w:noProof/>
        </w:rPr>
      </w:pPr>
      <w:r>
        <w:rPr>
          <w:noProof/>
        </w:rPr>
        <w:t xml:space="preserve">Juneja, P. (2015). </w:t>
      </w:r>
      <w:r>
        <w:rPr>
          <w:i/>
          <w:iCs/>
          <w:noProof/>
        </w:rPr>
        <w:t>Management Study Guide</w:t>
      </w:r>
      <w:r>
        <w:rPr>
          <w:noProof/>
        </w:rPr>
        <w:t>. Načteno z Capacity Planning: https://www.managementstudyguide.com/capacity-planning.htm</w:t>
      </w:r>
    </w:p>
    <w:p w14:paraId="4FA772B2" w14:textId="77777777" w:rsidR="002D3C8F" w:rsidRDefault="002D3C8F" w:rsidP="002D3C8F">
      <w:pPr>
        <w:pStyle w:val="Bibliografie"/>
        <w:ind w:left="720" w:hanging="720"/>
        <w:rPr>
          <w:noProof/>
        </w:rPr>
      </w:pPr>
      <w:r>
        <w:rPr>
          <w:noProof/>
        </w:rPr>
        <w:t xml:space="preserve">Leonard, K. (7. Březen 2019). </w:t>
      </w:r>
      <w:r>
        <w:rPr>
          <w:i/>
          <w:iCs/>
          <w:noProof/>
        </w:rPr>
        <w:t>Chron</w:t>
      </w:r>
      <w:r>
        <w:rPr>
          <w:noProof/>
        </w:rPr>
        <w:t>. Načteno z The Difference Between Process and Product Layout Manufacturing: https://smallbusiness.chron.com/difference-between-process-product-layout-manufacturing-15991.html</w:t>
      </w:r>
    </w:p>
    <w:p w14:paraId="65E7E9AF" w14:textId="77777777" w:rsidR="002D3C8F" w:rsidRDefault="002D3C8F" w:rsidP="002D3C8F">
      <w:pPr>
        <w:pStyle w:val="Bibliografie"/>
        <w:ind w:left="720" w:hanging="720"/>
        <w:rPr>
          <w:noProof/>
        </w:rPr>
      </w:pPr>
      <w:r>
        <w:rPr>
          <w:noProof/>
        </w:rPr>
        <w:t xml:space="preserve">Ondek, Š. (2021). </w:t>
      </w:r>
      <w:r>
        <w:rPr>
          <w:i/>
          <w:iCs/>
          <w:noProof/>
        </w:rPr>
        <w:t>Caflou</w:t>
      </w:r>
      <w:r>
        <w:rPr>
          <w:noProof/>
        </w:rPr>
        <w:t>. Načteno z Jak odhadovat kapacity při plánování a realizaci projektu?: https://www.caflou.cz/jak-odhadovat-kapacity-pri-planovani-a-realizaci-projektu</w:t>
      </w:r>
    </w:p>
    <w:p w14:paraId="0CFCC24F" w14:textId="77777777" w:rsidR="002D3C8F" w:rsidRDefault="002D3C8F" w:rsidP="002D3C8F">
      <w:pPr>
        <w:pStyle w:val="Bibliografie"/>
        <w:ind w:left="720" w:hanging="720"/>
        <w:rPr>
          <w:noProof/>
        </w:rPr>
      </w:pPr>
      <w:r>
        <w:rPr>
          <w:i/>
          <w:iCs/>
          <w:noProof/>
        </w:rPr>
        <w:lastRenderedPageBreak/>
        <w:t>OptimoRoute Inc.</w:t>
      </w:r>
      <w:r>
        <w:rPr>
          <w:noProof/>
        </w:rPr>
        <w:t xml:space="preserve"> (30. Prosinec 2021). Načteno z Types of Capacity Planning &amp; How It Keeps Your Products Stocked and Customers Happy: https://optimoroute.com/capacity-planning/</w:t>
      </w:r>
    </w:p>
    <w:p w14:paraId="57B6FB1C" w14:textId="77777777" w:rsidR="002D3C8F" w:rsidRDefault="002D3C8F" w:rsidP="002D3C8F">
      <w:pPr>
        <w:pStyle w:val="Bibliografie"/>
        <w:ind w:left="720" w:hanging="720"/>
        <w:rPr>
          <w:noProof/>
        </w:rPr>
      </w:pPr>
      <w:r>
        <w:rPr>
          <w:noProof/>
        </w:rPr>
        <w:t xml:space="preserve">Sarangam, A. (1. Prosinec 2020). </w:t>
      </w:r>
      <w:r>
        <w:rPr>
          <w:i/>
          <w:iCs/>
          <w:noProof/>
        </w:rPr>
        <w:t>Jigsaw academy</w:t>
      </w:r>
      <w:r>
        <w:rPr>
          <w:noProof/>
        </w:rPr>
        <w:t>. Načteno z Product Layout: A Comprehensive Guide In 6 Important Points: https://www.jigsawacademy.com/blogs/product-management/product-layout/#Characteristics-of-product-layout</w:t>
      </w:r>
    </w:p>
    <w:p w14:paraId="21CC33AC" w14:textId="77777777" w:rsidR="002D3C8F" w:rsidRDefault="002D3C8F" w:rsidP="002D3C8F">
      <w:pPr>
        <w:pStyle w:val="Bibliografie"/>
        <w:ind w:left="720" w:hanging="720"/>
        <w:rPr>
          <w:noProof/>
        </w:rPr>
      </w:pPr>
      <w:r>
        <w:rPr>
          <w:i/>
          <w:iCs/>
          <w:noProof/>
        </w:rPr>
        <w:t>Upland</w:t>
      </w:r>
      <w:r>
        <w:rPr>
          <w:noProof/>
        </w:rPr>
        <w:t>. (2020). Načteno z 5 Benefits of Resource &amp; Project Management Capacity Planning: https://uplandsoftware.com/psa/resources/blog/5-benefits-of-capacity-planning/</w:t>
      </w:r>
    </w:p>
    <w:p w14:paraId="5BE30E7A" w14:textId="516C0FBD" w:rsidR="002722B0" w:rsidRDefault="00F85D64" w:rsidP="002D3C8F">
      <w:pPr>
        <w:rPr>
          <w:sz w:val="24"/>
          <w:szCs w:val="24"/>
        </w:rPr>
      </w:pPr>
      <w:r>
        <w:rPr>
          <w:sz w:val="24"/>
          <w:szCs w:val="24"/>
        </w:rPr>
        <w:fldChar w:fldCharType="end"/>
      </w:r>
    </w:p>
    <w:p w14:paraId="5F128081" w14:textId="77777777" w:rsidR="00865E6F" w:rsidRPr="009C5CDA" w:rsidRDefault="00865E6F" w:rsidP="00660486">
      <w:pPr>
        <w:rPr>
          <w:sz w:val="24"/>
          <w:szCs w:val="24"/>
        </w:rPr>
      </w:pPr>
    </w:p>
    <w:sectPr w:rsidR="00865E6F" w:rsidRPr="009C5C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DDFB0" w14:textId="77777777" w:rsidR="00536665" w:rsidRDefault="00536665" w:rsidP="001600E2">
      <w:pPr>
        <w:spacing w:after="0" w:line="240" w:lineRule="auto"/>
      </w:pPr>
      <w:r>
        <w:separator/>
      </w:r>
    </w:p>
  </w:endnote>
  <w:endnote w:type="continuationSeparator" w:id="0">
    <w:p w14:paraId="6A4AE2EB" w14:textId="77777777" w:rsidR="00536665" w:rsidRDefault="00536665" w:rsidP="00160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17121" w14:textId="77777777" w:rsidR="00536665" w:rsidRDefault="00536665" w:rsidP="001600E2">
      <w:pPr>
        <w:spacing w:after="0" w:line="240" w:lineRule="auto"/>
      </w:pPr>
      <w:r>
        <w:separator/>
      </w:r>
    </w:p>
  </w:footnote>
  <w:footnote w:type="continuationSeparator" w:id="0">
    <w:p w14:paraId="428B4577" w14:textId="77777777" w:rsidR="00536665" w:rsidRDefault="00536665" w:rsidP="001600E2">
      <w:pPr>
        <w:spacing w:after="0" w:line="240" w:lineRule="auto"/>
      </w:pPr>
      <w:r>
        <w:continuationSeparator/>
      </w:r>
    </w:p>
  </w:footnote>
  <w:footnote w:id="1">
    <w:p w14:paraId="50B426A4" w14:textId="204408E9" w:rsidR="000221C3" w:rsidRDefault="000221C3">
      <w:pPr>
        <w:pStyle w:val="Textpoznpodarou"/>
      </w:pPr>
      <w:r>
        <w:rPr>
          <w:rStyle w:val="Znakapoznpodarou"/>
        </w:rPr>
        <w:footnoteRef/>
      </w:r>
      <w:r>
        <w:t xml:space="preserve"> Dostupné online na: </w:t>
      </w:r>
      <w:r w:rsidRPr="000221C3">
        <w:t>https://www.infobloom.com/what-is-a-product-layout.htm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56DFE"/>
    <w:multiLevelType w:val="hybridMultilevel"/>
    <w:tmpl w:val="79C605F0"/>
    <w:lvl w:ilvl="0" w:tplc="33A83A7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0C64DD8"/>
    <w:multiLevelType w:val="hybridMultilevel"/>
    <w:tmpl w:val="AFCA65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6BE4F1C"/>
    <w:multiLevelType w:val="hybridMultilevel"/>
    <w:tmpl w:val="51161944"/>
    <w:lvl w:ilvl="0" w:tplc="456EFEB6">
      <w:start w:val="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675301B"/>
    <w:multiLevelType w:val="hybridMultilevel"/>
    <w:tmpl w:val="D966C3DA"/>
    <w:lvl w:ilvl="0" w:tplc="437E84BE">
      <w:start w:val="1"/>
      <w:numFmt w:val="decimal"/>
      <w:lvlText w:val="%1."/>
      <w:lvlJc w:val="left"/>
      <w:pPr>
        <w:ind w:left="720" w:hanging="360"/>
      </w:pPr>
      <w:rPr>
        <w:rFonts w:hint="default"/>
        <w:color w:val="00009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6C01F0F"/>
    <w:multiLevelType w:val="hybridMultilevel"/>
    <w:tmpl w:val="941448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B8B4AD6"/>
    <w:multiLevelType w:val="hybridMultilevel"/>
    <w:tmpl w:val="0930B74E"/>
    <w:lvl w:ilvl="0" w:tplc="410271E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DDD"/>
    <w:rsid w:val="00013D8C"/>
    <w:rsid w:val="000221C3"/>
    <w:rsid w:val="000407AF"/>
    <w:rsid w:val="00065B92"/>
    <w:rsid w:val="000829C9"/>
    <w:rsid w:val="000A42B6"/>
    <w:rsid w:val="000D5D2A"/>
    <w:rsid w:val="00104D13"/>
    <w:rsid w:val="001131A6"/>
    <w:rsid w:val="00121F97"/>
    <w:rsid w:val="00125D44"/>
    <w:rsid w:val="00135609"/>
    <w:rsid w:val="00147DC7"/>
    <w:rsid w:val="001600E2"/>
    <w:rsid w:val="00170D00"/>
    <w:rsid w:val="00197A79"/>
    <w:rsid w:val="001A70F6"/>
    <w:rsid w:val="001E20C3"/>
    <w:rsid w:val="001E74E0"/>
    <w:rsid w:val="00203D1A"/>
    <w:rsid w:val="00222658"/>
    <w:rsid w:val="002374C9"/>
    <w:rsid w:val="002637C4"/>
    <w:rsid w:val="002722B0"/>
    <w:rsid w:val="00274D7C"/>
    <w:rsid w:val="00291119"/>
    <w:rsid w:val="002C59FC"/>
    <w:rsid w:val="002D3C8F"/>
    <w:rsid w:val="003031A4"/>
    <w:rsid w:val="00320D08"/>
    <w:rsid w:val="00331A07"/>
    <w:rsid w:val="00354AA0"/>
    <w:rsid w:val="00393903"/>
    <w:rsid w:val="003C2FD8"/>
    <w:rsid w:val="003E3EA8"/>
    <w:rsid w:val="003F05D6"/>
    <w:rsid w:val="003F44C2"/>
    <w:rsid w:val="00417886"/>
    <w:rsid w:val="00434DDD"/>
    <w:rsid w:val="00441F39"/>
    <w:rsid w:val="0045087A"/>
    <w:rsid w:val="004738B5"/>
    <w:rsid w:val="00484922"/>
    <w:rsid w:val="004A1A76"/>
    <w:rsid w:val="004E33C8"/>
    <w:rsid w:val="005002C1"/>
    <w:rsid w:val="00536665"/>
    <w:rsid w:val="005850A7"/>
    <w:rsid w:val="005D041E"/>
    <w:rsid w:val="005D2835"/>
    <w:rsid w:val="005D3170"/>
    <w:rsid w:val="0062390C"/>
    <w:rsid w:val="00643190"/>
    <w:rsid w:val="006555A5"/>
    <w:rsid w:val="00660486"/>
    <w:rsid w:val="0068397C"/>
    <w:rsid w:val="006A40DD"/>
    <w:rsid w:val="006E00CB"/>
    <w:rsid w:val="007255D1"/>
    <w:rsid w:val="0073598D"/>
    <w:rsid w:val="007519FC"/>
    <w:rsid w:val="007661F6"/>
    <w:rsid w:val="007A4A05"/>
    <w:rsid w:val="007B386D"/>
    <w:rsid w:val="007C72E9"/>
    <w:rsid w:val="007F6635"/>
    <w:rsid w:val="008024CC"/>
    <w:rsid w:val="00811BC5"/>
    <w:rsid w:val="00812980"/>
    <w:rsid w:val="00835584"/>
    <w:rsid w:val="00865E6F"/>
    <w:rsid w:val="008E7291"/>
    <w:rsid w:val="00904856"/>
    <w:rsid w:val="009B20EA"/>
    <w:rsid w:val="009C5CDA"/>
    <w:rsid w:val="009C6696"/>
    <w:rsid w:val="009E0EA2"/>
    <w:rsid w:val="009F0C0D"/>
    <w:rsid w:val="009F22F5"/>
    <w:rsid w:val="009F5C4F"/>
    <w:rsid w:val="00A30411"/>
    <w:rsid w:val="00A479DD"/>
    <w:rsid w:val="00B065B5"/>
    <w:rsid w:val="00B26594"/>
    <w:rsid w:val="00B51B4F"/>
    <w:rsid w:val="00B57797"/>
    <w:rsid w:val="00B80E85"/>
    <w:rsid w:val="00BB5393"/>
    <w:rsid w:val="00BD131A"/>
    <w:rsid w:val="00C062E5"/>
    <w:rsid w:val="00C065CA"/>
    <w:rsid w:val="00C209FE"/>
    <w:rsid w:val="00C84EA9"/>
    <w:rsid w:val="00C95874"/>
    <w:rsid w:val="00CA7F16"/>
    <w:rsid w:val="00CB72D9"/>
    <w:rsid w:val="00CE2D71"/>
    <w:rsid w:val="00CE3736"/>
    <w:rsid w:val="00CF0BD1"/>
    <w:rsid w:val="00CF12D9"/>
    <w:rsid w:val="00CF7116"/>
    <w:rsid w:val="00D142E3"/>
    <w:rsid w:val="00D77B98"/>
    <w:rsid w:val="00D80EB0"/>
    <w:rsid w:val="00DB1B4D"/>
    <w:rsid w:val="00DB3948"/>
    <w:rsid w:val="00DB7E7B"/>
    <w:rsid w:val="00DE0EE5"/>
    <w:rsid w:val="00DE3542"/>
    <w:rsid w:val="00DE6986"/>
    <w:rsid w:val="00E702D6"/>
    <w:rsid w:val="00E77531"/>
    <w:rsid w:val="00E93FBD"/>
    <w:rsid w:val="00EA636D"/>
    <w:rsid w:val="00EB4FB4"/>
    <w:rsid w:val="00EC3070"/>
    <w:rsid w:val="00EF434D"/>
    <w:rsid w:val="00F023C7"/>
    <w:rsid w:val="00F237C7"/>
    <w:rsid w:val="00F23869"/>
    <w:rsid w:val="00F34A7D"/>
    <w:rsid w:val="00F42F3A"/>
    <w:rsid w:val="00F43D88"/>
    <w:rsid w:val="00F85D64"/>
    <w:rsid w:val="00F957C9"/>
    <w:rsid w:val="00F95D89"/>
    <w:rsid w:val="00FC1EA4"/>
    <w:rsid w:val="00FD0F34"/>
    <w:rsid w:val="00FD3226"/>
    <w:rsid w:val="00FD5B77"/>
    <w:rsid w:val="00FE213A"/>
    <w:rsid w:val="00FE65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8CAC1"/>
  <w15:chartTrackingRefBased/>
  <w15:docId w15:val="{4D486B5D-F00D-41AD-B2BD-2C3FA870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PTitulkanzev">
    <w:name w:val="ZP Titulka název"/>
    <w:basedOn w:val="Normln"/>
    <w:rsid w:val="00434DDD"/>
    <w:pPr>
      <w:suppressAutoHyphens/>
      <w:spacing w:after="0" w:line="760" w:lineRule="exact"/>
      <w:jc w:val="center"/>
    </w:pPr>
    <w:rPr>
      <w:rFonts w:ascii="Arial" w:eastAsia="Times New Roman" w:hAnsi="Arial" w:cs="Arial"/>
      <w:b/>
      <w:bCs/>
      <w:color w:val="0000DC"/>
      <w:sz w:val="60"/>
      <w:szCs w:val="60"/>
      <w:lang w:eastAsia="cs-CZ"/>
    </w:rPr>
  </w:style>
  <w:style w:type="paragraph" w:styleId="Odstavecseseznamem">
    <w:name w:val="List Paragraph"/>
    <w:basedOn w:val="Normln"/>
    <w:uiPriority w:val="34"/>
    <w:qFormat/>
    <w:rsid w:val="0073598D"/>
    <w:pPr>
      <w:ind w:left="720"/>
      <w:contextualSpacing/>
    </w:pPr>
  </w:style>
  <w:style w:type="paragraph" w:styleId="Textpoznpodarou">
    <w:name w:val="footnote text"/>
    <w:basedOn w:val="Normln"/>
    <w:link w:val="TextpoznpodarouChar"/>
    <w:uiPriority w:val="99"/>
    <w:semiHidden/>
    <w:unhideWhenUsed/>
    <w:rsid w:val="001600E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600E2"/>
    <w:rPr>
      <w:sz w:val="20"/>
      <w:szCs w:val="20"/>
    </w:rPr>
  </w:style>
  <w:style w:type="character" w:styleId="Znakapoznpodarou">
    <w:name w:val="footnote reference"/>
    <w:basedOn w:val="Standardnpsmoodstavce"/>
    <w:uiPriority w:val="99"/>
    <w:semiHidden/>
    <w:unhideWhenUsed/>
    <w:rsid w:val="001600E2"/>
    <w:rPr>
      <w:vertAlign w:val="superscript"/>
    </w:rPr>
  </w:style>
  <w:style w:type="character" w:styleId="Hypertextovodkaz">
    <w:name w:val="Hyperlink"/>
    <w:basedOn w:val="Standardnpsmoodstavce"/>
    <w:uiPriority w:val="99"/>
    <w:unhideWhenUsed/>
    <w:rsid w:val="00170D00"/>
    <w:rPr>
      <w:color w:val="0563C1" w:themeColor="hyperlink"/>
      <w:u w:val="single"/>
    </w:rPr>
  </w:style>
  <w:style w:type="character" w:styleId="Nevyeenzmnka">
    <w:name w:val="Unresolved Mention"/>
    <w:basedOn w:val="Standardnpsmoodstavce"/>
    <w:uiPriority w:val="99"/>
    <w:semiHidden/>
    <w:unhideWhenUsed/>
    <w:rsid w:val="00660486"/>
    <w:rPr>
      <w:color w:val="605E5C"/>
      <w:shd w:val="clear" w:color="auto" w:fill="E1DFDD"/>
    </w:rPr>
  </w:style>
  <w:style w:type="character" w:styleId="Sledovanodkaz">
    <w:name w:val="FollowedHyperlink"/>
    <w:basedOn w:val="Standardnpsmoodstavce"/>
    <w:uiPriority w:val="99"/>
    <w:semiHidden/>
    <w:unhideWhenUsed/>
    <w:rsid w:val="007B386D"/>
    <w:rPr>
      <w:color w:val="954F72" w:themeColor="followedHyperlink"/>
      <w:u w:val="single"/>
    </w:rPr>
  </w:style>
  <w:style w:type="paragraph" w:styleId="Bibliografie">
    <w:name w:val="Bibliography"/>
    <w:basedOn w:val="Normln"/>
    <w:next w:val="Normln"/>
    <w:uiPriority w:val="37"/>
    <w:unhideWhenUsed/>
    <w:rsid w:val="00F85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09029">
      <w:bodyDiv w:val="1"/>
      <w:marLeft w:val="0"/>
      <w:marRight w:val="0"/>
      <w:marTop w:val="0"/>
      <w:marBottom w:val="0"/>
      <w:divBdr>
        <w:top w:val="none" w:sz="0" w:space="0" w:color="auto"/>
        <w:left w:val="none" w:sz="0" w:space="0" w:color="auto"/>
        <w:bottom w:val="none" w:sz="0" w:space="0" w:color="auto"/>
        <w:right w:val="none" w:sz="0" w:space="0" w:color="auto"/>
      </w:divBdr>
    </w:div>
    <w:div w:id="85730845">
      <w:bodyDiv w:val="1"/>
      <w:marLeft w:val="0"/>
      <w:marRight w:val="0"/>
      <w:marTop w:val="0"/>
      <w:marBottom w:val="0"/>
      <w:divBdr>
        <w:top w:val="none" w:sz="0" w:space="0" w:color="auto"/>
        <w:left w:val="none" w:sz="0" w:space="0" w:color="auto"/>
        <w:bottom w:val="none" w:sz="0" w:space="0" w:color="auto"/>
        <w:right w:val="none" w:sz="0" w:space="0" w:color="auto"/>
      </w:divBdr>
    </w:div>
    <w:div w:id="97722873">
      <w:bodyDiv w:val="1"/>
      <w:marLeft w:val="0"/>
      <w:marRight w:val="0"/>
      <w:marTop w:val="0"/>
      <w:marBottom w:val="0"/>
      <w:divBdr>
        <w:top w:val="none" w:sz="0" w:space="0" w:color="auto"/>
        <w:left w:val="none" w:sz="0" w:space="0" w:color="auto"/>
        <w:bottom w:val="none" w:sz="0" w:space="0" w:color="auto"/>
        <w:right w:val="none" w:sz="0" w:space="0" w:color="auto"/>
      </w:divBdr>
    </w:div>
    <w:div w:id="177474989">
      <w:bodyDiv w:val="1"/>
      <w:marLeft w:val="0"/>
      <w:marRight w:val="0"/>
      <w:marTop w:val="0"/>
      <w:marBottom w:val="0"/>
      <w:divBdr>
        <w:top w:val="none" w:sz="0" w:space="0" w:color="auto"/>
        <w:left w:val="none" w:sz="0" w:space="0" w:color="auto"/>
        <w:bottom w:val="none" w:sz="0" w:space="0" w:color="auto"/>
        <w:right w:val="none" w:sz="0" w:space="0" w:color="auto"/>
      </w:divBdr>
    </w:div>
    <w:div w:id="191066991">
      <w:bodyDiv w:val="1"/>
      <w:marLeft w:val="0"/>
      <w:marRight w:val="0"/>
      <w:marTop w:val="0"/>
      <w:marBottom w:val="0"/>
      <w:divBdr>
        <w:top w:val="none" w:sz="0" w:space="0" w:color="auto"/>
        <w:left w:val="none" w:sz="0" w:space="0" w:color="auto"/>
        <w:bottom w:val="none" w:sz="0" w:space="0" w:color="auto"/>
        <w:right w:val="none" w:sz="0" w:space="0" w:color="auto"/>
      </w:divBdr>
    </w:div>
    <w:div w:id="209876959">
      <w:bodyDiv w:val="1"/>
      <w:marLeft w:val="0"/>
      <w:marRight w:val="0"/>
      <w:marTop w:val="0"/>
      <w:marBottom w:val="0"/>
      <w:divBdr>
        <w:top w:val="none" w:sz="0" w:space="0" w:color="auto"/>
        <w:left w:val="none" w:sz="0" w:space="0" w:color="auto"/>
        <w:bottom w:val="none" w:sz="0" w:space="0" w:color="auto"/>
        <w:right w:val="none" w:sz="0" w:space="0" w:color="auto"/>
      </w:divBdr>
    </w:div>
    <w:div w:id="356657038">
      <w:bodyDiv w:val="1"/>
      <w:marLeft w:val="0"/>
      <w:marRight w:val="0"/>
      <w:marTop w:val="0"/>
      <w:marBottom w:val="0"/>
      <w:divBdr>
        <w:top w:val="none" w:sz="0" w:space="0" w:color="auto"/>
        <w:left w:val="none" w:sz="0" w:space="0" w:color="auto"/>
        <w:bottom w:val="none" w:sz="0" w:space="0" w:color="auto"/>
        <w:right w:val="none" w:sz="0" w:space="0" w:color="auto"/>
      </w:divBdr>
    </w:div>
    <w:div w:id="361829224">
      <w:bodyDiv w:val="1"/>
      <w:marLeft w:val="0"/>
      <w:marRight w:val="0"/>
      <w:marTop w:val="0"/>
      <w:marBottom w:val="0"/>
      <w:divBdr>
        <w:top w:val="none" w:sz="0" w:space="0" w:color="auto"/>
        <w:left w:val="none" w:sz="0" w:space="0" w:color="auto"/>
        <w:bottom w:val="none" w:sz="0" w:space="0" w:color="auto"/>
        <w:right w:val="none" w:sz="0" w:space="0" w:color="auto"/>
      </w:divBdr>
    </w:div>
    <w:div w:id="467748549">
      <w:bodyDiv w:val="1"/>
      <w:marLeft w:val="0"/>
      <w:marRight w:val="0"/>
      <w:marTop w:val="0"/>
      <w:marBottom w:val="0"/>
      <w:divBdr>
        <w:top w:val="none" w:sz="0" w:space="0" w:color="auto"/>
        <w:left w:val="none" w:sz="0" w:space="0" w:color="auto"/>
        <w:bottom w:val="none" w:sz="0" w:space="0" w:color="auto"/>
        <w:right w:val="none" w:sz="0" w:space="0" w:color="auto"/>
      </w:divBdr>
    </w:div>
    <w:div w:id="476845634">
      <w:bodyDiv w:val="1"/>
      <w:marLeft w:val="0"/>
      <w:marRight w:val="0"/>
      <w:marTop w:val="0"/>
      <w:marBottom w:val="0"/>
      <w:divBdr>
        <w:top w:val="none" w:sz="0" w:space="0" w:color="auto"/>
        <w:left w:val="none" w:sz="0" w:space="0" w:color="auto"/>
        <w:bottom w:val="none" w:sz="0" w:space="0" w:color="auto"/>
        <w:right w:val="none" w:sz="0" w:space="0" w:color="auto"/>
      </w:divBdr>
    </w:div>
    <w:div w:id="484469393">
      <w:bodyDiv w:val="1"/>
      <w:marLeft w:val="0"/>
      <w:marRight w:val="0"/>
      <w:marTop w:val="0"/>
      <w:marBottom w:val="0"/>
      <w:divBdr>
        <w:top w:val="none" w:sz="0" w:space="0" w:color="auto"/>
        <w:left w:val="none" w:sz="0" w:space="0" w:color="auto"/>
        <w:bottom w:val="none" w:sz="0" w:space="0" w:color="auto"/>
        <w:right w:val="none" w:sz="0" w:space="0" w:color="auto"/>
      </w:divBdr>
    </w:div>
    <w:div w:id="596400955">
      <w:bodyDiv w:val="1"/>
      <w:marLeft w:val="0"/>
      <w:marRight w:val="0"/>
      <w:marTop w:val="0"/>
      <w:marBottom w:val="0"/>
      <w:divBdr>
        <w:top w:val="none" w:sz="0" w:space="0" w:color="auto"/>
        <w:left w:val="none" w:sz="0" w:space="0" w:color="auto"/>
        <w:bottom w:val="none" w:sz="0" w:space="0" w:color="auto"/>
        <w:right w:val="none" w:sz="0" w:space="0" w:color="auto"/>
      </w:divBdr>
    </w:div>
    <w:div w:id="607928387">
      <w:bodyDiv w:val="1"/>
      <w:marLeft w:val="0"/>
      <w:marRight w:val="0"/>
      <w:marTop w:val="0"/>
      <w:marBottom w:val="0"/>
      <w:divBdr>
        <w:top w:val="none" w:sz="0" w:space="0" w:color="auto"/>
        <w:left w:val="none" w:sz="0" w:space="0" w:color="auto"/>
        <w:bottom w:val="none" w:sz="0" w:space="0" w:color="auto"/>
        <w:right w:val="none" w:sz="0" w:space="0" w:color="auto"/>
      </w:divBdr>
    </w:div>
    <w:div w:id="616835930">
      <w:bodyDiv w:val="1"/>
      <w:marLeft w:val="0"/>
      <w:marRight w:val="0"/>
      <w:marTop w:val="0"/>
      <w:marBottom w:val="0"/>
      <w:divBdr>
        <w:top w:val="none" w:sz="0" w:space="0" w:color="auto"/>
        <w:left w:val="none" w:sz="0" w:space="0" w:color="auto"/>
        <w:bottom w:val="none" w:sz="0" w:space="0" w:color="auto"/>
        <w:right w:val="none" w:sz="0" w:space="0" w:color="auto"/>
      </w:divBdr>
    </w:div>
    <w:div w:id="639388323">
      <w:bodyDiv w:val="1"/>
      <w:marLeft w:val="0"/>
      <w:marRight w:val="0"/>
      <w:marTop w:val="0"/>
      <w:marBottom w:val="0"/>
      <w:divBdr>
        <w:top w:val="none" w:sz="0" w:space="0" w:color="auto"/>
        <w:left w:val="none" w:sz="0" w:space="0" w:color="auto"/>
        <w:bottom w:val="none" w:sz="0" w:space="0" w:color="auto"/>
        <w:right w:val="none" w:sz="0" w:space="0" w:color="auto"/>
      </w:divBdr>
    </w:div>
    <w:div w:id="649099633">
      <w:bodyDiv w:val="1"/>
      <w:marLeft w:val="0"/>
      <w:marRight w:val="0"/>
      <w:marTop w:val="0"/>
      <w:marBottom w:val="0"/>
      <w:divBdr>
        <w:top w:val="none" w:sz="0" w:space="0" w:color="auto"/>
        <w:left w:val="none" w:sz="0" w:space="0" w:color="auto"/>
        <w:bottom w:val="none" w:sz="0" w:space="0" w:color="auto"/>
        <w:right w:val="none" w:sz="0" w:space="0" w:color="auto"/>
      </w:divBdr>
    </w:div>
    <w:div w:id="667754431">
      <w:bodyDiv w:val="1"/>
      <w:marLeft w:val="0"/>
      <w:marRight w:val="0"/>
      <w:marTop w:val="0"/>
      <w:marBottom w:val="0"/>
      <w:divBdr>
        <w:top w:val="none" w:sz="0" w:space="0" w:color="auto"/>
        <w:left w:val="none" w:sz="0" w:space="0" w:color="auto"/>
        <w:bottom w:val="none" w:sz="0" w:space="0" w:color="auto"/>
        <w:right w:val="none" w:sz="0" w:space="0" w:color="auto"/>
      </w:divBdr>
    </w:div>
    <w:div w:id="758528564">
      <w:bodyDiv w:val="1"/>
      <w:marLeft w:val="0"/>
      <w:marRight w:val="0"/>
      <w:marTop w:val="0"/>
      <w:marBottom w:val="0"/>
      <w:divBdr>
        <w:top w:val="none" w:sz="0" w:space="0" w:color="auto"/>
        <w:left w:val="none" w:sz="0" w:space="0" w:color="auto"/>
        <w:bottom w:val="none" w:sz="0" w:space="0" w:color="auto"/>
        <w:right w:val="none" w:sz="0" w:space="0" w:color="auto"/>
      </w:divBdr>
    </w:div>
    <w:div w:id="774787456">
      <w:bodyDiv w:val="1"/>
      <w:marLeft w:val="0"/>
      <w:marRight w:val="0"/>
      <w:marTop w:val="0"/>
      <w:marBottom w:val="0"/>
      <w:divBdr>
        <w:top w:val="none" w:sz="0" w:space="0" w:color="auto"/>
        <w:left w:val="none" w:sz="0" w:space="0" w:color="auto"/>
        <w:bottom w:val="none" w:sz="0" w:space="0" w:color="auto"/>
        <w:right w:val="none" w:sz="0" w:space="0" w:color="auto"/>
      </w:divBdr>
    </w:div>
    <w:div w:id="873612559">
      <w:bodyDiv w:val="1"/>
      <w:marLeft w:val="0"/>
      <w:marRight w:val="0"/>
      <w:marTop w:val="0"/>
      <w:marBottom w:val="0"/>
      <w:divBdr>
        <w:top w:val="none" w:sz="0" w:space="0" w:color="auto"/>
        <w:left w:val="none" w:sz="0" w:space="0" w:color="auto"/>
        <w:bottom w:val="none" w:sz="0" w:space="0" w:color="auto"/>
        <w:right w:val="none" w:sz="0" w:space="0" w:color="auto"/>
      </w:divBdr>
    </w:div>
    <w:div w:id="885485165">
      <w:bodyDiv w:val="1"/>
      <w:marLeft w:val="0"/>
      <w:marRight w:val="0"/>
      <w:marTop w:val="0"/>
      <w:marBottom w:val="0"/>
      <w:divBdr>
        <w:top w:val="none" w:sz="0" w:space="0" w:color="auto"/>
        <w:left w:val="none" w:sz="0" w:space="0" w:color="auto"/>
        <w:bottom w:val="none" w:sz="0" w:space="0" w:color="auto"/>
        <w:right w:val="none" w:sz="0" w:space="0" w:color="auto"/>
      </w:divBdr>
    </w:div>
    <w:div w:id="967321635">
      <w:bodyDiv w:val="1"/>
      <w:marLeft w:val="0"/>
      <w:marRight w:val="0"/>
      <w:marTop w:val="0"/>
      <w:marBottom w:val="0"/>
      <w:divBdr>
        <w:top w:val="none" w:sz="0" w:space="0" w:color="auto"/>
        <w:left w:val="none" w:sz="0" w:space="0" w:color="auto"/>
        <w:bottom w:val="none" w:sz="0" w:space="0" w:color="auto"/>
        <w:right w:val="none" w:sz="0" w:space="0" w:color="auto"/>
      </w:divBdr>
    </w:div>
    <w:div w:id="978850909">
      <w:bodyDiv w:val="1"/>
      <w:marLeft w:val="0"/>
      <w:marRight w:val="0"/>
      <w:marTop w:val="0"/>
      <w:marBottom w:val="0"/>
      <w:divBdr>
        <w:top w:val="none" w:sz="0" w:space="0" w:color="auto"/>
        <w:left w:val="none" w:sz="0" w:space="0" w:color="auto"/>
        <w:bottom w:val="none" w:sz="0" w:space="0" w:color="auto"/>
        <w:right w:val="none" w:sz="0" w:space="0" w:color="auto"/>
      </w:divBdr>
    </w:div>
    <w:div w:id="1146167297">
      <w:bodyDiv w:val="1"/>
      <w:marLeft w:val="0"/>
      <w:marRight w:val="0"/>
      <w:marTop w:val="0"/>
      <w:marBottom w:val="0"/>
      <w:divBdr>
        <w:top w:val="none" w:sz="0" w:space="0" w:color="auto"/>
        <w:left w:val="none" w:sz="0" w:space="0" w:color="auto"/>
        <w:bottom w:val="none" w:sz="0" w:space="0" w:color="auto"/>
        <w:right w:val="none" w:sz="0" w:space="0" w:color="auto"/>
      </w:divBdr>
    </w:div>
    <w:div w:id="1281716767">
      <w:bodyDiv w:val="1"/>
      <w:marLeft w:val="0"/>
      <w:marRight w:val="0"/>
      <w:marTop w:val="0"/>
      <w:marBottom w:val="0"/>
      <w:divBdr>
        <w:top w:val="none" w:sz="0" w:space="0" w:color="auto"/>
        <w:left w:val="none" w:sz="0" w:space="0" w:color="auto"/>
        <w:bottom w:val="none" w:sz="0" w:space="0" w:color="auto"/>
        <w:right w:val="none" w:sz="0" w:space="0" w:color="auto"/>
      </w:divBdr>
    </w:div>
    <w:div w:id="1314216176">
      <w:bodyDiv w:val="1"/>
      <w:marLeft w:val="0"/>
      <w:marRight w:val="0"/>
      <w:marTop w:val="0"/>
      <w:marBottom w:val="0"/>
      <w:divBdr>
        <w:top w:val="none" w:sz="0" w:space="0" w:color="auto"/>
        <w:left w:val="none" w:sz="0" w:space="0" w:color="auto"/>
        <w:bottom w:val="none" w:sz="0" w:space="0" w:color="auto"/>
        <w:right w:val="none" w:sz="0" w:space="0" w:color="auto"/>
      </w:divBdr>
    </w:div>
    <w:div w:id="1366062452">
      <w:bodyDiv w:val="1"/>
      <w:marLeft w:val="0"/>
      <w:marRight w:val="0"/>
      <w:marTop w:val="0"/>
      <w:marBottom w:val="0"/>
      <w:divBdr>
        <w:top w:val="none" w:sz="0" w:space="0" w:color="auto"/>
        <w:left w:val="none" w:sz="0" w:space="0" w:color="auto"/>
        <w:bottom w:val="none" w:sz="0" w:space="0" w:color="auto"/>
        <w:right w:val="none" w:sz="0" w:space="0" w:color="auto"/>
      </w:divBdr>
    </w:div>
    <w:div w:id="1440100324">
      <w:bodyDiv w:val="1"/>
      <w:marLeft w:val="0"/>
      <w:marRight w:val="0"/>
      <w:marTop w:val="0"/>
      <w:marBottom w:val="0"/>
      <w:divBdr>
        <w:top w:val="none" w:sz="0" w:space="0" w:color="auto"/>
        <w:left w:val="none" w:sz="0" w:space="0" w:color="auto"/>
        <w:bottom w:val="none" w:sz="0" w:space="0" w:color="auto"/>
        <w:right w:val="none" w:sz="0" w:space="0" w:color="auto"/>
      </w:divBdr>
    </w:div>
    <w:div w:id="1549806169">
      <w:bodyDiv w:val="1"/>
      <w:marLeft w:val="0"/>
      <w:marRight w:val="0"/>
      <w:marTop w:val="0"/>
      <w:marBottom w:val="0"/>
      <w:divBdr>
        <w:top w:val="none" w:sz="0" w:space="0" w:color="auto"/>
        <w:left w:val="none" w:sz="0" w:space="0" w:color="auto"/>
        <w:bottom w:val="none" w:sz="0" w:space="0" w:color="auto"/>
        <w:right w:val="none" w:sz="0" w:space="0" w:color="auto"/>
      </w:divBdr>
    </w:div>
    <w:div w:id="1579944443">
      <w:bodyDiv w:val="1"/>
      <w:marLeft w:val="0"/>
      <w:marRight w:val="0"/>
      <w:marTop w:val="0"/>
      <w:marBottom w:val="0"/>
      <w:divBdr>
        <w:top w:val="none" w:sz="0" w:space="0" w:color="auto"/>
        <w:left w:val="none" w:sz="0" w:space="0" w:color="auto"/>
        <w:bottom w:val="none" w:sz="0" w:space="0" w:color="auto"/>
        <w:right w:val="none" w:sz="0" w:space="0" w:color="auto"/>
      </w:divBdr>
    </w:div>
    <w:div w:id="1594128060">
      <w:bodyDiv w:val="1"/>
      <w:marLeft w:val="0"/>
      <w:marRight w:val="0"/>
      <w:marTop w:val="0"/>
      <w:marBottom w:val="0"/>
      <w:divBdr>
        <w:top w:val="none" w:sz="0" w:space="0" w:color="auto"/>
        <w:left w:val="none" w:sz="0" w:space="0" w:color="auto"/>
        <w:bottom w:val="none" w:sz="0" w:space="0" w:color="auto"/>
        <w:right w:val="none" w:sz="0" w:space="0" w:color="auto"/>
      </w:divBdr>
    </w:div>
    <w:div w:id="1686054942">
      <w:bodyDiv w:val="1"/>
      <w:marLeft w:val="0"/>
      <w:marRight w:val="0"/>
      <w:marTop w:val="0"/>
      <w:marBottom w:val="0"/>
      <w:divBdr>
        <w:top w:val="none" w:sz="0" w:space="0" w:color="auto"/>
        <w:left w:val="none" w:sz="0" w:space="0" w:color="auto"/>
        <w:bottom w:val="none" w:sz="0" w:space="0" w:color="auto"/>
        <w:right w:val="none" w:sz="0" w:space="0" w:color="auto"/>
      </w:divBdr>
    </w:div>
    <w:div w:id="1744638661">
      <w:bodyDiv w:val="1"/>
      <w:marLeft w:val="0"/>
      <w:marRight w:val="0"/>
      <w:marTop w:val="0"/>
      <w:marBottom w:val="0"/>
      <w:divBdr>
        <w:top w:val="none" w:sz="0" w:space="0" w:color="auto"/>
        <w:left w:val="none" w:sz="0" w:space="0" w:color="auto"/>
        <w:bottom w:val="none" w:sz="0" w:space="0" w:color="auto"/>
        <w:right w:val="none" w:sz="0" w:space="0" w:color="auto"/>
      </w:divBdr>
    </w:div>
    <w:div w:id="1751929862">
      <w:bodyDiv w:val="1"/>
      <w:marLeft w:val="0"/>
      <w:marRight w:val="0"/>
      <w:marTop w:val="0"/>
      <w:marBottom w:val="0"/>
      <w:divBdr>
        <w:top w:val="none" w:sz="0" w:space="0" w:color="auto"/>
        <w:left w:val="none" w:sz="0" w:space="0" w:color="auto"/>
        <w:bottom w:val="none" w:sz="0" w:space="0" w:color="auto"/>
        <w:right w:val="none" w:sz="0" w:space="0" w:color="auto"/>
      </w:divBdr>
    </w:div>
    <w:div w:id="1815221486">
      <w:bodyDiv w:val="1"/>
      <w:marLeft w:val="0"/>
      <w:marRight w:val="0"/>
      <w:marTop w:val="0"/>
      <w:marBottom w:val="0"/>
      <w:divBdr>
        <w:top w:val="none" w:sz="0" w:space="0" w:color="auto"/>
        <w:left w:val="none" w:sz="0" w:space="0" w:color="auto"/>
        <w:bottom w:val="none" w:sz="0" w:space="0" w:color="auto"/>
        <w:right w:val="none" w:sz="0" w:space="0" w:color="auto"/>
      </w:divBdr>
    </w:div>
    <w:div w:id="1874418718">
      <w:bodyDiv w:val="1"/>
      <w:marLeft w:val="0"/>
      <w:marRight w:val="0"/>
      <w:marTop w:val="0"/>
      <w:marBottom w:val="0"/>
      <w:divBdr>
        <w:top w:val="none" w:sz="0" w:space="0" w:color="auto"/>
        <w:left w:val="none" w:sz="0" w:space="0" w:color="auto"/>
        <w:bottom w:val="none" w:sz="0" w:space="0" w:color="auto"/>
        <w:right w:val="none" w:sz="0" w:space="0" w:color="auto"/>
      </w:divBdr>
    </w:div>
    <w:div w:id="1874608536">
      <w:bodyDiv w:val="1"/>
      <w:marLeft w:val="0"/>
      <w:marRight w:val="0"/>
      <w:marTop w:val="0"/>
      <w:marBottom w:val="0"/>
      <w:divBdr>
        <w:top w:val="none" w:sz="0" w:space="0" w:color="auto"/>
        <w:left w:val="none" w:sz="0" w:space="0" w:color="auto"/>
        <w:bottom w:val="none" w:sz="0" w:space="0" w:color="auto"/>
        <w:right w:val="none" w:sz="0" w:space="0" w:color="auto"/>
      </w:divBdr>
    </w:div>
    <w:div w:id="1895311952">
      <w:bodyDiv w:val="1"/>
      <w:marLeft w:val="0"/>
      <w:marRight w:val="0"/>
      <w:marTop w:val="0"/>
      <w:marBottom w:val="0"/>
      <w:divBdr>
        <w:top w:val="none" w:sz="0" w:space="0" w:color="auto"/>
        <w:left w:val="none" w:sz="0" w:space="0" w:color="auto"/>
        <w:bottom w:val="none" w:sz="0" w:space="0" w:color="auto"/>
        <w:right w:val="none" w:sz="0" w:space="0" w:color="auto"/>
      </w:divBdr>
    </w:div>
    <w:div w:id="208044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Typ21</b:Tag>
    <b:SourceType>InternetSite</b:SourceType>
    <b:Guid>{28615663-EB71-4589-8415-1231E509BC27}</b:Guid>
    <b:Title>OptimoRoute Inc.</b:Title>
    <b:InternetSiteTitle>Types of Capacity Planning &amp; How It Keeps Your Products Stocked and Customers Happy</b:InternetSiteTitle>
    <b:Year>2021</b:Year>
    <b:Month>Prosinec</b:Month>
    <b:Day>30</b:Day>
    <b:URL>https://optimoroute.com/capacity-planning/</b:URL>
    <b:RefOrder>3</b:RefOrder>
  </b:Source>
  <b:Source>
    <b:Tag>Aja20</b:Tag>
    <b:SourceType>InternetSite</b:SourceType>
    <b:Guid>{37BDF0A7-6C09-45F1-9395-96573E3186C9}</b:Guid>
    <b:Author>
      <b:Author>
        <b:NameList>
          <b:Person>
            <b:Last>Sarangam</b:Last>
            <b:First>Ajay</b:First>
          </b:Person>
        </b:NameList>
      </b:Author>
    </b:Author>
    <b:Title>Jigsaw academy</b:Title>
    <b:InternetSiteTitle>Product Layout: A Comprehensive Guide In 6 Important Points</b:InternetSiteTitle>
    <b:Year>2020</b:Year>
    <b:Month>Prosinec</b:Month>
    <b:Day>1</b:Day>
    <b:URL>https://www.jigsawacademy.com/blogs/product-management/product-layout/#Characteristics-of-product-layout</b:URL>
    <b:RefOrder>1</b:RefOrder>
  </b:Source>
  <b:Source>
    <b:Tag>Šte21</b:Tag>
    <b:SourceType>InternetSite</b:SourceType>
    <b:Guid>{414F46C6-FBC1-4EF6-BE14-C13EB87A1116}</b:Guid>
    <b:Author>
      <b:Author>
        <b:NameList>
          <b:Person>
            <b:Last>Ondek</b:Last>
            <b:First>Štefan</b:First>
          </b:Person>
        </b:NameList>
      </b:Author>
    </b:Author>
    <b:Title>Caflou</b:Title>
    <b:InternetSiteTitle>Jak odhadovat kapacity při plánování a realizaci projektu?</b:InternetSiteTitle>
    <b:Year>2021</b:Year>
    <b:URL>https://www.caflou.cz/jak-odhadovat-kapacity-pri-planovani-a-realizaci-projektu</b:URL>
    <b:RefOrder>8</b:RefOrder>
  </b:Source>
  <b:Source>
    <b:Tag>Hit19</b:Tag>
    <b:SourceType>InternetSite</b:SourceType>
    <b:Guid>{8A92EBEE-0ED5-45BD-BCC9-2314089107F3}</b:Guid>
    <b:Author>
      <b:Author>
        <b:NameList>
          <b:Person>
            <b:Last>Bhasin</b:Last>
            <b:First>Hitesh</b:First>
          </b:Person>
        </b:NameList>
      </b:Author>
    </b:Author>
    <b:Title>Marketing91</b:Title>
    <b:InternetSiteTitle>Capacity Planning: Meaning, Strategies, Importance and Procedure</b:InternetSiteTitle>
    <b:Year>2019 </b:Year>
    <b:Month>Říjen</b:Month>
    <b:Day>18</b:Day>
    <b:URL>https://www.marketing91.com/capacity-planning/</b:URL>
    <b:RefOrder>5</b:RefOrder>
  </b:Source>
  <b:Source>
    <b:Tag>Upl20</b:Tag>
    <b:SourceType>InternetSite</b:SourceType>
    <b:Guid>{97E3A46A-6756-4E07-870D-658F422B688D}</b:Guid>
    <b:Title>Upland</b:Title>
    <b:InternetSiteTitle>5 Benefits of Resource &amp; Project Management Capacity Planning</b:InternetSiteTitle>
    <b:Year>2020</b:Year>
    <b:URL>https://uplandsoftware.com/psa/resources/blog/5-benefits-of-capacity-planning/</b:URL>
    <b:RefOrder>6</b:RefOrder>
  </b:Source>
  <b:Source>
    <b:Tag>Kel22</b:Tag>
    <b:SourceType>InternetSite</b:SourceType>
    <b:Guid>{C55993CD-A7D3-4A52-A6EC-3FF281BBBF8E}</b:Guid>
    <b:Author>
      <b:Author>
        <b:NameList>
          <b:Person>
            <b:Last>Anderson</b:Last>
            <b:First>Kelsie</b:First>
          </b:Person>
        </b:NameList>
      </b:Author>
    </b:Author>
    <b:Title>ClickTime</b:Title>
    <b:InternetSiteTitle>6 Benefits of Capacity Planning for Any Organization</b:InternetSiteTitle>
    <b:Year>2022</b:Year>
    <b:URL>https://www.clicktime.com/blog/benefits-of-capacity-planning</b:URL>
    <b:RefOrder>7</b:RefOrder>
  </b:Source>
  <b:Source>
    <b:Tag>Pra15</b:Tag>
    <b:SourceType>InternetSite</b:SourceType>
    <b:Guid>{6866FCAA-8002-49BB-92A6-8765361F5B8F}</b:Guid>
    <b:Author>
      <b:Author>
        <b:NameList>
          <b:Person>
            <b:Last>Juneja</b:Last>
            <b:First>Prachi</b:First>
          </b:Person>
        </b:NameList>
      </b:Author>
    </b:Author>
    <b:Title>Management Study Guide</b:Title>
    <b:InternetSiteTitle>Capacity Planning</b:InternetSiteTitle>
    <b:Year>2015</b:Year>
    <b:URL>https://www.managementstudyguide.com/capacity-planning.htm</b:URL>
    <b:RefOrder>4</b:RefOrder>
  </b:Source>
  <b:Source>
    <b:Tag>Kim19</b:Tag>
    <b:SourceType>InternetSite</b:SourceType>
    <b:Guid>{53BBDD65-2AC9-44BB-B97B-D13553B8EE66}</b:Guid>
    <b:Author>
      <b:Author>
        <b:NameList>
          <b:Person>
            <b:Last>Leonard</b:Last>
            <b:First>Kimberlee</b:First>
          </b:Person>
        </b:NameList>
      </b:Author>
    </b:Author>
    <b:Title>Chron</b:Title>
    <b:InternetSiteTitle>The Difference Between Process and Product Layout Manufacturing</b:InternetSiteTitle>
    <b:Year>2019</b:Year>
    <b:Month>Březen</b:Month>
    <b:Day>7</b:Day>
    <b:URL>https://smallbusiness.chron.com/difference-between-process-product-layout-manufacturing-15991.html</b:URL>
    <b:RefOrder>9</b:RefOrder>
  </b:Source>
  <b:Source>
    <b:Tag>RAn07</b:Tag>
    <b:SourceType>InternetSite</b:SourceType>
    <b:Guid>{E7D0B1F3-CDF9-4C39-87D5-E7D1B618E7FB}</b:Guid>
    <b:Author>
      <b:Author>
        <b:NameList>
          <b:Person>
            <b:Last>Inman</b:Last>
            <b:First>R.</b:First>
            <b:Middle>Anthony</b:Middle>
          </b:Person>
        </b:NameList>
      </b:Author>
    </b:Author>
    <b:Title>LAYOUT</b:Title>
    <b:InternetSiteTitle>Reference for Business</b:InternetSiteTitle>
    <b:Year>2007</b:Year>
    <b:URL>https://www.referenceforbusiness.com/management/Int-Loc/Layout.html</b:URL>
    <b:RefOrder>10</b:RefOrder>
  </b:Source>
  <b:Source>
    <b:Tag>Jen21</b:Tag>
    <b:SourceType>InternetSite</b:SourceType>
    <b:Guid>{CFC5180E-075C-4F66-93EC-103B29029174}</b:Guid>
    <b:Author>
      <b:Author>
        <b:NameList>
          <b:Person>
            <b:Last>Bridges</b:Last>
            <b:First>Jennifer</b:First>
          </b:Person>
        </b:NameList>
      </b:Author>
    </b:Author>
    <b:Title>Capacity Planning: Strategies, Benefits and Best Practices</b:Title>
    <b:InternetSiteTitle>Project manager</b:InternetSiteTitle>
    <b:Year>2021</b:Year>
    <b:Month>Listopad</b:Month>
    <b:Day>30</b:Day>
    <b:URL>https://www.projectmanager.com/training/3-capacity-planning-tips-teams</b:URL>
    <b:RefOrder>2</b:RefOrder>
  </b:Source>
</b:Sources>
</file>

<file path=customXml/itemProps1.xml><?xml version="1.0" encoding="utf-8"?>
<ds:datastoreItem xmlns:ds="http://schemas.openxmlformats.org/officeDocument/2006/customXml" ds:itemID="{8309E6D1-3672-4D46-A93B-57F750572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8</Pages>
  <Words>2749</Words>
  <Characters>16221</Characters>
  <Application>Microsoft Office Word</Application>
  <DocSecurity>0</DocSecurity>
  <Lines>135</Lines>
  <Paragraphs>37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Ekonomicko-správní fakulta Masarykovy univerzity</Company>
  <LinksUpToDate>false</LinksUpToDate>
  <CharactersWithSpaces>18933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Klapalová</dc:creator>
  <cp:keywords/>
  <dc:description/>
  <cp:lastModifiedBy>Filip Juřica</cp:lastModifiedBy>
  <cp:revision>73</cp:revision>
  <dcterms:created xsi:type="dcterms:W3CDTF">2020-10-17T17:05:00Z</dcterms:created>
  <dcterms:modified xsi:type="dcterms:W3CDTF">2022-01-17T07:33:00Z</dcterms:modified>
</cp:coreProperties>
</file>