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7D" w:rsidRPr="0080064D" w:rsidRDefault="005F677D" w:rsidP="005F677D">
      <w:pPr>
        <w:pStyle w:val="Pklad"/>
        <w:rPr>
          <w:b/>
          <w:i w:val="0"/>
          <w:szCs w:val="16"/>
        </w:rPr>
      </w:pPr>
      <w:r w:rsidRPr="0080064D">
        <w:rPr>
          <w:b/>
          <w:i w:val="0"/>
          <w:szCs w:val="16"/>
        </w:rPr>
        <w:t xml:space="preserve">Příklad A </w:t>
      </w:r>
    </w:p>
    <w:p w:rsidR="005F677D" w:rsidRPr="0080064D" w:rsidRDefault="005F677D" w:rsidP="005F677D">
      <w:pPr>
        <w:pStyle w:val="Pklad"/>
        <w:rPr>
          <w:i w:val="0"/>
          <w:szCs w:val="16"/>
        </w:rPr>
      </w:pPr>
      <w:r w:rsidRPr="0080064D">
        <w:rPr>
          <w:i w:val="0"/>
          <w:szCs w:val="16"/>
        </w:rPr>
        <w:t>Město Brno má na rok 2010 pro investice do životního prostředí 20 mil. Kč a má možnost investovat do následujících projektů:</w:t>
      </w:r>
    </w:p>
    <w:p w:rsidR="005F677D" w:rsidRPr="0080064D" w:rsidRDefault="005F677D" w:rsidP="005F677D">
      <w:pPr>
        <w:pStyle w:val="Pklad"/>
        <w:rPr>
          <w:i w:val="0"/>
          <w:szCs w:val="16"/>
        </w:rPr>
      </w:pPr>
      <w:r w:rsidRPr="0080064D">
        <w:rPr>
          <w:i w:val="0"/>
          <w:szCs w:val="16"/>
        </w:rPr>
        <w:t xml:space="preserve">Projekt A – investice do projektu REURIS (Revitalizace městských </w:t>
      </w:r>
      <w:proofErr w:type="gramStart"/>
      <w:r w:rsidRPr="0080064D">
        <w:rPr>
          <w:i w:val="0"/>
          <w:szCs w:val="16"/>
        </w:rPr>
        <w:t>nábřeží) (možnost</w:t>
      </w:r>
      <w:proofErr w:type="gramEnd"/>
      <w:r w:rsidRPr="0080064D">
        <w:rPr>
          <w:i w:val="0"/>
          <w:szCs w:val="16"/>
        </w:rPr>
        <w:t xml:space="preserve"> až na 3 místech v Brně) 5 mil. Kč, předpokládaná návratnost v prvním roce 3 mil. Kč a v druhém roce 5 mil. Kč.</w:t>
      </w:r>
    </w:p>
    <w:p w:rsidR="005F677D" w:rsidRPr="0080064D" w:rsidRDefault="005F677D" w:rsidP="005F677D">
      <w:pPr>
        <w:pStyle w:val="Pklad"/>
        <w:rPr>
          <w:i w:val="0"/>
          <w:szCs w:val="16"/>
        </w:rPr>
      </w:pPr>
      <w:r w:rsidRPr="0080064D">
        <w:rPr>
          <w:i w:val="0"/>
          <w:szCs w:val="16"/>
        </w:rPr>
        <w:t>Projekt B – investice do obnovy kanalizace 10 mil. Kč, (možnost až 5 místech v Brně) návratnost v dalším roce 12,5 mil. Kč.</w:t>
      </w:r>
    </w:p>
    <w:p w:rsidR="005F677D" w:rsidRPr="0080064D" w:rsidRDefault="005F677D" w:rsidP="005F677D">
      <w:pPr>
        <w:pStyle w:val="Pklad"/>
        <w:rPr>
          <w:i w:val="0"/>
          <w:szCs w:val="16"/>
        </w:rPr>
      </w:pPr>
      <w:r w:rsidRPr="0080064D">
        <w:rPr>
          <w:i w:val="0"/>
          <w:szCs w:val="16"/>
        </w:rPr>
        <w:t>Projekt C – investice do rekonstrukce spalovny 15 mil. Kč, předpokládaná návratnost v prvním roce 5 mil. Kč, v druhém roce 8 mil. Kč a ve třetím roce 10 mil. Kč.</w:t>
      </w:r>
    </w:p>
    <w:p w:rsidR="005F677D" w:rsidRPr="0080064D" w:rsidRDefault="005F677D" w:rsidP="005F677D">
      <w:pPr>
        <w:pStyle w:val="Pklad"/>
        <w:rPr>
          <w:i w:val="0"/>
          <w:szCs w:val="16"/>
        </w:rPr>
      </w:pPr>
      <w:r w:rsidRPr="0080064D">
        <w:rPr>
          <w:i w:val="0"/>
          <w:szCs w:val="16"/>
        </w:rPr>
        <w:t>Pro jaký mix projektů bylo nejefektivnější se rozhodnout při diskontní sazbě 5%.</w:t>
      </w:r>
    </w:p>
    <w:p w:rsidR="005F677D" w:rsidRPr="0080064D" w:rsidRDefault="005F677D" w:rsidP="005F677D">
      <w:pPr>
        <w:pStyle w:val="Pklad"/>
        <w:rPr>
          <w:i w:val="0"/>
          <w:szCs w:val="16"/>
        </w:rPr>
      </w:pPr>
      <w:r w:rsidRPr="0080064D">
        <w:rPr>
          <w:i w:val="0"/>
          <w:szCs w:val="16"/>
        </w:rPr>
        <w:t>Kterou metodu použijete? O jaké se jedná projekty?</w:t>
      </w:r>
    </w:p>
    <w:p w:rsidR="005F677D" w:rsidRPr="0080064D" w:rsidRDefault="005F677D" w:rsidP="005F677D">
      <w:pPr>
        <w:pStyle w:val="Pklad"/>
        <w:rPr>
          <w:b/>
          <w:color w:val="FF0000"/>
          <w:szCs w:val="16"/>
        </w:rPr>
      </w:pPr>
      <w:r w:rsidRPr="0080064D">
        <w:rPr>
          <w:b/>
          <w:color w:val="FF0000"/>
          <w:szCs w:val="16"/>
        </w:rPr>
        <w:t xml:space="preserve">Nejjednodušší je použít </w:t>
      </w:r>
      <w:proofErr w:type="spellStart"/>
      <w:r w:rsidRPr="0080064D">
        <w:rPr>
          <w:b/>
          <w:color w:val="FF0000"/>
          <w:szCs w:val="16"/>
        </w:rPr>
        <w:t>Ri</w:t>
      </w:r>
      <w:proofErr w:type="spellEnd"/>
      <w:r w:rsidRPr="0080064D">
        <w:rPr>
          <w:b/>
          <w:color w:val="FF0000"/>
          <w:szCs w:val="16"/>
        </w:rPr>
        <w:t xml:space="preserve"> (pomůžu si i metodou DN). Musím také projekty převést na stejnou životnost. Nejvýhodnější je realizace 3 projektů A – výnos 19,59 mil. Kč z investice plus 5 mil. Kč zůstatek z původního rozpočtu.</w:t>
      </w:r>
    </w:p>
    <w:p w:rsidR="005F677D" w:rsidRPr="0080064D" w:rsidRDefault="005F677D" w:rsidP="005F677D">
      <w:pPr>
        <w:pStyle w:val="Pklad"/>
        <w:rPr>
          <w:i w:val="0"/>
          <w:szCs w:val="16"/>
        </w:rPr>
      </w:pPr>
    </w:p>
    <w:p w:rsidR="005F677D" w:rsidRPr="0080064D" w:rsidRDefault="005F677D" w:rsidP="005F677D">
      <w:pPr>
        <w:pStyle w:val="Pklad"/>
        <w:rPr>
          <w:szCs w:val="16"/>
        </w:rPr>
      </w:pPr>
    </w:p>
    <w:p w:rsidR="005F677D" w:rsidRPr="0080064D" w:rsidRDefault="005F677D" w:rsidP="005F677D">
      <w:pPr>
        <w:pStyle w:val="Pklad"/>
        <w:rPr>
          <w:b/>
          <w:i w:val="0"/>
          <w:szCs w:val="16"/>
        </w:rPr>
      </w:pPr>
      <w:r w:rsidRPr="0080064D">
        <w:rPr>
          <w:b/>
          <w:i w:val="0"/>
          <w:szCs w:val="16"/>
        </w:rPr>
        <w:t>Příklad B</w:t>
      </w:r>
    </w:p>
    <w:p w:rsidR="005F677D" w:rsidRPr="0080064D" w:rsidRDefault="005F677D" w:rsidP="005F677D">
      <w:pPr>
        <w:pStyle w:val="Pklad"/>
        <w:rPr>
          <w:i w:val="0"/>
          <w:szCs w:val="16"/>
        </w:rPr>
      </w:pPr>
      <w:r w:rsidRPr="0080064D">
        <w:rPr>
          <w:i w:val="0"/>
          <w:szCs w:val="16"/>
        </w:rPr>
        <w:t>Město Liberec má na rok 2010 pro investice do sportu 9 mil. Kč a má možnost investovat do následujících projektů:</w:t>
      </w:r>
    </w:p>
    <w:p w:rsidR="005F677D" w:rsidRPr="0080064D" w:rsidRDefault="005F677D" w:rsidP="005F677D">
      <w:pPr>
        <w:pStyle w:val="Pklad"/>
        <w:ind w:left="1134" w:hanging="850"/>
        <w:rPr>
          <w:i w:val="0"/>
          <w:szCs w:val="16"/>
        </w:rPr>
      </w:pPr>
      <w:r w:rsidRPr="0080064D">
        <w:rPr>
          <w:i w:val="0"/>
          <w:szCs w:val="16"/>
        </w:rPr>
        <w:t xml:space="preserve">Projekt A – </w:t>
      </w:r>
      <w:r w:rsidRPr="0080064D">
        <w:rPr>
          <w:i w:val="0"/>
          <w:szCs w:val="16"/>
        </w:rPr>
        <w:tab/>
        <w:t xml:space="preserve">investice do sportovních hřišť s placenými atrakcemi 3 mil. Kč, předpokládaná návratnost v prvním roce </w:t>
      </w:r>
      <w:smartTag w:uri="urn:schemas-microsoft-com:office:smarttags" w:element="metricconverter">
        <w:smartTagPr>
          <w:attr w:name="ProductID" w:val="3 mil"/>
        </w:smartTagPr>
        <w:r w:rsidRPr="0080064D">
          <w:rPr>
            <w:i w:val="0"/>
            <w:szCs w:val="16"/>
          </w:rPr>
          <w:t>3 mil</w:t>
        </w:r>
      </w:smartTag>
      <w:r w:rsidRPr="0080064D">
        <w:rPr>
          <w:i w:val="0"/>
          <w:szCs w:val="16"/>
        </w:rPr>
        <w:t xml:space="preserve">. Kč a v druhém roce </w:t>
      </w:r>
      <w:smartTag w:uri="urn:schemas-microsoft-com:office:smarttags" w:element="metricconverter">
        <w:smartTagPr>
          <w:attr w:name="ProductID" w:val="3 mil"/>
        </w:smartTagPr>
        <w:r w:rsidRPr="0080064D">
          <w:rPr>
            <w:i w:val="0"/>
            <w:szCs w:val="16"/>
          </w:rPr>
          <w:t>3 mil</w:t>
        </w:r>
      </w:smartTag>
      <w:r w:rsidRPr="0080064D">
        <w:rPr>
          <w:i w:val="0"/>
          <w:szCs w:val="16"/>
        </w:rPr>
        <w:t>. Kč. Investici je možné realizovat na 3 místech v Liberci</w:t>
      </w:r>
    </w:p>
    <w:p w:rsidR="005F677D" w:rsidRPr="0080064D" w:rsidRDefault="005F677D" w:rsidP="005F677D">
      <w:pPr>
        <w:pStyle w:val="Pklad"/>
        <w:ind w:left="1134" w:hanging="850"/>
        <w:rPr>
          <w:i w:val="0"/>
          <w:szCs w:val="16"/>
        </w:rPr>
      </w:pPr>
      <w:r w:rsidRPr="0080064D">
        <w:rPr>
          <w:i w:val="0"/>
          <w:szCs w:val="16"/>
        </w:rPr>
        <w:t xml:space="preserve">Projekt B – investice do výstavby cyklotrasy a trasy na in-line brusle 4 mil. Kč, roční návratnost </w:t>
      </w:r>
      <w:smartTag w:uri="urn:schemas-microsoft-com:office:smarttags" w:element="metricconverter">
        <w:smartTagPr>
          <w:attr w:name="ProductID" w:val="5,5 mil"/>
        </w:smartTagPr>
        <w:r w:rsidRPr="0080064D">
          <w:rPr>
            <w:i w:val="0"/>
            <w:szCs w:val="16"/>
          </w:rPr>
          <w:t>5,5 mil</w:t>
        </w:r>
      </w:smartTag>
      <w:r w:rsidRPr="0080064D">
        <w:rPr>
          <w:i w:val="0"/>
          <w:szCs w:val="16"/>
        </w:rPr>
        <w:t>. Kč, investici je možné realizovat na 3 místech v Liberci</w:t>
      </w:r>
    </w:p>
    <w:p w:rsidR="005F677D" w:rsidRPr="0080064D" w:rsidRDefault="005F677D" w:rsidP="005F677D">
      <w:pPr>
        <w:pStyle w:val="Pklad"/>
        <w:ind w:left="1134" w:hanging="850"/>
        <w:rPr>
          <w:i w:val="0"/>
          <w:szCs w:val="16"/>
        </w:rPr>
      </w:pPr>
      <w:r w:rsidRPr="0080064D">
        <w:rPr>
          <w:i w:val="0"/>
          <w:szCs w:val="16"/>
        </w:rPr>
        <w:t xml:space="preserve">Projekt C – investice do rekonstrukce běžkařského okruhu </w:t>
      </w:r>
      <w:smartTag w:uri="urn:schemas-microsoft-com:office:smarttags" w:element="metricconverter">
        <w:smartTagPr>
          <w:attr w:name="ProductID" w:val="5 mil"/>
        </w:smartTagPr>
        <w:r w:rsidRPr="0080064D">
          <w:rPr>
            <w:i w:val="0"/>
            <w:szCs w:val="16"/>
          </w:rPr>
          <w:t>5 mil</w:t>
        </w:r>
      </w:smartTag>
      <w:r w:rsidRPr="0080064D">
        <w:rPr>
          <w:i w:val="0"/>
          <w:szCs w:val="16"/>
        </w:rPr>
        <w:t xml:space="preserve">. Kč, předpokládaná návratnost v prvním roce 5 mil. Kč, v druhém roce </w:t>
      </w:r>
      <w:smartTag w:uri="urn:schemas-microsoft-com:office:smarttags" w:element="metricconverter">
        <w:smartTagPr>
          <w:attr w:name="ProductID" w:val="3 mil"/>
        </w:smartTagPr>
        <w:r w:rsidRPr="0080064D">
          <w:rPr>
            <w:i w:val="0"/>
            <w:szCs w:val="16"/>
          </w:rPr>
          <w:t>3 mil</w:t>
        </w:r>
      </w:smartTag>
      <w:r w:rsidRPr="0080064D">
        <w:rPr>
          <w:i w:val="0"/>
          <w:szCs w:val="16"/>
        </w:rPr>
        <w:t xml:space="preserve">. Kč a ve třetím roce </w:t>
      </w:r>
      <w:smartTag w:uri="urn:schemas-microsoft-com:office:smarttags" w:element="metricconverter">
        <w:smartTagPr>
          <w:attr w:name="ProductID" w:val="3 mil"/>
        </w:smartTagPr>
        <w:r w:rsidRPr="0080064D">
          <w:rPr>
            <w:i w:val="0"/>
            <w:szCs w:val="16"/>
          </w:rPr>
          <w:t>3 mil</w:t>
        </w:r>
      </w:smartTag>
      <w:r w:rsidRPr="0080064D">
        <w:rPr>
          <w:i w:val="0"/>
          <w:szCs w:val="16"/>
        </w:rPr>
        <w:t>. Kč.</w:t>
      </w:r>
    </w:p>
    <w:p w:rsidR="005F677D" w:rsidRPr="0080064D" w:rsidRDefault="005F677D" w:rsidP="005F677D">
      <w:pPr>
        <w:pStyle w:val="Pklad"/>
        <w:rPr>
          <w:i w:val="0"/>
          <w:szCs w:val="16"/>
        </w:rPr>
      </w:pPr>
      <w:r w:rsidRPr="0080064D">
        <w:rPr>
          <w:i w:val="0"/>
          <w:szCs w:val="16"/>
        </w:rPr>
        <w:t>Pro jaký mix projektů bylo nejefektivnější se rozhodnout při diskontní sazbě 10%.</w:t>
      </w:r>
    </w:p>
    <w:p w:rsidR="005F677D" w:rsidRPr="0080064D" w:rsidRDefault="005F677D" w:rsidP="005F677D">
      <w:pPr>
        <w:pStyle w:val="Pklad"/>
        <w:rPr>
          <w:i w:val="0"/>
          <w:szCs w:val="16"/>
        </w:rPr>
      </w:pPr>
      <w:r w:rsidRPr="0080064D">
        <w:rPr>
          <w:i w:val="0"/>
          <w:szCs w:val="16"/>
        </w:rPr>
        <w:t xml:space="preserve">Kterou metodu použijete? O jaké se jedná projekty? </w:t>
      </w:r>
    </w:p>
    <w:p w:rsidR="005F677D" w:rsidRPr="0080064D" w:rsidRDefault="005F677D" w:rsidP="005F677D">
      <w:pPr>
        <w:pStyle w:val="Pklad"/>
        <w:rPr>
          <w:b/>
          <w:color w:val="FF0000"/>
          <w:szCs w:val="16"/>
        </w:rPr>
      </w:pPr>
      <w:r w:rsidRPr="0080064D">
        <w:rPr>
          <w:b/>
          <w:color w:val="FF0000"/>
          <w:szCs w:val="16"/>
        </w:rPr>
        <w:t xml:space="preserve">Nejjednodušší je použít </w:t>
      </w:r>
      <w:proofErr w:type="spellStart"/>
      <w:r w:rsidRPr="0080064D">
        <w:rPr>
          <w:b/>
          <w:color w:val="FF0000"/>
          <w:szCs w:val="16"/>
        </w:rPr>
        <w:t>Ri</w:t>
      </w:r>
      <w:proofErr w:type="spellEnd"/>
      <w:r w:rsidRPr="0080064D">
        <w:rPr>
          <w:b/>
          <w:color w:val="FF0000"/>
          <w:szCs w:val="16"/>
        </w:rPr>
        <w:t xml:space="preserve"> (pomůžu si i metodou DN). Musím také projekty převést na stejnou životnost. Nejvýhodnější je realizace 3 projektů A – výnos 16,5 mil. Kč, spotřebuje se celý rozpočet, varianta A má nejvyšší </w:t>
      </w:r>
      <w:proofErr w:type="spellStart"/>
      <w:r w:rsidRPr="0080064D">
        <w:rPr>
          <w:b/>
          <w:color w:val="FF0000"/>
          <w:szCs w:val="16"/>
        </w:rPr>
        <w:t>Ri</w:t>
      </w:r>
      <w:proofErr w:type="spellEnd"/>
      <w:r w:rsidRPr="0080064D">
        <w:rPr>
          <w:b/>
          <w:color w:val="FF0000"/>
          <w:szCs w:val="16"/>
        </w:rPr>
        <w:t>.</w:t>
      </w:r>
    </w:p>
    <w:p w:rsidR="005F677D" w:rsidRPr="0080064D" w:rsidRDefault="005F677D" w:rsidP="005F677D">
      <w:pPr>
        <w:pStyle w:val="Pklad"/>
        <w:rPr>
          <w:b/>
          <w:i w:val="0"/>
          <w:szCs w:val="16"/>
        </w:rPr>
      </w:pPr>
    </w:p>
    <w:p w:rsidR="00E80C0A" w:rsidRDefault="005F677D">
      <w:bookmarkStart w:id="0" w:name="_GoBack"/>
      <w:bookmarkEnd w:id="0"/>
    </w:p>
    <w:sectPr w:rsidR="00E80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7D"/>
    <w:rsid w:val="005F677D"/>
    <w:rsid w:val="0067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klad">
    <w:name w:val="Příklad"/>
    <w:basedOn w:val="Zkladntext"/>
    <w:rsid w:val="005F677D"/>
    <w:pPr>
      <w:spacing w:before="40" w:after="40" w:line="240" w:lineRule="auto"/>
      <w:jc w:val="both"/>
    </w:pPr>
    <w:rPr>
      <w:rFonts w:ascii="Arial" w:eastAsia="Times New Roman" w:hAnsi="Arial" w:cs="Arial"/>
      <w:i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677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6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klad">
    <w:name w:val="Příklad"/>
    <w:basedOn w:val="Zkladntext"/>
    <w:rsid w:val="005F677D"/>
    <w:pPr>
      <w:spacing w:before="40" w:after="40" w:line="240" w:lineRule="auto"/>
      <w:jc w:val="both"/>
    </w:pPr>
    <w:rPr>
      <w:rFonts w:ascii="Arial" w:eastAsia="Times New Roman" w:hAnsi="Arial" w:cs="Arial"/>
      <w:i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677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6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2013-04-13T13:57:00Z</dcterms:created>
  <dcterms:modified xsi:type="dcterms:W3CDTF">2013-04-13T14:17:00Z</dcterms:modified>
</cp:coreProperties>
</file>