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gridCol w:w="1110"/>
      </w:tblGrid>
      <w:tr w:rsidR="00400865" w:rsidRPr="00400865" w:rsidTr="008239C6">
        <w:tc>
          <w:tcPr>
            <w:tcW w:w="8921" w:type="dxa"/>
          </w:tcPr>
          <w:p w:rsidR="00400865" w:rsidRDefault="00400865" w:rsidP="000B25C9">
            <w:pPr>
              <w:jc w:val="both"/>
              <w:rPr>
                <w:b/>
                <w:lang w:val="de-DE"/>
              </w:rPr>
            </w:pPr>
            <w:bookmarkStart w:id="0" w:name="_GoBack"/>
            <w:bookmarkEnd w:id="0"/>
            <w:r w:rsidRPr="00400865">
              <w:rPr>
                <w:b/>
                <w:lang w:val="de-DE"/>
              </w:rPr>
              <w:t>Boom auf Pump: Das Ende des China-Wunders</w:t>
            </w:r>
          </w:p>
          <w:p w:rsidR="001A1CEE" w:rsidRPr="00400865" w:rsidRDefault="001A1CEE" w:rsidP="000B25C9">
            <w:pPr>
              <w:jc w:val="both"/>
              <w:rPr>
                <w:b/>
                <w:lang w:val="de-DE"/>
              </w:rPr>
            </w:pPr>
          </w:p>
        </w:tc>
        <w:tc>
          <w:tcPr>
            <w:tcW w:w="1110" w:type="dxa"/>
          </w:tcPr>
          <w:p w:rsidR="00400865" w:rsidRPr="00400865" w:rsidRDefault="00400865" w:rsidP="000B25C9">
            <w:pPr>
              <w:jc w:val="both"/>
              <w:rPr>
                <w:b/>
                <w:lang w:val="de-DE"/>
              </w:rPr>
            </w:pPr>
          </w:p>
        </w:tc>
      </w:tr>
      <w:tr w:rsidR="00400865" w:rsidRPr="00400865" w:rsidTr="008239C6">
        <w:tc>
          <w:tcPr>
            <w:tcW w:w="8921" w:type="dxa"/>
          </w:tcPr>
          <w:p w:rsidR="00400865" w:rsidRDefault="00400865" w:rsidP="000B25C9">
            <w:pPr>
              <w:jc w:val="both"/>
              <w:rPr>
                <w:lang w:val="de-DE"/>
              </w:rPr>
            </w:pPr>
            <w:r w:rsidRPr="00400865">
              <w:rPr>
                <w:lang w:val="de-DE"/>
              </w:rPr>
              <w:t>Von Henrik Müller</w:t>
            </w:r>
          </w:p>
          <w:p w:rsidR="001A1CEE" w:rsidRPr="00400865" w:rsidRDefault="001A1CEE" w:rsidP="000B25C9">
            <w:pPr>
              <w:jc w:val="both"/>
              <w:rPr>
                <w:lang w:val="de-DE"/>
              </w:rPr>
            </w:pPr>
          </w:p>
        </w:tc>
        <w:tc>
          <w:tcPr>
            <w:tcW w:w="1110" w:type="dxa"/>
          </w:tcPr>
          <w:p w:rsidR="00400865" w:rsidRPr="00400865" w:rsidRDefault="00400865" w:rsidP="000B25C9">
            <w:pPr>
              <w:jc w:val="both"/>
              <w:rPr>
                <w:lang w:val="de-DE"/>
              </w:rPr>
            </w:pPr>
          </w:p>
        </w:tc>
      </w:tr>
      <w:tr w:rsidR="00400865" w:rsidRPr="00400865" w:rsidTr="008239C6">
        <w:tc>
          <w:tcPr>
            <w:tcW w:w="8921" w:type="dxa"/>
          </w:tcPr>
          <w:p w:rsidR="00400865" w:rsidRDefault="00400865" w:rsidP="000B25C9">
            <w:pPr>
              <w:jc w:val="both"/>
              <w:rPr>
                <w:b/>
                <w:lang w:val="de-DE"/>
              </w:rPr>
            </w:pPr>
            <w:r w:rsidRPr="00400865">
              <w:rPr>
                <w:b/>
                <w:lang w:val="de-DE"/>
              </w:rPr>
              <w:t>Während Europa sich_____ den Aufschwung freut, drohen in China Rückschläge. Das Land ächzt_____  hohen Schulden, das Wachstum erlahmt. Einem der wichtigsten Handelspartner Deutschlands drohen heftige Rückschläge.</w:t>
            </w:r>
          </w:p>
          <w:p w:rsidR="00400865" w:rsidRPr="00400865" w:rsidRDefault="00400865" w:rsidP="000B25C9">
            <w:pPr>
              <w:jc w:val="both"/>
              <w:rPr>
                <w:b/>
                <w:lang w:val="de-DE"/>
              </w:rPr>
            </w:pPr>
          </w:p>
        </w:tc>
        <w:tc>
          <w:tcPr>
            <w:tcW w:w="1110" w:type="dxa"/>
          </w:tcPr>
          <w:p w:rsidR="00400865" w:rsidRPr="001A1CEE" w:rsidRDefault="00400865" w:rsidP="000B25C9">
            <w:pPr>
              <w:jc w:val="both"/>
              <w:rPr>
                <w:lang w:val="de-DE"/>
              </w:rPr>
            </w:pPr>
            <w:r w:rsidRPr="001A1CEE">
              <w:rPr>
                <w:lang w:val="de-DE"/>
              </w:rPr>
              <w:t>1_____</w:t>
            </w:r>
          </w:p>
          <w:p w:rsidR="00400865" w:rsidRPr="00400865" w:rsidRDefault="00400865" w:rsidP="000B25C9">
            <w:pPr>
              <w:jc w:val="both"/>
              <w:rPr>
                <w:b/>
                <w:lang w:val="de-DE"/>
              </w:rPr>
            </w:pPr>
            <w:r w:rsidRPr="001A1CEE">
              <w:rPr>
                <w:lang w:val="de-DE"/>
              </w:rPr>
              <w:t>2_</w:t>
            </w:r>
            <w:r>
              <w:rPr>
                <w:b/>
                <w:lang w:val="de-DE"/>
              </w:rPr>
              <w:t>____</w:t>
            </w:r>
          </w:p>
        </w:tc>
      </w:tr>
      <w:tr w:rsidR="00400865" w:rsidRPr="00400865" w:rsidTr="008239C6">
        <w:tc>
          <w:tcPr>
            <w:tcW w:w="8921" w:type="dxa"/>
          </w:tcPr>
          <w:p w:rsidR="00400865" w:rsidRDefault="00400865" w:rsidP="000B25C9">
            <w:pPr>
              <w:jc w:val="both"/>
              <w:rPr>
                <w:lang w:val="de-DE"/>
              </w:rPr>
            </w:pPr>
            <w:r w:rsidRPr="00400865">
              <w:rPr>
                <w:lang w:val="de-DE"/>
              </w:rPr>
              <w:t xml:space="preserve">China schwächelt. Nein, das ist eine Untertreibung: Das Land steht _____ ernsten Schwierigkeiten. Kommenden Mittwoch legen Pekings amtliche Statistiker erste Zahlen _____ Wirtschaftswachstum im ersten Quartal vor. Negative Überraschungen sind zu befürchten. _____ Ostermontag hat sich Wirtschaftsminister Sigmar Gabriel in Peking angekündigt. Zeitgleich beginnt die China Autoshow, die Messe _____ den größten Hoffnungsmarkt der deutschen Industrie. </w:t>
            </w:r>
          </w:p>
          <w:p w:rsidR="00400865" w:rsidRPr="00400865" w:rsidRDefault="00400865" w:rsidP="000B25C9">
            <w:pPr>
              <w:jc w:val="both"/>
              <w:rPr>
                <w:lang w:val="de-DE"/>
              </w:rPr>
            </w:pPr>
          </w:p>
        </w:tc>
        <w:tc>
          <w:tcPr>
            <w:tcW w:w="1110" w:type="dxa"/>
          </w:tcPr>
          <w:p w:rsidR="00400865" w:rsidRDefault="00400865" w:rsidP="000B25C9">
            <w:pPr>
              <w:jc w:val="both"/>
              <w:rPr>
                <w:lang w:val="de-DE"/>
              </w:rPr>
            </w:pPr>
            <w:r>
              <w:rPr>
                <w:lang w:val="de-DE"/>
              </w:rPr>
              <w:t>3_____</w:t>
            </w:r>
          </w:p>
          <w:p w:rsidR="00400865" w:rsidRDefault="00400865" w:rsidP="000B25C9">
            <w:pPr>
              <w:jc w:val="both"/>
              <w:rPr>
                <w:lang w:val="de-DE"/>
              </w:rPr>
            </w:pPr>
            <w:r>
              <w:rPr>
                <w:lang w:val="de-DE"/>
              </w:rPr>
              <w:t>4_____</w:t>
            </w:r>
          </w:p>
          <w:p w:rsidR="00400865" w:rsidRDefault="00400865" w:rsidP="000B25C9">
            <w:pPr>
              <w:jc w:val="both"/>
              <w:rPr>
                <w:lang w:val="de-DE"/>
              </w:rPr>
            </w:pPr>
          </w:p>
          <w:p w:rsidR="00400865" w:rsidRDefault="00400865" w:rsidP="000B25C9">
            <w:pPr>
              <w:jc w:val="both"/>
              <w:rPr>
                <w:lang w:val="de-DE"/>
              </w:rPr>
            </w:pPr>
            <w:r>
              <w:rPr>
                <w:lang w:val="de-DE"/>
              </w:rPr>
              <w:t>5_____</w:t>
            </w:r>
          </w:p>
          <w:p w:rsidR="00400865" w:rsidRPr="00400865" w:rsidRDefault="00400865" w:rsidP="000B25C9">
            <w:pPr>
              <w:jc w:val="both"/>
              <w:rPr>
                <w:lang w:val="de-DE"/>
              </w:rPr>
            </w:pPr>
            <w:r>
              <w:rPr>
                <w:lang w:val="de-DE"/>
              </w:rPr>
              <w:t>6_____</w:t>
            </w:r>
          </w:p>
        </w:tc>
      </w:tr>
      <w:tr w:rsidR="00400865" w:rsidRPr="00400865" w:rsidTr="008239C6">
        <w:tc>
          <w:tcPr>
            <w:tcW w:w="8921" w:type="dxa"/>
          </w:tcPr>
          <w:p w:rsidR="00BF4F2E" w:rsidRDefault="00400865" w:rsidP="000B25C9">
            <w:pPr>
              <w:jc w:val="both"/>
              <w:rPr>
                <w:lang w:val="de-DE"/>
              </w:rPr>
            </w:pPr>
            <w:r w:rsidRPr="00400865">
              <w:rPr>
                <w:lang w:val="de-DE"/>
              </w:rPr>
              <w:t xml:space="preserve">China, das war bisher der Fluchtpunkt deutscher Managerphantasien. Konzerne </w:t>
            </w:r>
            <w:r w:rsidR="001A1CEE">
              <w:rPr>
                <w:lang w:val="de-DE"/>
              </w:rPr>
              <w:t>_____</w:t>
            </w:r>
            <w:r w:rsidRPr="00400865">
              <w:rPr>
                <w:lang w:val="de-DE"/>
              </w:rPr>
              <w:t xml:space="preserve"> Adidas </w:t>
            </w:r>
            <w:r w:rsidR="001A1CEE">
              <w:rPr>
                <w:lang w:val="de-DE"/>
              </w:rPr>
              <w:t>_____</w:t>
            </w:r>
            <w:r w:rsidRPr="00400865">
              <w:rPr>
                <w:lang w:val="de-DE"/>
              </w:rPr>
              <w:t xml:space="preserve"> Volkswagen haben sich dort _____ Verve ins Geschäft gestürzt, umso mehr, als die </w:t>
            </w:r>
          </w:p>
          <w:p w:rsidR="00BF4F2E" w:rsidRDefault="00BF4F2E" w:rsidP="000B25C9">
            <w:pPr>
              <w:jc w:val="both"/>
              <w:rPr>
                <w:lang w:val="de-DE"/>
              </w:rPr>
            </w:pPr>
          </w:p>
          <w:p w:rsidR="00400865" w:rsidRDefault="00400865" w:rsidP="000B25C9">
            <w:pPr>
              <w:jc w:val="both"/>
              <w:rPr>
                <w:lang w:val="de-DE"/>
              </w:rPr>
            </w:pPr>
            <w:r w:rsidRPr="00400865">
              <w:rPr>
                <w:lang w:val="de-DE"/>
              </w:rPr>
              <w:t xml:space="preserve">europäischen Märkte _____ Folge der Krise darniederlagen. Das Land ist inzwischen ein zentraler Pfeiler des deutschen Wirtschaftsmodells: als Produktionsstandort, als fünftgrößter Export- und zweitgrößter Importmarkt. Handelsvolumen: mehr als 150 Milliarden Euro. Rechnet man alle deutschen Investitionen in China zusammen, so haben sie sich _____ 2008 mehr als verdoppelt. </w:t>
            </w:r>
          </w:p>
          <w:p w:rsidR="00400865" w:rsidRPr="00400865" w:rsidRDefault="00400865" w:rsidP="000B25C9">
            <w:pPr>
              <w:jc w:val="both"/>
              <w:rPr>
                <w:lang w:val="de-DE"/>
              </w:rPr>
            </w:pPr>
          </w:p>
        </w:tc>
        <w:tc>
          <w:tcPr>
            <w:tcW w:w="1110" w:type="dxa"/>
          </w:tcPr>
          <w:p w:rsidR="001A1CEE" w:rsidRDefault="001A1CEE" w:rsidP="000B25C9">
            <w:pPr>
              <w:jc w:val="both"/>
              <w:rPr>
                <w:lang w:val="de-DE"/>
              </w:rPr>
            </w:pPr>
            <w:r>
              <w:rPr>
                <w:lang w:val="de-DE"/>
              </w:rPr>
              <w:t>7_____</w:t>
            </w:r>
          </w:p>
          <w:p w:rsidR="00BF4F2E" w:rsidRDefault="00BF4F2E" w:rsidP="000B25C9">
            <w:pPr>
              <w:jc w:val="both"/>
              <w:rPr>
                <w:lang w:val="de-DE"/>
              </w:rPr>
            </w:pPr>
            <w:r>
              <w:rPr>
                <w:lang w:val="de-DE"/>
              </w:rPr>
              <w:t>8_____</w:t>
            </w:r>
          </w:p>
          <w:p w:rsidR="001A1CEE" w:rsidRDefault="001A1CEE" w:rsidP="000B25C9">
            <w:pPr>
              <w:jc w:val="both"/>
              <w:rPr>
                <w:lang w:val="de-DE"/>
              </w:rPr>
            </w:pPr>
            <w:r>
              <w:rPr>
                <w:lang w:val="de-DE"/>
              </w:rPr>
              <w:t>9_____</w:t>
            </w:r>
          </w:p>
          <w:p w:rsidR="001A1CEE" w:rsidRDefault="001A1CEE" w:rsidP="000B25C9">
            <w:pPr>
              <w:jc w:val="both"/>
              <w:rPr>
                <w:lang w:val="de-DE"/>
              </w:rPr>
            </w:pPr>
            <w:r>
              <w:rPr>
                <w:lang w:val="de-DE"/>
              </w:rPr>
              <w:t>10_____</w:t>
            </w:r>
          </w:p>
          <w:p w:rsidR="001A1CEE" w:rsidRDefault="001A1CEE" w:rsidP="000B25C9">
            <w:pPr>
              <w:jc w:val="both"/>
              <w:rPr>
                <w:lang w:val="de-DE"/>
              </w:rPr>
            </w:pPr>
          </w:p>
          <w:p w:rsidR="001A1CEE" w:rsidRDefault="001A1CEE" w:rsidP="000B25C9">
            <w:pPr>
              <w:jc w:val="both"/>
              <w:rPr>
                <w:lang w:val="de-DE"/>
              </w:rPr>
            </w:pPr>
          </w:p>
          <w:p w:rsidR="001A1CEE" w:rsidRPr="00400865" w:rsidRDefault="001A1CEE" w:rsidP="000B25C9">
            <w:pPr>
              <w:jc w:val="both"/>
              <w:rPr>
                <w:lang w:val="de-DE"/>
              </w:rPr>
            </w:pPr>
            <w:r>
              <w:rPr>
                <w:lang w:val="de-DE"/>
              </w:rPr>
              <w:t>11_____</w:t>
            </w:r>
          </w:p>
        </w:tc>
      </w:tr>
      <w:tr w:rsidR="00400865" w:rsidRPr="00400865" w:rsidTr="008239C6">
        <w:tc>
          <w:tcPr>
            <w:tcW w:w="8921" w:type="dxa"/>
          </w:tcPr>
          <w:p w:rsidR="00400865" w:rsidRDefault="00400865" w:rsidP="000B25C9">
            <w:pPr>
              <w:jc w:val="both"/>
              <w:rPr>
                <w:lang w:val="de-DE"/>
              </w:rPr>
            </w:pPr>
            <w:r w:rsidRPr="00400865">
              <w:rPr>
                <w:lang w:val="de-DE"/>
              </w:rPr>
              <w:t>Dass die neue Mega-Ökonomie nicht _____ ewig mit Raten von zehn Prozent und mehr wachsen würde, war klar. Doch nun mehren sich die Anzeichen einer harten Landung. _____ der vergangenen Woche veröffentlichte Peking neue Außenhandelszahlen, denen _____ die Importe im März um 11,3 Prozent _____ dem Vorjahr eingebrochen sind. Eine Momentaufnahme, natürlich, aber eine beunruhigende. Sie zeigt, dass in Chinas Binnenwirtschaft einiges _____ Argen liegt.</w:t>
            </w:r>
          </w:p>
          <w:p w:rsidR="00400865" w:rsidRPr="00400865" w:rsidRDefault="00400865" w:rsidP="000B25C9">
            <w:pPr>
              <w:jc w:val="both"/>
              <w:rPr>
                <w:lang w:val="de-DE"/>
              </w:rPr>
            </w:pPr>
          </w:p>
        </w:tc>
        <w:tc>
          <w:tcPr>
            <w:tcW w:w="1110" w:type="dxa"/>
          </w:tcPr>
          <w:p w:rsidR="00400865" w:rsidRDefault="001A1CEE" w:rsidP="000B25C9">
            <w:pPr>
              <w:jc w:val="both"/>
              <w:rPr>
                <w:lang w:val="de-DE"/>
              </w:rPr>
            </w:pPr>
            <w:r>
              <w:rPr>
                <w:lang w:val="de-DE"/>
              </w:rPr>
              <w:t>12_____</w:t>
            </w:r>
          </w:p>
          <w:p w:rsidR="001A1CEE" w:rsidRDefault="001A1CEE" w:rsidP="000B25C9">
            <w:pPr>
              <w:jc w:val="both"/>
              <w:rPr>
                <w:lang w:val="de-DE"/>
              </w:rPr>
            </w:pPr>
            <w:r>
              <w:rPr>
                <w:lang w:val="de-DE"/>
              </w:rPr>
              <w:t>13_____</w:t>
            </w:r>
          </w:p>
          <w:p w:rsidR="001A1CEE" w:rsidRDefault="001A1CEE" w:rsidP="000B25C9">
            <w:pPr>
              <w:jc w:val="both"/>
              <w:rPr>
                <w:lang w:val="de-DE"/>
              </w:rPr>
            </w:pPr>
            <w:r>
              <w:rPr>
                <w:lang w:val="de-DE"/>
              </w:rPr>
              <w:t>14_____</w:t>
            </w:r>
          </w:p>
          <w:p w:rsidR="001A1CEE" w:rsidRDefault="001A1CEE" w:rsidP="000B25C9">
            <w:pPr>
              <w:jc w:val="both"/>
              <w:rPr>
                <w:lang w:val="de-DE"/>
              </w:rPr>
            </w:pPr>
            <w:r>
              <w:rPr>
                <w:lang w:val="de-DE"/>
              </w:rPr>
              <w:t>15_____</w:t>
            </w:r>
          </w:p>
          <w:p w:rsidR="001A1CEE" w:rsidRPr="00400865" w:rsidRDefault="001A1CEE" w:rsidP="000B25C9">
            <w:pPr>
              <w:jc w:val="both"/>
              <w:rPr>
                <w:lang w:val="de-DE"/>
              </w:rPr>
            </w:pPr>
            <w:r>
              <w:rPr>
                <w:lang w:val="de-DE"/>
              </w:rPr>
              <w:t>16_____</w:t>
            </w:r>
          </w:p>
        </w:tc>
      </w:tr>
      <w:tr w:rsidR="00400865" w:rsidRPr="00400865" w:rsidTr="008239C6">
        <w:tc>
          <w:tcPr>
            <w:tcW w:w="8921" w:type="dxa"/>
          </w:tcPr>
          <w:p w:rsidR="00400865" w:rsidRDefault="00400865" w:rsidP="001A1CEE">
            <w:pPr>
              <w:jc w:val="both"/>
              <w:rPr>
                <w:b/>
                <w:lang w:val="de-DE"/>
              </w:rPr>
            </w:pPr>
            <w:r w:rsidRPr="00400865">
              <w:rPr>
                <w:b/>
                <w:lang w:val="de-DE"/>
              </w:rPr>
              <w:t>Boom auf Kredit</w:t>
            </w:r>
            <w:r w:rsidR="001A1CEE">
              <w:rPr>
                <w:b/>
                <w:lang w:val="de-DE"/>
              </w:rPr>
              <w:t xml:space="preserve"> - nun sitzt Chinas Wirtschaft _____</w:t>
            </w:r>
            <w:r w:rsidRPr="00400865">
              <w:rPr>
                <w:b/>
                <w:lang w:val="de-DE"/>
              </w:rPr>
              <w:t xml:space="preserve"> hohen Schulden </w:t>
            </w:r>
          </w:p>
          <w:p w:rsidR="001A1CEE" w:rsidRPr="00400865" w:rsidRDefault="001A1CEE" w:rsidP="001A1CEE">
            <w:pPr>
              <w:jc w:val="both"/>
              <w:rPr>
                <w:b/>
                <w:lang w:val="de-DE"/>
              </w:rPr>
            </w:pPr>
          </w:p>
        </w:tc>
        <w:tc>
          <w:tcPr>
            <w:tcW w:w="1110" w:type="dxa"/>
          </w:tcPr>
          <w:p w:rsidR="00400865" w:rsidRPr="00400865" w:rsidRDefault="001A1CEE" w:rsidP="000B25C9">
            <w:pPr>
              <w:jc w:val="both"/>
              <w:rPr>
                <w:b/>
                <w:lang w:val="de-DE"/>
              </w:rPr>
            </w:pPr>
            <w:r>
              <w:rPr>
                <w:b/>
                <w:lang w:val="de-DE"/>
              </w:rPr>
              <w:t xml:space="preserve">   _____</w:t>
            </w:r>
          </w:p>
        </w:tc>
      </w:tr>
      <w:tr w:rsidR="00400865" w:rsidRPr="00400865" w:rsidTr="008239C6">
        <w:tc>
          <w:tcPr>
            <w:tcW w:w="8921" w:type="dxa"/>
          </w:tcPr>
          <w:p w:rsidR="000221E6" w:rsidRDefault="00400865" w:rsidP="000B25C9">
            <w:pPr>
              <w:jc w:val="both"/>
              <w:rPr>
                <w:lang w:val="de-DE"/>
              </w:rPr>
            </w:pPr>
            <w:r w:rsidRPr="00400865">
              <w:rPr>
                <w:lang w:val="de-DE"/>
              </w:rPr>
              <w:t xml:space="preserve">China steht am Ende eines kreditfinanzierten Investitionsbooms. Nun sitzt die Wirtschaft _____ hohen Schulden und Überkapazitäten. Banken und Schattenbanken haben _____ den vergangenen Jahren gigantische Summen _____ einheimische Firmen verliehen, wie der Internationale Währungsfonds (IWF) diese Woche _____ seinem Bericht _____ Finanzstabilität </w:t>
            </w:r>
          </w:p>
          <w:p w:rsidR="000221E6" w:rsidRDefault="000221E6" w:rsidP="000B25C9">
            <w:pPr>
              <w:jc w:val="both"/>
              <w:rPr>
                <w:lang w:val="de-DE"/>
              </w:rPr>
            </w:pPr>
          </w:p>
          <w:p w:rsidR="000221E6" w:rsidRDefault="00400865" w:rsidP="000B25C9">
            <w:pPr>
              <w:jc w:val="both"/>
              <w:rPr>
                <w:lang w:val="de-DE"/>
              </w:rPr>
            </w:pPr>
            <w:r w:rsidRPr="00400865">
              <w:rPr>
                <w:lang w:val="de-DE"/>
              </w:rPr>
              <w:t xml:space="preserve">dargelegt hat. Die Verschuldung des Unternehmenssektors beträgt inzwischen mehr als 140 Prozent der Jahreswirtschaftsleistung. In Deutschland sind es 43 Prozent. _____ keinem anderen Schwellenland ist die Verschuldung der Firmen _____ IWF-Angaben so stark gestiegen wie in China. _____ keinem anderen vergleichbaren Land haben die Banken _____ 2008 so viel Geld </w:t>
            </w:r>
          </w:p>
          <w:p w:rsidR="000221E6" w:rsidRDefault="000221E6" w:rsidP="000B25C9">
            <w:pPr>
              <w:jc w:val="both"/>
              <w:rPr>
                <w:lang w:val="de-DE"/>
              </w:rPr>
            </w:pPr>
          </w:p>
          <w:p w:rsidR="00400865" w:rsidRDefault="00400865" w:rsidP="000B25C9">
            <w:pPr>
              <w:jc w:val="both"/>
              <w:rPr>
                <w:lang w:val="de-DE"/>
              </w:rPr>
            </w:pPr>
            <w:r w:rsidRPr="00400865">
              <w:rPr>
                <w:lang w:val="de-DE"/>
              </w:rPr>
              <w:t>verliehen - Forderungen, die sie nun womöglich teils abschreiben müssen.</w:t>
            </w:r>
          </w:p>
          <w:p w:rsidR="00400865" w:rsidRPr="00400865" w:rsidRDefault="00400865" w:rsidP="000B25C9">
            <w:pPr>
              <w:jc w:val="both"/>
              <w:rPr>
                <w:lang w:val="de-DE"/>
              </w:rPr>
            </w:pPr>
          </w:p>
        </w:tc>
        <w:tc>
          <w:tcPr>
            <w:tcW w:w="1110" w:type="dxa"/>
          </w:tcPr>
          <w:p w:rsidR="00400865" w:rsidRDefault="001A1CEE" w:rsidP="000B25C9">
            <w:pPr>
              <w:jc w:val="both"/>
              <w:rPr>
                <w:lang w:val="de-DE"/>
              </w:rPr>
            </w:pPr>
            <w:r>
              <w:rPr>
                <w:lang w:val="de-DE"/>
              </w:rPr>
              <w:t>17_____</w:t>
            </w:r>
          </w:p>
          <w:p w:rsidR="001A1CEE" w:rsidRDefault="001A1CEE" w:rsidP="000B25C9">
            <w:pPr>
              <w:jc w:val="both"/>
              <w:rPr>
                <w:lang w:val="de-DE"/>
              </w:rPr>
            </w:pPr>
            <w:r>
              <w:rPr>
                <w:lang w:val="de-DE"/>
              </w:rPr>
              <w:t>18_____</w:t>
            </w:r>
          </w:p>
          <w:p w:rsidR="001A1CEE" w:rsidRDefault="001A1CEE" w:rsidP="000B25C9">
            <w:pPr>
              <w:jc w:val="both"/>
              <w:rPr>
                <w:lang w:val="de-DE"/>
              </w:rPr>
            </w:pPr>
            <w:r>
              <w:rPr>
                <w:lang w:val="de-DE"/>
              </w:rPr>
              <w:t>19_____</w:t>
            </w:r>
          </w:p>
          <w:p w:rsidR="001A1CEE" w:rsidRDefault="001A1CEE" w:rsidP="000B25C9">
            <w:pPr>
              <w:jc w:val="both"/>
              <w:rPr>
                <w:lang w:val="de-DE"/>
              </w:rPr>
            </w:pPr>
            <w:r>
              <w:rPr>
                <w:lang w:val="de-DE"/>
              </w:rPr>
              <w:t>20_____</w:t>
            </w:r>
          </w:p>
          <w:p w:rsidR="000221E6" w:rsidRDefault="000221E6" w:rsidP="000B25C9">
            <w:pPr>
              <w:jc w:val="both"/>
              <w:rPr>
                <w:lang w:val="de-DE"/>
              </w:rPr>
            </w:pPr>
            <w:r>
              <w:rPr>
                <w:lang w:val="de-DE"/>
              </w:rPr>
              <w:t>21_____</w:t>
            </w:r>
          </w:p>
          <w:p w:rsidR="001A1CEE" w:rsidRDefault="001A1CEE" w:rsidP="000B25C9">
            <w:pPr>
              <w:jc w:val="both"/>
              <w:rPr>
                <w:lang w:val="de-DE"/>
              </w:rPr>
            </w:pPr>
          </w:p>
          <w:p w:rsidR="001A1CEE" w:rsidRDefault="001A1CEE" w:rsidP="000B25C9">
            <w:pPr>
              <w:jc w:val="both"/>
              <w:rPr>
                <w:lang w:val="de-DE"/>
              </w:rPr>
            </w:pPr>
            <w:r>
              <w:rPr>
                <w:lang w:val="de-DE"/>
              </w:rPr>
              <w:t>22_____</w:t>
            </w:r>
          </w:p>
          <w:p w:rsidR="001A1CEE" w:rsidRDefault="001A1CEE" w:rsidP="000B25C9">
            <w:pPr>
              <w:jc w:val="both"/>
              <w:rPr>
                <w:lang w:val="de-DE"/>
              </w:rPr>
            </w:pPr>
            <w:r>
              <w:rPr>
                <w:lang w:val="de-DE"/>
              </w:rPr>
              <w:t>23_____</w:t>
            </w:r>
          </w:p>
          <w:p w:rsidR="001A1CEE" w:rsidRDefault="001A1CEE" w:rsidP="000221E6">
            <w:pPr>
              <w:jc w:val="both"/>
              <w:rPr>
                <w:lang w:val="de-DE"/>
              </w:rPr>
            </w:pPr>
            <w:r>
              <w:rPr>
                <w:lang w:val="de-DE"/>
              </w:rPr>
              <w:t>24_____</w:t>
            </w:r>
          </w:p>
          <w:p w:rsidR="000221E6" w:rsidRPr="00400865" w:rsidRDefault="000221E6" w:rsidP="000221E6">
            <w:pPr>
              <w:jc w:val="both"/>
              <w:rPr>
                <w:lang w:val="de-DE"/>
              </w:rPr>
            </w:pPr>
            <w:r>
              <w:rPr>
                <w:lang w:val="de-DE"/>
              </w:rPr>
              <w:t>25_____</w:t>
            </w:r>
          </w:p>
        </w:tc>
      </w:tr>
      <w:tr w:rsidR="00400865" w:rsidRPr="00400865" w:rsidTr="008239C6">
        <w:tc>
          <w:tcPr>
            <w:tcW w:w="8921" w:type="dxa"/>
          </w:tcPr>
          <w:p w:rsidR="00400865" w:rsidRDefault="00400865" w:rsidP="000B25C9">
            <w:pPr>
              <w:jc w:val="both"/>
              <w:rPr>
                <w:lang w:val="de-DE"/>
              </w:rPr>
            </w:pPr>
            <w:r w:rsidRPr="00400865">
              <w:rPr>
                <w:lang w:val="de-DE"/>
              </w:rPr>
              <w:t>Würden diese Zahlen _____ einem anderen Land als der fernöstlichen Wunderökonomie stammen - der Rest der Welt wäre ernstlich beunruhigt.</w:t>
            </w:r>
          </w:p>
          <w:p w:rsidR="00400865" w:rsidRPr="00400865" w:rsidRDefault="00400865" w:rsidP="000B25C9">
            <w:pPr>
              <w:jc w:val="both"/>
              <w:rPr>
                <w:lang w:val="de-DE"/>
              </w:rPr>
            </w:pPr>
          </w:p>
        </w:tc>
        <w:tc>
          <w:tcPr>
            <w:tcW w:w="1110" w:type="dxa"/>
          </w:tcPr>
          <w:p w:rsidR="00400865" w:rsidRPr="00400865" w:rsidRDefault="001A1CEE" w:rsidP="000B25C9">
            <w:pPr>
              <w:jc w:val="both"/>
              <w:rPr>
                <w:lang w:val="de-DE"/>
              </w:rPr>
            </w:pPr>
            <w:r>
              <w:rPr>
                <w:lang w:val="de-DE"/>
              </w:rPr>
              <w:t>26_____</w:t>
            </w:r>
          </w:p>
        </w:tc>
      </w:tr>
      <w:tr w:rsidR="00400865" w:rsidRPr="00400865" w:rsidTr="008239C6">
        <w:tc>
          <w:tcPr>
            <w:tcW w:w="8921" w:type="dxa"/>
          </w:tcPr>
          <w:p w:rsidR="00400865" w:rsidRDefault="00400865" w:rsidP="000B25C9">
            <w:pPr>
              <w:jc w:val="both"/>
              <w:rPr>
                <w:lang w:val="de-DE"/>
              </w:rPr>
            </w:pPr>
            <w:r w:rsidRPr="00400865">
              <w:rPr>
                <w:lang w:val="de-DE"/>
              </w:rPr>
              <w:t xml:space="preserve">Das Muster ist bekannt: Die Verschuldung der Privatwirtschaft hat untragbare Größenordnungen angenommen, dann bricht das Wachstum ein, und so manche Kredite platzen. Ähnlich war die Konstellation 2007 in den USA, in Großbritannien, in Spanien, in Irland - kurz vor dem großen Crash. </w:t>
            </w:r>
          </w:p>
          <w:p w:rsidR="00400865" w:rsidRPr="00400865" w:rsidRDefault="00400865" w:rsidP="000B25C9">
            <w:pPr>
              <w:jc w:val="both"/>
              <w:rPr>
                <w:lang w:val="de-DE"/>
              </w:rPr>
            </w:pPr>
          </w:p>
        </w:tc>
        <w:tc>
          <w:tcPr>
            <w:tcW w:w="1110" w:type="dxa"/>
          </w:tcPr>
          <w:p w:rsidR="00400865" w:rsidRPr="00400865" w:rsidRDefault="00400865" w:rsidP="000B25C9">
            <w:pPr>
              <w:jc w:val="both"/>
              <w:rPr>
                <w:lang w:val="de-DE"/>
              </w:rPr>
            </w:pPr>
          </w:p>
        </w:tc>
      </w:tr>
    </w:tbl>
    <w:p w:rsidR="009A2C23" w:rsidRPr="003C13A4" w:rsidRDefault="009A2C23" w:rsidP="00400865">
      <w:pPr>
        <w:jc w:val="both"/>
        <w:rPr>
          <w:lang w:val="de-DE"/>
        </w:rPr>
      </w:pPr>
    </w:p>
    <w:sectPr w:rsidR="009A2C23" w:rsidRPr="003C13A4" w:rsidSect="004008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A4"/>
    <w:rsid w:val="000221E6"/>
    <w:rsid w:val="001A1CEE"/>
    <w:rsid w:val="003C13A4"/>
    <w:rsid w:val="00400865"/>
    <w:rsid w:val="00721BDC"/>
    <w:rsid w:val="008239C6"/>
    <w:rsid w:val="009A2C23"/>
    <w:rsid w:val="00BF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C13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C13A4"/>
    <w:rPr>
      <w:rFonts w:ascii="Times New Roman" w:eastAsia="Times New Roman" w:hAnsi="Times New Roman" w:cs="Times New Roman"/>
      <w:b/>
      <w:bCs/>
      <w:sz w:val="36"/>
      <w:szCs w:val="36"/>
      <w:lang w:eastAsia="en-GB"/>
    </w:rPr>
  </w:style>
  <w:style w:type="character" w:customStyle="1" w:styleId="headline-intro">
    <w:name w:val="headline-intro"/>
    <w:basedOn w:val="Standardnpsmoodstavce"/>
    <w:rsid w:val="003C13A4"/>
  </w:style>
  <w:style w:type="character" w:customStyle="1" w:styleId="headline">
    <w:name w:val="headline"/>
    <w:basedOn w:val="Standardnpsmoodstavce"/>
    <w:rsid w:val="003C13A4"/>
  </w:style>
  <w:style w:type="paragraph" w:customStyle="1" w:styleId="author">
    <w:name w:val="author"/>
    <w:basedOn w:val="Normln"/>
    <w:rsid w:val="003C1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intro">
    <w:name w:val="article-intro"/>
    <w:basedOn w:val="Normln"/>
    <w:rsid w:val="003C13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3C13A4"/>
    <w:rPr>
      <w:b/>
      <w:bCs/>
    </w:rPr>
  </w:style>
  <w:style w:type="character" w:styleId="Hypertextovodkaz">
    <w:name w:val="Hyperlink"/>
    <w:basedOn w:val="Standardnpsmoodstavce"/>
    <w:uiPriority w:val="99"/>
    <w:semiHidden/>
    <w:unhideWhenUsed/>
    <w:rsid w:val="003C13A4"/>
    <w:rPr>
      <w:color w:val="0000FF"/>
      <w:u w:val="single"/>
    </w:rPr>
  </w:style>
  <w:style w:type="paragraph" w:styleId="Normlnweb">
    <w:name w:val="Normal (Web)"/>
    <w:basedOn w:val="Normln"/>
    <w:uiPriority w:val="99"/>
    <w:semiHidden/>
    <w:unhideWhenUsed/>
    <w:rsid w:val="003C1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bubliny">
    <w:name w:val="Balloon Text"/>
    <w:basedOn w:val="Normln"/>
    <w:link w:val="TextbublinyChar"/>
    <w:uiPriority w:val="99"/>
    <w:semiHidden/>
    <w:unhideWhenUsed/>
    <w:rsid w:val="003C13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3A4"/>
    <w:rPr>
      <w:rFonts w:ascii="Tahoma" w:hAnsi="Tahoma" w:cs="Tahoma"/>
      <w:sz w:val="16"/>
      <w:szCs w:val="16"/>
    </w:rPr>
  </w:style>
  <w:style w:type="table" w:styleId="Mkatabulky">
    <w:name w:val="Table Grid"/>
    <w:basedOn w:val="Normlntabulka"/>
    <w:uiPriority w:val="59"/>
    <w:rsid w:val="00400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C13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C13A4"/>
    <w:rPr>
      <w:rFonts w:ascii="Times New Roman" w:eastAsia="Times New Roman" w:hAnsi="Times New Roman" w:cs="Times New Roman"/>
      <w:b/>
      <w:bCs/>
      <w:sz w:val="36"/>
      <w:szCs w:val="36"/>
      <w:lang w:eastAsia="en-GB"/>
    </w:rPr>
  </w:style>
  <w:style w:type="character" w:customStyle="1" w:styleId="headline-intro">
    <w:name w:val="headline-intro"/>
    <w:basedOn w:val="Standardnpsmoodstavce"/>
    <w:rsid w:val="003C13A4"/>
  </w:style>
  <w:style w:type="character" w:customStyle="1" w:styleId="headline">
    <w:name w:val="headline"/>
    <w:basedOn w:val="Standardnpsmoodstavce"/>
    <w:rsid w:val="003C13A4"/>
  </w:style>
  <w:style w:type="paragraph" w:customStyle="1" w:styleId="author">
    <w:name w:val="author"/>
    <w:basedOn w:val="Normln"/>
    <w:rsid w:val="003C1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intro">
    <w:name w:val="article-intro"/>
    <w:basedOn w:val="Normln"/>
    <w:rsid w:val="003C13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3C13A4"/>
    <w:rPr>
      <w:b/>
      <w:bCs/>
    </w:rPr>
  </w:style>
  <w:style w:type="character" w:styleId="Hypertextovodkaz">
    <w:name w:val="Hyperlink"/>
    <w:basedOn w:val="Standardnpsmoodstavce"/>
    <w:uiPriority w:val="99"/>
    <w:semiHidden/>
    <w:unhideWhenUsed/>
    <w:rsid w:val="003C13A4"/>
    <w:rPr>
      <w:color w:val="0000FF"/>
      <w:u w:val="single"/>
    </w:rPr>
  </w:style>
  <w:style w:type="paragraph" w:styleId="Normlnweb">
    <w:name w:val="Normal (Web)"/>
    <w:basedOn w:val="Normln"/>
    <w:uiPriority w:val="99"/>
    <w:semiHidden/>
    <w:unhideWhenUsed/>
    <w:rsid w:val="003C1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bubliny">
    <w:name w:val="Balloon Text"/>
    <w:basedOn w:val="Normln"/>
    <w:link w:val="TextbublinyChar"/>
    <w:uiPriority w:val="99"/>
    <w:semiHidden/>
    <w:unhideWhenUsed/>
    <w:rsid w:val="003C13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3A4"/>
    <w:rPr>
      <w:rFonts w:ascii="Tahoma" w:hAnsi="Tahoma" w:cs="Tahoma"/>
      <w:sz w:val="16"/>
      <w:szCs w:val="16"/>
    </w:rPr>
  </w:style>
  <w:style w:type="table" w:styleId="Mkatabulky">
    <w:name w:val="Table Grid"/>
    <w:basedOn w:val="Normlntabulka"/>
    <w:uiPriority w:val="59"/>
    <w:rsid w:val="00400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2616">
      <w:bodyDiv w:val="1"/>
      <w:marLeft w:val="0"/>
      <w:marRight w:val="0"/>
      <w:marTop w:val="0"/>
      <w:marBottom w:val="0"/>
      <w:divBdr>
        <w:top w:val="none" w:sz="0" w:space="0" w:color="auto"/>
        <w:left w:val="none" w:sz="0" w:space="0" w:color="auto"/>
        <w:bottom w:val="none" w:sz="0" w:space="0" w:color="auto"/>
        <w:right w:val="none" w:sz="0" w:space="0" w:color="auto"/>
      </w:divBdr>
      <w:divsChild>
        <w:div w:id="183596569">
          <w:marLeft w:val="0"/>
          <w:marRight w:val="0"/>
          <w:marTop w:val="0"/>
          <w:marBottom w:val="0"/>
          <w:divBdr>
            <w:top w:val="none" w:sz="0" w:space="0" w:color="auto"/>
            <w:left w:val="none" w:sz="0" w:space="0" w:color="auto"/>
            <w:bottom w:val="none" w:sz="0" w:space="0" w:color="auto"/>
            <w:right w:val="none" w:sz="0" w:space="0" w:color="auto"/>
          </w:divBdr>
        </w:div>
        <w:div w:id="810246672">
          <w:marLeft w:val="0"/>
          <w:marRight w:val="0"/>
          <w:marTop w:val="0"/>
          <w:marBottom w:val="0"/>
          <w:divBdr>
            <w:top w:val="none" w:sz="0" w:space="0" w:color="auto"/>
            <w:left w:val="none" w:sz="0" w:space="0" w:color="auto"/>
            <w:bottom w:val="none" w:sz="0" w:space="0" w:color="auto"/>
            <w:right w:val="none" w:sz="0" w:space="0" w:color="auto"/>
          </w:divBdr>
          <w:divsChild>
            <w:div w:id="306126724">
              <w:marLeft w:val="0"/>
              <w:marRight w:val="0"/>
              <w:marTop w:val="0"/>
              <w:marBottom w:val="0"/>
              <w:divBdr>
                <w:top w:val="none" w:sz="0" w:space="0" w:color="auto"/>
                <w:left w:val="none" w:sz="0" w:space="0" w:color="auto"/>
                <w:bottom w:val="none" w:sz="0" w:space="0" w:color="auto"/>
                <w:right w:val="none" w:sz="0" w:space="0" w:color="auto"/>
              </w:divBdr>
              <w:divsChild>
                <w:div w:id="1481655655">
                  <w:marLeft w:val="0"/>
                  <w:marRight w:val="0"/>
                  <w:marTop w:val="0"/>
                  <w:marBottom w:val="0"/>
                  <w:divBdr>
                    <w:top w:val="none" w:sz="0" w:space="0" w:color="auto"/>
                    <w:left w:val="none" w:sz="0" w:space="0" w:color="auto"/>
                    <w:bottom w:val="none" w:sz="0" w:space="0" w:color="auto"/>
                    <w:right w:val="none" w:sz="0" w:space="0" w:color="auto"/>
                  </w:divBdr>
                  <w:divsChild>
                    <w:div w:id="12417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2770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Wachsmuthová</dc:creator>
  <cp:keywords/>
  <dc:description/>
  <cp:lastModifiedBy>Huskova Helena</cp:lastModifiedBy>
  <cp:revision>2</cp:revision>
  <cp:lastPrinted>2014-04-17T09:40:00Z</cp:lastPrinted>
  <dcterms:created xsi:type="dcterms:W3CDTF">2014-04-17T10:06:00Z</dcterms:created>
  <dcterms:modified xsi:type="dcterms:W3CDTF">2014-04-17T10:06:00Z</dcterms:modified>
</cp:coreProperties>
</file>