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C3" w:rsidRPr="004E76C3" w:rsidRDefault="004E76C3" w:rsidP="002544E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E76C3">
        <w:rPr>
          <w:rFonts w:ascii="Times New Roman" w:hAnsi="Times New Roman" w:cs="Times New Roman"/>
          <w:b/>
          <w:sz w:val="32"/>
          <w:szCs w:val="32"/>
          <w:lang w:val="ru-RU"/>
        </w:rPr>
        <w:t>Функции Национального банка ЧР и РФ</w:t>
      </w:r>
    </w:p>
    <w:p w:rsidR="004E76C3" w:rsidRPr="004E76C3" w:rsidRDefault="004E76C3" w:rsidP="004E7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Центральный</w:t>
      </w:r>
      <w:proofErr w:type="spellEnd"/>
      <w:r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банк</w:t>
      </w:r>
      <w:proofErr w:type="spellEnd"/>
      <w:r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Российской</w:t>
      </w:r>
      <w:proofErr w:type="spellEnd"/>
      <w:r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Федерации</w:t>
      </w:r>
      <w:proofErr w:type="spellEnd"/>
      <w:r w:rsidRPr="004E76C3">
        <w:rPr>
          <w:rFonts w:ascii="Times New Roman" w:hAnsi="Times New Roman" w:cs="Times New Roman"/>
          <w:sz w:val="24"/>
          <w:szCs w:val="24"/>
        </w:rPr>
        <w:t xml:space="preserve"> – Centrální banka Ruské federace</w:t>
      </w:r>
    </w:p>
    <w:p w:rsidR="004E76C3" w:rsidRPr="004E76C3" w:rsidRDefault="004E76C3" w:rsidP="004E7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Кредитный</w:t>
      </w:r>
      <w:proofErr w:type="spellEnd"/>
      <w:r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банк</w:t>
      </w:r>
      <w:proofErr w:type="spellEnd"/>
      <w:r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6C3">
        <w:rPr>
          <w:rFonts w:ascii="Times New Roman" w:hAnsi="Times New Roman" w:cs="Times New Roman"/>
          <w:sz w:val="24"/>
          <w:szCs w:val="24"/>
        </w:rPr>
        <w:t>– úvěrová banka</w:t>
      </w:r>
    </w:p>
    <w:p w:rsidR="004E76C3" w:rsidRPr="009F62C3" w:rsidRDefault="004E76C3" w:rsidP="004E76C3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544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Осуществля́ть</w:t>
      </w:r>
      <w:r w:rsidRPr="004E76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</w:t>
      </w:r>
      <w:r w:rsidRPr="004E76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realizovat</w:t>
      </w:r>
    </w:p>
    <w:p w:rsidR="004E76C3" w:rsidRPr="004E76C3" w:rsidRDefault="004E76C3" w:rsidP="004E7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принцип</w:t>
      </w:r>
      <w:proofErr w:type="spellEnd"/>
      <w:r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независимости</w:t>
      </w:r>
      <w:proofErr w:type="spellEnd"/>
      <w:r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6C3">
        <w:rPr>
          <w:rFonts w:ascii="Times New Roman" w:hAnsi="Times New Roman" w:cs="Times New Roman"/>
          <w:sz w:val="24"/>
          <w:szCs w:val="24"/>
        </w:rPr>
        <w:t>– princip nezávislosti</w:t>
      </w:r>
    </w:p>
    <w:p w:rsidR="004E76C3" w:rsidRPr="004E76C3" w:rsidRDefault="004E76C3" w:rsidP="004E7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эмисси</w:t>
      </w:r>
      <w:r w:rsidRPr="004E76C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наличных</w:t>
      </w:r>
      <w:proofErr w:type="spellEnd"/>
      <w:r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денег</w:t>
      </w:r>
      <w:proofErr w:type="spellEnd"/>
      <w:r w:rsidRPr="004E76C3">
        <w:rPr>
          <w:rFonts w:ascii="Times New Roman" w:hAnsi="Times New Roman" w:cs="Times New Roman"/>
          <w:sz w:val="24"/>
          <w:szCs w:val="24"/>
        </w:rPr>
        <w:t xml:space="preserve"> – emise hotovostních peněz</w:t>
      </w:r>
    </w:p>
    <w:p w:rsidR="004E76C3" w:rsidRPr="004E76C3" w:rsidRDefault="00C34A7C" w:rsidP="004E7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E76C3" w:rsidRPr="004E76C3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стабильность</w:t>
        </w:r>
      </w:hyperlink>
      <w:r w:rsidR="004E76C3"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76C3" w:rsidRPr="004E76C3">
        <w:rPr>
          <w:rFonts w:ascii="Times New Roman" w:hAnsi="Times New Roman" w:cs="Times New Roman"/>
          <w:b/>
          <w:sz w:val="24"/>
          <w:szCs w:val="24"/>
        </w:rPr>
        <w:t>финансового</w:t>
      </w:r>
      <w:proofErr w:type="spellEnd"/>
      <w:r w:rsidR="004E76C3"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76C3" w:rsidRPr="004E76C3">
        <w:rPr>
          <w:rFonts w:ascii="Times New Roman" w:hAnsi="Times New Roman" w:cs="Times New Roman"/>
          <w:b/>
          <w:sz w:val="24"/>
          <w:szCs w:val="24"/>
        </w:rPr>
        <w:t>рынка</w:t>
      </w:r>
      <w:proofErr w:type="spellEnd"/>
      <w:r w:rsidR="004E76C3" w:rsidRPr="004E76C3">
        <w:rPr>
          <w:rFonts w:ascii="Times New Roman" w:hAnsi="Times New Roman" w:cs="Times New Roman"/>
          <w:sz w:val="24"/>
          <w:szCs w:val="24"/>
        </w:rPr>
        <w:t xml:space="preserve"> – stabilita finančního trhu</w:t>
      </w:r>
    </w:p>
    <w:p w:rsidR="004E76C3" w:rsidRPr="004E76C3" w:rsidRDefault="00C34A7C" w:rsidP="004E7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proofErr w:type="spellStart"/>
        <w:r w:rsidR="004E76C3" w:rsidRPr="004E76C3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устойчивость</w:t>
        </w:r>
        <w:proofErr w:type="spellEnd"/>
      </w:hyperlink>
      <w:r w:rsidR="004E76C3" w:rsidRPr="004E76C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4E76C3" w:rsidRPr="004E76C3">
        <w:rPr>
          <w:rFonts w:ascii="Times New Roman" w:hAnsi="Times New Roman" w:cs="Times New Roman"/>
          <w:b/>
          <w:sz w:val="24"/>
          <w:szCs w:val="24"/>
        </w:rPr>
        <w:t>рубля</w:t>
      </w:r>
      <w:proofErr w:type="spellEnd"/>
      <w:r w:rsidR="004E76C3" w:rsidRPr="004E76C3">
        <w:rPr>
          <w:rFonts w:ascii="Times New Roman" w:hAnsi="Times New Roman" w:cs="Times New Roman"/>
          <w:sz w:val="24"/>
          <w:szCs w:val="24"/>
        </w:rPr>
        <w:t xml:space="preserve"> – stabilita rublu</w:t>
      </w:r>
    </w:p>
    <w:p w:rsidR="004E76C3" w:rsidRPr="004E76C3" w:rsidRDefault="004E76C3" w:rsidP="004E7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укрепление</w:t>
      </w:r>
      <w:proofErr w:type="spellEnd"/>
      <w:r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банковской</w:t>
      </w:r>
      <w:proofErr w:type="spellEnd"/>
      <w:r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системы</w:t>
      </w:r>
      <w:proofErr w:type="spellEnd"/>
      <w:r w:rsidRPr="004E76C3">
        <w:rPr>
          <w:rFonts w:ascii="Times New Roman" w:hAnsi="Times New Roman" w:cs="Times New Roman"/>
          <w:sz w:val="24"/>
          <w:szCs w:val="24"/>
        </w:rPr>
        <w:t xml:space="preserve"> – posílení bankovního systému</w:t>
      </w:r>
    </w:p>
    <w:p w:rsidR="004E76C3" w:rsidRPr="004E76C3" w:rsidRDefault="004E76C3" w:rsidP="004E7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ба́нковское</w:t>
      </w:r>
      <w:proofErr w:type="spellEnd"/>
      <w:r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де́ло</w:t>
      </w:r>
      <w:proofErr w:type="spellEnd"/>
      <w:r w:rsidRPr="004E76C3">
        <w:rPr>
          <w:rFonts w:ascii="Times New Roman" w:hAnsi="Times New Roman" w:cs="Times New Roman"/>
          <w:sz w:val="24"/>
          <w:szCs w:val="24"/>
        </w:rPr>
        <w:t xml:space="preserve"> – bankovnictví</w:t>
      </w:r>
    </w:p>
    <w:p w:rsidR="004E76C3" w:rsidRPr="004E76C3" w:rsidRDefault="004D1276" w:rsidP="004E7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филиал</w:t>
      </w:r>
      <w:proofErr w:type="spellEnd"/>
      <w:r w:rsidR="004E76C3"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6C3" w:rsidRPr="004E76C3">
        <w:rPr>
          <w:rFonts w:ascii="Times New Roman" w:hAnsi="Times New Roman" w:cs="Times New Roman"/>
          <w:sz w:val="24"/>
          <w:szCs w:val="24"/>
        </w:rPr>
        <w:t>– pobočka, filiálka</w:t>
      </w:r>
    </w:p>
    <w:p w:rsidR="004E76C3" w:rsidRPr="004E76C3" w:rsidRDefault="004E76C3" w:rsidP="004E7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proofErr w:type="spellEnd"/>
      <w:r w:rsidRPr="004E76C3">
        <w:rPr>
          <w:rFonts w:ascii="Times New Roman" w:hAnsi="Times New Roman" w:cs="Times New Roman"/>
          <w:sz w:val="24"/>
          <w:szCs w:val="24"/>
        </w:rPr>
        <w:t xml:space="preserve"> – odpovědnost</w:t>
      </w:r>
    </w:p>
    <w:p w:rsidR="004E76C3" w:rsidRPr="004E76C3" w:rsidRDefault="004E76C3" w:rsidP="004E7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Конституци</w:t>
      </w:r>
      <w:r w:rsidRPr="004E76C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Российской</w:t>
      </w:r>
      <w:proofErr w:type="spellEnd"/>
      <w:r w:rsidRPr="004E7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6C3">
        <w:rPr>
          <w:rFonts w:ascii="Times New Roman" w:hAnsi="Times New Roman" w:cs="Times New Roman"/>
          <w:b/>
          <w:sz w:val="24"/>
          <w:szCs w:val="24"/>
        </w:rPr>
        <w:t>Федерации</w:t>
      </w:r>
      <w:proofErr w:type="spellEnd"/>
      <w:r w:rsidRPr="004E76C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E76C3">
        <w:rPr>
          <w:rFonts w:ascii="Times New Roman" w:hAnsi="Times New Roman" w:cs="Times New Roman"/>
          <w:sz w:val="24"/>
          <w:szCs w:val="24"/>
        </w:rPr>
        <w:t>Ústava Ruské federace</w:t>
      </w:r>
    </w:p>
    <w:p w:rsidR="004E76C3" w:rsidRPr="004E76C3" w:rsidRDefault="004E76C3" w:rsidP="004E76C3">
      <w:pPr>
        <w:pStyle w:val="Nadpis3"/>
        <w:spacing w:before="0" w:beforeAutospacing="0" w:after="0" w:afterAutospacing="0" w:line="360" w:lineRule="auto"/>
        <w:rPr>
          <w:sz w:val="24"/>
          <w:szCs w:val="24"/>
        </w:rPr>
      </w:pPr>
      <w:r w:rsidRPr="002544E4">
        <w:rPr>
          <w:sz w:val="24"/>
          <w:szCs w:val="24"/>
        </w:rPr>
        <w:t>Обеспе́чение</w:t>
      </w:r>
      <w:r w:rsidRPr="004E76C3">
        <w:rPr>
          <w:sz w:val="24"/>
          <w:szCs w:val="24"/>
        </w:rPr>
        <w:t xml:space="preserve"> –</w:t>
      </w:r>
      <w:r w:rsidRPr="004E76C3">
        <w:rPr>
          <w:b w:val="0"/>
          <w:sz w:val="24"/>
          <w:szCs w:val="24"/>
        </w:rPr>
        <w:t xml:space="preserve"> zabezpečení</w:t>
      </w:r>
    </w:p>
    <w:p w:rsidR="004E76C3" w:rsidRPr="004E76C3" w:rsidRDefault="004E76C3" w:rsidP="004E76C3">
      <w:pPr>
        <w:pStyle w:val="Nadpis3"/>
        <w:spacing w:before="0" w:beforeAutospacing="0" w:after="0" w:afterAutospacing="0" w:line="360" w:lineRule="auto"/>
        <w:rPr>
          <w:sz w:val="24"/>
          <w:szCs w:val="24"/>
        </w:rPr>
      </w:pPr>
      <w:r w:rsidRPr="002544E4">
        <w:rPr>
          <w:sz w:val="24"/>
          <w:szCs w:val="24"/>
        </w:rPr>
        <w:t>Счёт</w:t>
      </w:r>
      <w:r w:rsidRPr="004E76C3">
        <w:rPr>
          <w:sz w:val="24"/>
          <w:szCs w:val="24"/>
        </w:rPr>
        <w:t xml:space="preserve"> </w:t>
      </w:r>
      <w:r w:rsidRPr="004E76C3">
        <w:rPr>
          <w:b w:val="0"/>
          <w:sz w:val="24"/>
          <w:szCs w:val="24"/>
        </w:rPr>
        <w:t>– účet</w:t>
      </w:r>
    </w:p>
    <w:p w:rsidR="004E76C3" w:rsidRPr="004E76C3" w:rsidRDefault="004E76C3" w:rsidP="004E76C3">
      <w:pPr>
        <w:pStyle w:val="Nadpis3"/>
        <w:spacing w:before="0" w:beforeAutospacing="0" w:after="0" w:afterAutospacing="0" w:line="360" w:lineRule="auto"/>
        <w:rPr>
          <w:sz w:val="24"/>
          <w:szCs w:val="24"/>
        </w:rPr>
      </w:pPr>
      <w:r w:rsidRPr="002544E4">
        <w:rPr>
          <w:sz w:val="24"/>
          <w:szCs w:val="24"/>
        </w:rPr>
        <w:t>Валю́та</w:t>
      </w:r>
      <w:r w:rsidRPr="004E76C3">
        <w:rPr>
          <w:sz w:val="24"/>
          <w:szCs w:val="24"/>
        </w:rPr>
        <w:t xml:space="preserve"> </w:t>
      </w:r>
      <w:r w:rsidRPr="004E76C3">
        <w:rPr>
          <w:b w:val="0"/>
          <w:sz w:val="24"/>
          <w:szCs w:val="24"/>
        </w:rPr>
        <w:t>– měna</w:t>
      </w:r>
      <w:r w:rsidR="004D1276">
        <w:rPr>
          <w:b w:val="0"/>
          <w:sz w:val="24"/>
          <w:szCs w:val="24"/>
        </w:rPr>
        <w:t>, valuta</w:t>
      </w:r>
    </w:p>
    <w:p w:rsidR="004E76C3" w:rsidRPr="004E76C3" w:rsidRDefault="004E76C3" w:rsidP="004E76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44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правовой статус</w:t>
      </w:r>
      <w:r w:rsidRPr="004E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právní status</w:t>
      </w:r>
    </w:p>
    <w:p w:rsidR="004E76C3" w:rsidRPr="004E76C3" w:rsidRDefault="004E76C3" w:rsidP="004E76C3">
      <w:pPr>
        <w:spacing w:after="0" w:line="360" w:lineRule="auto"/>
        <w:rPr>
          <w:rStyle w:val="shorttext"/>
          <w:rFonts w:ascii="Times New Roman" w:hAnsi="Times New Roman" w:cs="Times New Roman"/>
          <w:sz w:val="24"/>
          <w:szCs w:val="24"/>
        </w:rPr>
      </w:pPr>
      <w:r w:rsidRPr="002544E4">
        <w:rPr>
          <w:rStyle w:val="shorttext"/>
          <w:rFonts w:ascii="Times New Roman" w:hAnsi="Times New Roman" w:cs="Times New Roman"/>
          <w:b/>
          <w:sz w:val="24"/>
          <w:szCs w:val="24"/>
        </w:rPr>
        <w:t>монета</w:t>
      </w:r>
      <w:r w:rsidRPr="004E76C3">
        <w:rPr>
          <w:rStyle w:val="shorttext"/>
          <w:rFonts w:ascii="Times New Roman" w:hAnsi="Times New Roman" w:cs="Times New Roman"/>
          <w:sz w:val="24"/>
          <w:szCs w:val="24"/>
        </w:rPr>
        <w:t xml:space="preserve"> -mince</w:t>
      </w:r>
    </w:p>
    <w:p w:rsidR="004E76C3" w:rsidRPr="004E76C3" w:rsidRDefault="004E76C3" w:rsidP="004E76C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E76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губернатор</w:t>
      </w:r>
      <w:proofErr w:type="spellEnd"/>
      <w:r w:rsidRPr="004E76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E7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guvernér</w:t>
      </w:r>
    </w:p>
    <w:p w:rsidR="004E76C3" w:rsidRPr="004E76C3" w:rsidRDefault="004E76C3" w:rsidP="004E76C3">
      <w:pPr>
        <w:pStyle w:val="Nadpis3"/>
        <w:spacing w:before="0" w:beforeAutospacing="0" w:after="0" w:afterAutospacing="0" w:line="360" w:lineRule="auto"/>
        <w:rPr>
          <w:sz w:val="24"/>
          <w:szCs w:val="24"/>
        </w:rPr>
      </w:pPr>
      <w:r w:rsidRPr="002544E4">
        <w:rPr>
          <w:sz w:val="24"/>
          <w:szCs w:val="24"/>
        </w:rPr>
        <w:t>креди́т</w:t>
      </w:r>
      <w:r w:rsidRPr="004E76C3">
        <w:rPr>
          <w:sz w:val="24"/>
          <w:szCs w:val="24"/>
        </w:rPr>
        <w:t xml:space="preserve"> </w:t>
      </w:r>
      <w:r w:rsidRPr="004E76C3">
        <w:rPr>
          <w:b w:val="0"/>
          <w:sz w:val="24"/>
          <w:szCs w:val="24"/>
        </w:rPr>
        <w:t>– úvěr</w:t>
      </w:r>
    </w:p>
    <w:p w:rsidR="004E76C3" w:rsidRPr="004E76C3" w:rsidRDefault="004E76C3" w:rsidP="004E76C3">
      <w:pPr>
        <w:pStyle w:val="Nadpis3"/>
        <w:spacing w:before="0" w:beforeAutospacing="0" w:after="0" w:afterAutospacing="0" w:line="360" w:lineRule="auto"/>
        <w:rPr>
          <w:sz w:val="24"/>
          <w:szCs w:val="24"/>
        </w:rPr>
      </w:pPr>
      <w:r w:rsidRPr="002544E4">
        <w:rPr>
          <w:sz w:val="24"/>
          <w:szCs w:val="24"/>
        </w:rPr>
        <w:t>управля́ющий</w:t>
      </w:r>
      <w:r w:rsidRPr="004E76C3">
        <w:rPr>
          <w:sz w:val="24"/>
          <w:szCs w:val="24"/>
        </w:rPr>
        <w:t xml:space="preserve"> </w:t>
      </w:r>
      <w:r w:rsidRPr="004E76C3">
        <w:rPr>
          <w:b w:val="0"/>
          <w:sz w:val="24"/>
          <w:szCs w:val="24"/>
        </w:rPr>
        <w:t>– vedoucí</w:t>
      </w:r>
      <w:r w:rsidR="004D1276">
        <w:rPr>
          <w:b w:val="0"/>
          <w:sz w:val="24"/>
          <w:szCs w:val="24"/>
        </w:rPr>
        <w:t>, správce,  manažer</w:t>
      </w:r>
    </w:p>
    <w:p w:rsidR="0024378D" w:rsidRDefault="0024378D"/>
    <w:sectPr w:rsidR="0024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C3"/>
    <w:rsid w:val="00053C65"/>
    <w:rsid w:val="001544DE"/>
    <w:rsid w:val="0024378D"/>
    <w:rsid w:val="002544E4"/>
    <w:rsid w:val="00454752"/>
    <w:rsid w:val="004D1276"/>
    <w:rsid w:val="004E76C3"/>
    <w:rsid w:val="00C34A7C"/>
    <w:rsid w:val="00C43477"/>
    <w:rsid w:val="00F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A6EE2-8317-4078-BB69-BC2F7046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6C3"/>
  </w:style>
  <w:style w:type="paragraph" w:styleId="Nadpis3">
    <w:name w:val="heading 3"/>
    <w:basedOn w:val="Normln"/>
    <w:link w:val="Nadpis3Char"/>
    <w:uiPriority w:val="9"/>
    <w:qFormat/>
    <w:rsid w:val="004E7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E76C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76C3"/>
    <w:rPr>
      <w:color w:val="0000FF"/>
      <w:u w:val="single"/>
    </w:rPr>
  </w:style>
  <w:style w:type="character" w:customStyle="1" w:styleId="shorttext">
    <w:name w:val="short_text"/>
    <w:basedOn w:val="Standardnpsmoodstavce"/>
    <w:rsid w:val="004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ovnik.seznam.cz/ru-cz/word/?id=pvFAg9oyniA=&amp;q=%D1%83%D1%81%D1%82%D0%BE%D0%B9%D1%87%D0%B8%D0%B2%D0%BE%D1%81%D1%82%D1%8C" TargetMode="External"/><Relationship Id="rId4" Type="http://schemas.openxmlformats.org/officeDocument/2006/relationships/hyperlink" Target="https://slovnik.seznam.cz/ru-cz/word/?id=E4bRpfa1DQA=&amp;q=%D1%81%D1%82%D0%B0%D0%B1%D0%B8%D0%BB%D1%8C%D0%BD%D0%BE%D1%81%D1%82%D1%8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Zebra</dc:creator>
  <cp:keywords/>
  <dc:description/>
  <cp:lastModifiedBy>Monika Ševečková</cp:lastModifiedBy>
  <cp:revision>2</cp:revision>
  <dcterms:created xsi:type="dcterms:W3CDTF">2017-05-17T22:29:00Z</dcterms:created>
  <dcterms:modified xsi:type="dcterms:W3CDTF">2017-05-17T22:29:00Z</dcterms:modified>
</cp:coreProperties>
</file>