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9" w:rsidRPr="00657169" w:rsidRDefault="00657169" w:rsidP="007D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:rsidR="00523FA3" w:rsidRDefault="00657169" w:rsidP="007D2573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3FA3" w:rsidRDefault="00523FA3" w:rsidP="007D2573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29E4D4F" wp14:editId="5E08984E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48" w:rsidRPr="00F231B2" w:rsidRDefault="00D11848" w:rsidP="00EC6F0F">
      <w:pPr>
        <w:pStyle w:val="Obsah1"/>
      </w:pPr>
      <w:r w:rsidRPr="00F231B2">
        <w:t>Díl 2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Úvod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 Lokální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1.1. Úvodní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1.2. Územní plánování a další nástroje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1.2.1.  Úze</w:t>
      </w:r>
      <w:r>
        <w:rPr>
          <w:rFonts w:asciiTheme="minorHAnsi" w:eastAsiaTheme="minorHAnsi" w:hAnsiTheme="minorHAnsi" w:cstheme="minorBidi"/>
          <w:b w:val="0"/>
          <w:noProof w:val="0"/>
        </w:rPr>
        <w:t>mní plánování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1.2.2.  Koncepce a strategie rozvoje obcí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1.3. Systémy rozpočtů obcí a vybrané nástroje jejich optimalizace MPR_SURO/MKR_SURO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1.4. Další významné aktivity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1.4.1. Komunitní plánování sociálních služeb MPR_TPRM/MKR_TPRM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1.4.2.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P</w:t>
      </w:r>
      <w:r>
        <w:rPr>
          <w:rFonts w:asciiTheme="minorHAnsi" w:eastAsiaTheme="minorHAnsi" w:hAnsiTheme="minorHAnsi" w:cstheme="minorBidi"/>
          <w:b w:val="0"/>
          <w:noProof w:val="0"/>
        </w:rPr>
        <w:t>amátková péče MPR_ORKH/MPR_ORKH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1.5.1. Územní plán vybraného města 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1.5.2. Aplikace konceptu PPP MPR_PRRL/MKR_PRRL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 Mikroregionální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2.1. Úvodní poznámky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2.2. Veřejná správa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2.3. Územní spolupráce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2.3.1. Dobrovolné svazky obcí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2.3.2. Místní akční skupiny MPR_ROVE/MKR_ROVE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2.4. Koncepční přístupy k oc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hraně přírody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BPR_ENEK/BKR_ENEK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2.5.1. Příklady dobré praxe v managementu rozvoje MAS MPR_ROVE/MKR_ROVE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2.5.2. Aplikace konceptu </w:t>
      </w:r>
      <w:proofErr w:type="spellStart"/>
      <w:r w:rsidRPr="005926DD">
        <w:rPr>
          <w:rFonts w:asciiTheme="minorHAnsi" w:eastAsiaTheme="minorHAnsi" w:hAnsiTheme="minorHAnsi" w:cstheme="minorBidi"/>
          <w:b w:val="0"/>
          <w:noProof w:val="0"/>
        </w:rPr>
        <w:t>Leitbild</w:t>
      </w:r>
      <w:proofErr w:type="spellEnd"/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jako základu krajinného plánování BPR_ENEK/BKR_ENEK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3. </w:t>
      </w:r>
      <w:proofErr w:type="spellStart"/>
      <w:r w:rsidRPr="005926DD">
        <w:rPr>
          <w:rFonts w:asciiTheme="minorHAnsi" w:eastAsiaTheme="minorHAnsi" w:hAnsiTheme="minorHAnsi" w:cstheme="minorBidi"/>
          <w:b w:val="0"/>
          <w:noProof w:val="0"/>
        </w:rPr>
        <w:t>Mezoregionální</w:t>
      </w:r>
      <w:proofErr w:type="spellEnd"/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3.1. Úvodní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>
        <w:rPr>
          <w:rFonts w:asciiTheme="minorHAnsi" w:eastAsiaTheme="minorHAnsi" w:hAnsiTheme="minorHAnsi" w:cstheme="minorBidi"/>
          <w:b w:val="0"/>
          <w:noProof w:val="0"/>
        </w:rPr>
        <w:lastRenderedPageBreak/>
        <w:t>3.2. Veřejná správa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3.3. Regionální politika BPR_REK1/BKR_REK1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3.4. Další významné aktivity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3.5.1. Hodnocení regionálních operačních programů MPR_PCEU/MKR_PCEU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3.5.2. Příklady koncepčních dokumentů územního rozvoje MPR_PCEU/MKR_PCEU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literatura: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4. </w:t>
      </w:r>
      <w:proofErr w:type="spellStart"/>
      <w:r w:rsidRPr="005926DD">
        <w:rPr>
          <w:rFonts w:asciiTheme="minorHAnsi" w:eastAsiaTheme="minorHAnsi" w:hAnsiTheme="minorHAnsi" w:cstheme="minorBidi"/>
          <w:b w:val="0"/>
          <w:noProof w:val="0"/>
        </w:rPr>
        <w:t>Makroregionální</w:t>
      </w:r>
      <w:proofErr w:type="spellEnd"/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4.1. Úvodní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4.2.  Veřejná správa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4.2.1. Politický a volební systém České republiky  MPR_TPRM/MKR_TPRM, MPR_RKVS/MKR_RKVS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4.2.2 Stát a jeho instituce MPR_RKVS/MK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R_RKVS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4.3.  Inovační politika MPR_IPRO/MKR_IPRO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4.4.  Další významné aktivity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4.5.1. Vývoj a implementace české environmentální legislativy ve vazbě na kli</w:t>
      </w:r>
      <w:r>
        <w:rPr>
          <w:rFonts w:asciiTheme="minorHAnsi" w:eastAsiaTheme="minorHAnsi" w:hAnsiTheme="minorHAnsi" w:cstheme="minorBidi"/>
          <w:b w:val="0"/>
          <w:noProof w:val="0"/>
        </w:rPr>
        <w:t>matické změny BPR_ENEK/BKR_ENEK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4.5.2. Hodnocení dopadů vládních regulací MPR_RKVS/MKR_RKVS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 Globální (evropská)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5.1. Ú</w:t>
      </w:r>
      <w:r>
        <w:rPr>
          <w:rFonts w:asciiTheme="minorHAnsi" w:eastAsiaTheme="minorHAnsi" w:hAnsiTheme="minorHAnsi" w:cstheme="minorBidi"/>
          <w:b w:val="0"/>
          <w:noProof w:val="0"/>
        </w:rPr>
        <w:t>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5.2. Významné světové instituce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5.2.1. Politické inst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>it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uce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5.2.2. Hospodářské instituce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5.2.3. Vojenské instituce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5.2.4. Nevládní instituce BPR_EKGE/BKR_EKGE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 Evropská unie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5.3.1. Smlouvy formující současnou podobu Evropské u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 xml:space="preserve">nie MPR_SPPO,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BPR_EUAP/BKR_EUAP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5.3.2. Orgány Evropské u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>nie MPR_SPPO,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5.3.3. Politiky Evropské un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 xml:space="preserve">ie MPR_SPPO,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5.3.4. Politické systémy členských zemí Evropská un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 xml:space="preserve">ie MPR_SPPO,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5.3.5. Vnější ekonomické vz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>tahy MPR_SPPO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, 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5.4. Další významné aktivity </w:t>
      </w:r>
      <w:bookmarkStart w:id="0" w:name="_GoBack"/>
      <w:r w:rsidRPr="00F26D79">
        <w:rPr>
          <w:rFonts w:asciiTheme="minorHAnsi" w:eastAsiaTheme="minorHAnsi" w:hAnsiTheme="minorHAnsi" w:cstheme="minorBidi"/>
          <w:b w:val="0"/>
          <w:noProof w:val="0"/>
          <w:color w:val="FF0000"/>
        </w:rPr>
        <w:t>MPR_REP2/MKR_REP2</w:t>
      </w:r>
      <w:bookmarkEnd w:id="0"/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5.5. Všeobecné problémy globálního rozvoje a jejich politické souvislosti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5.5.1. Voda a potraviny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5.5.2. Energie BPR_EKGE/BKR_EKGE</w:t>
      </w:r>
    </w:p>
    <w:p w:rsidR="005926DD" w:rsidRPr="005926DD" w:rsidRDefault="005926DD" w:rsidP="005926DD">
      <w:r>
        <w:t>Použitá literatura</w:t>
      </w:r>
    </w:p>
    <w:sectPr w:rsidR="005926DD" w:rsidRPr="0059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12631"/>
    <w:rsid w:val="00237086"/>
    <w:rsid w:val="002529EF"/>
    <w:rsid w:val="00302C94"/>
    <w:rsid w:val="00523FA3"/>
    <w:rsid w:val="005926DD"/>
    <w:rsid w:val="00657169"/>
    <w:rsid w:val="0067631D"/>
    <w:rsid w:val="007D2573"/>
    <w:rsid w:val="008F0C79"/>
    <w:rsid w:val="009968E3"/>
    <w:rsid w:val="009C5824"/>
    <w:rsid w:val="00D11848"/>
    <w:rsid w:val="00DC2BF8"/>
    <w:rsid w:val="00DD7E04"/>
    <w:rsid w:val="00EC6F0F"/>
    <w:rsid w:val="00F231B2"/>
    <w:rsid w:val="00F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EC6F0F"/>
    <w:pPr>
      <w:tabs>
        <w:tab w:val="right" w:leader="dot" w:pos="9072"/>
      </w:tabs>
      <w:spacing w:before="100" w:after="100" w:line="240" w:lineRule="auto"/>
      <w:jc w:val="both"/>
    </w:pPr>
    <w:rPr>
      <w:rFonts w:ascii="Times New Roman" w:eastAsia="Calibri" w:hAnsi="Times New Roman" w:cs="Times New Roman"/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noProof/>
      <w:color w:val="0070C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bCs/>
      <w:noProof/>
      <w:color w:val="00B0F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EC6F0F"/>
    <w:pPr>
      <w:tabs>
        <w:tab w:val="right" w:leader="dot" w:pos="9072"/>
      </w:tabs>
      <w:spacing w:before="100" w:after="100" w:line="240" w:lineRule="auto"/>
      <w:jc w:val="both"/>
    </w:pPr>
    <w:rPr>
      <w:rFonts w:ascii="Times New Roman" w:eastAsia="Calibri" w:hAnsi="Times New Roman" w:cs="Times New Roman"/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noProof/>
      <w:color w:val="0070C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bCs/>
      <w:noProof/>
      <w:color w:val="00B0F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3F6E-DDA6-435E-9346-F29A5D74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Viturka Milan</cp:lastModifiedBy>
  <cp:revision>11</cp:revision>
  <dcterms:created xsi:type="dcterms:W3CDTF">2015-02-16T14:21:00Z</dcterms:created>
  <dcterms:modified xsi:type="dcterms:W3CDTF">2015-02-21T11:38:00Z</dcterms:modified>
</cp:coreProperties>
</file>