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3" w:rsidRDefault="000F1503"/>
    <w:p w:rsidR="004152E2" w:rsidRPr="006330BA" w:rsidRDefault="006F0C3D" w:rsidP="00633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SEMINÁŘ: Nekalá soutěž</w:t>
      </w:r>
    </w:p>
    <w:p w:rsidR="009043C8" w:rsidRPr="00194DBB" w:rsidRDefault="009043C8" w:rsidP="004152E2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94DBB">
        <w:rPr>
          <w:rFonts w:ascii="Arial Narrow" w:hAnsi="Arial Narrow"/>
          <w:b/>
          <w:i/>
          <w:sz w:val="24"/>
          <w:szCs w:val="24"/>
          <w:u w:val="single"/>
        </w:rPr>
        <w:t>Zadání: popis situace</w:t>
      </w:r>
    </w:p>
    <w:p w:rsidR="00663215" w:rsidRPr="00BD5FA0" w:rsidRDefault="00BD5FA0" w:rsidP="00BD5FA0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1. </w:t>
      </w:r>
      <w:r w:rsidR="000F1503" w:rsidRPr="00BD5FA0">
        <w:rPr>
          <w:rFonts w:ascii="Arial Narrow" w:hAnsi="Arial Narrow"/>
          <w:b/>
          <w:i/>
          <w:sz w:val="24"/>
          <w:szCs w:val="24"/>
        </w:rPr>
        <w:t>Karel Veselý</w:t>
      </w:r>
      <w:r w:rsidR="00663215" w:rsidRPr="00BD5FA0">
        <w:rPr>
          <w:rFonts w:ascii="Arial Narrow" w:hAnsi="Arial Narrow"/>
          <w:b/>
          <w:i/>
          <w:sz w:val="24"/>
          <w:szCs w:val="24"/>
        </w:rPr>
        <w:t xml:space="preserve"> </w:t>
      </w:r>
      <w:r w:rsidR="006F0C3D" w:rsidRPr="00BD5FA0">
        <w:rPr>
          <w:rFonts w:ascii="Arial Narrow" w:hAnsi="Arial Narrow"/>
          <w:b/>
          <w:i/>
          <w:sz w:val="24"/>
          <w:szCs w:val="24"/>
        </w:rPr>
        <w:t>si vybíral nábytek a další kancelářské potřeb</w:t>
      </w:r>
      <w:r w:rsidR="00847851">
        <w:rPr>
          <w:rFonts w:ascii="Arial Narrow" w:hAnsi="Arial Narrow"/>
          <w:b/>
          <w:i/>
          <w:sz w:val="24"/>
          <w:szCs w:val="24"/>
        </w:rPr>
        <w:t>y</w:t>
      </w:r>
      <w:r w:rsidR="006F0C3D" w:rsidRPr="00BD5FA0">
        <w:rPr>
          <w:rFonts w:ascii="Arial Narrow" w:hAnsi="Arial Narrow"/>
          <w:b/>
          <w:i/>
          <w:sz w:val="24"/>
          <w:szCs w:val="24"/>
        </w:rPr>
        <w:t xml:space="preserve"> z katalogu společnosti X. Brzy zjistil, že prodejce uváděl v cenících ceny neobsahující daň z přidané </w:t>
      </w:r>
      <w:r w:rsidR="000F1503" w:rsidRPr="00BD5FA0">
        <w:rPr>
          <w:rFonts w:ascii="Arial Narrow" w:hAnsi="Arial Narrow"/>
          <w:b/>
          <w:i/>
          <w:sz w:val="24"/>
          <w:szCs w:val="24"/>
        </w:rPr>
        <w:t>hodnoty. Karel Veselý</w:t>
      </w:r>
      <w:r w:rsidR="006F0C3D" w:rsidRPr="00BD5FA0">
        <w:rPr>
          <w:rFonts w:ascii="Arial Narrow" w:hAnsi="Arial Narrow"/>
          <w:b/>
          <w:i/>
          <w:sz w:val="24"/>
          <w:szCs w:val="24"/>
        </w:rPr>
        <w:t xml:space="preserve"> je přesvědčen o tom, že toto jednání společnosti X je </w:t>
      </w:r>
      <w:proofErr w:type="spellStart"/>
      <w:r w:rsidR="006F0C3D" w:rsidRPr="00BD5FA0">
        <w:rPr>
          <w:rFonts w:ascii="Arial Narrow" w:hAnsi="Arial Narrow"/>
          <w:b/>
          <w:i/>
          <w:sz w:val="24"/>
          <w:szCs w:val="24"/>
        </w:rPr>
        <w:t>nekalosoutěžní</w:t>
      </w:r>
      <w:proofErr w:type="spellEnd"/>
      <w:r w:rsidR="006F0C3D" w:rsidRPr="00BD5FA0">
        <w:rPr>
          <w:rFonts w:ascii="Arial Narrow" w:hAnsi="Arial Narrow"/>
          <w:b/>
          <w:i/>
          <w:sz w:val="24"/>
          <w:szCs w:val="24"/>
        </w:rPr>
        <w:t>, neboť je způsobilé vzbudit ve spotřebiteli zdání, že cena je nižší</w:t>
      </w:r>
      <w:r w:rsidR="00622D2D" w:rsidRPr="00BD5FA0">
        <w:rPr>
          <w:rFonts w:ascii="Arial Narrow" w:hAnsi="Arial Narrow"/>
          <w:b/>
          <w:i/>
          <w:sz w:val="24"/>
          <w:szCs w:val="24"/>
        </w:rPr>
        <w:t>,</w:t>
      </w:r>
      <w:r w:rsidR="006F0C3D" w:rsidRPr="00BD5FA0">
        <w:rPr>
          <w:rFonts w:ascii="Arial Narrow" w:hAnsi="Arial Narrow"/>
          <w:b/>
          <w:i/>
          <w:sz w:val="24"/>
          <w:szCs w:val="24"/>
        </w:rPr>
        <w:t xml:space="preserve"> než ve skutečnosti je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. Doplňme, že ceník prodejce obsahoval dílem ceny s již připočtenou daní z přidané hodnoty a dílem ceny tuto daň neobsahující. </w:t>
      </w:r>
      <w:r w:rsidR="000F1503" w:rsidRPr="00BD5FA0">
        <w:rPr>
          <w:rFonts w:ascii="Arial Narrow" w:hAnsi="Arial Narrow"/>
          <w:b/>
          <w:i/>
          <w:sz w:val="24"/>
          <w:szCs w:val="24"/>
        </w:rPr>
        <w:t xml:space="preserve">Má Karel Veselý 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pravdu? </w:t>
      </w:r>
    </w:p>
    <w:p w:rsidR="009D381E" w:rsidRPr="00BD5FA0" w:rsidRDefault="00BD5FA0" w:rsidP="00BD5FA0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2. </w:t>
      </w:r>
      <w:r w:rsidR="000F1503" w:rsidRPr="00BD5FA0">
        <w:rPr>
          <w:rFonts w:ascii="Arial Narrow" w:hAnsi="Arial Narrow"/>
          <w:b/>
          <w:i/>
          <w:sz w:val="24"/>
          <w:szCs w:val="24"/>
        </w:rPr>
        <w:t>Eva Bílá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</w:t>
      </w:r>
      <w:r w:rsidR="000F1503" w:rsidRPr="00BD5FA0">
        <w:rPr>
          <w:rFonts w:ascii="Arial Narrow" w:hAnsi="Arial Narrow"/>
          <w:b/>
          <w:i/>
          <w:sz w:val="24"/>
          <w:szCs w:val="24"/>
        </w:rPr>
        <w:t xml:space="preserve">si </w:t>
      </w:r>
      <w:r w:rsidR="009D381E" w:rsidRPr="00BD5FA0">
        <w:rPr>
          <w:rFonts w:ascii="Arial Narrow" w:hAnsi="Arial Narrow"/>
          <w:b/>
          <w:i/>
          <w:sz w:val="24"/>
          <w:szCs w:val="24"/>
        </w:rPr>
        <w:t>zakoupil</w:t>
      </w:r>
      <w:r w:rsidR="000F1503" w:rsidRPr="00BD5FA0">
        <w:rPr>
          <w:rFonts w:ascii="Arial Narrow" w:hAnsi="Arial Narrow"/>
          <w:b/>
          <w:i/>
          <w:sz w:val="24"/>
          <w:szCs w:val="24"/>
        </w:rPr>
        <w:t>a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doplněk stravy, kde výrobce zcela jednoznačně ujišťuje spotřebitele o účincích nabízeného </w:t>
      </w:r>
      <w:proofErr w:type="spellStart"/>
      <w:r w:rsidR="009D381E" w:rsidRPr="00BD5FA0">
        <w:rPr>
          <w:rFonts w:ascii="Arial Narrow" w:hAnsi="Arial Narrow"/>
          <w:b/>
          <w:i/>
          <w:sz w:val="24"/>
          <w:szCs w:val="24"/>
        </w:rPr>
        <w:t>exktraktu</w:t>
      </w:r>
      <w:proofErr w:type="spellEnd"/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– zhubnout velmi rychle a bez jakéhokoliv úsilí o 2</w:t>
      </w:r>
      <w:r w:rsidR="00622D2D" w:rsidRPr="00BD5FA0">
        <w:rPr>
          <w:rFonts w:ascii="Arial Narrow" w:hAnsi="Arial Narrow"/>
          <w:b/>
          <w:i/>
          <w:sz w:val="24"/>
          <w:szCs w:val="24"/>
        </w:rPr>
        <w:t>0 kg. Tyto účinky se nedostavily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a </w:t>
      </w:r>
      <w:r w:rsidR="00622D2D" w:rsidRPr="00BD5FA0">
        <w:rPr>
          <w:rFonts w:ascii="Arial Narrow" w:hAnsi="Arial Narrow"/>
          <w:b/>
          <w:i/>
          <w:sz w:val="24"/>
          <w:szCs w:val="24"/>
        </w:rPr>
        <w:t>Eva Bílá má za to, že se výrobce dopustil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9D381E" w:rsidRPr="00BD5FA0">
        <w:rPr>
          <w:rFonts w:ascii="Arial Narrow" w:hAnsi="Arial Narrow"/>
          <w:b/>
          <w:i/>
          <w:sz w:val="24"/>
          <w:szCs w:val="24"/>
        </w:rPr>
        <w:t>nekalosoutěžní</w:t>
      </w:r>
      <w:r w:rsidR="00622D2D" w:rsidRPr="00BD5FA0">
        <w:rPr>
          <w:rFonts w:ascii="Arial Narrow" w:hAnsi="Arial Narrow"/>
          <w:b/>
          <w:i/>
          <w:sz w:val="24"/>
          <w:szCs w:val="24"/>
        </w:rPr>
        <w:t>ho</w:t>
      </w:r>
      <w:proofErr w:type="spellEnd"/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 jednání. </w:t>
      </w:r>
      <w:r w:rsidR="00622D2D" w:rsidRPr="00BD5FA0">
        <w:rPr>
          <w:rFonts w:ascii="Arial Narrow" w:hAnsi="Arial Narrow"/>
          <w:b/>
          <w:i/>
          <w:sz w:val="24"/>
          <w:szCs w:val="24"/>
        </w:rPr>
        <w:t xml:space="preserve">Co byste Evě Bílé </w:t>
      </w:r>
      <w:r w:rsidR="009D381E" w:rsidRPr="00BD5FA0">
        <w:rPr>
          <w:rFonts w:ascii="Arial Narrow" w:hAnsi="Arial Narrow"/>
          <w:b/>
          <w:i/>
          <w:sz w:val="24"/>
          <w:szCs w:val="24"/>
        </w:rPr>
        <w:t xml:space="preserve">doporučili? </w:t>
      </w:r>
    </w:p>
    <w:p w:rsidR="000F1503" w:rsidRDefault="00BD5FA0" w:rsidP="004152E2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3. </w:t>
      </w:r>
      <w:r w:rsidR="00622D2D">
        <w:rPr>
          <w:rFonts w:ascii="Arial Narrow" w:hAnsi="Arial Narrow"/>
          <w:b/>
          <w:i/>
          <w:sz w:val="24"/>
          <w:szCs w:val="24"/>
        </w:rPr>
        <w:t>Jana Bystrá</w:t>
      </w:r>
      <w:r w:rsidR="000F1503">
        <w:rPr>
          <w:rFonts w:ascii="Arial Narrow" w:hAnsi="Arial Narrow"/>
          <w:b/>
          <w:i/>
          <w:sz w:val="24"/>
          <w:szCs w:val="24"/>
        </w:rPr>
        <w:t xml:space="preserve"> nakupuje a prodává domácí ele</w:t>
      </w:r>
      <w:r w:rsidR="00622D2D">
        <w:rPr>
          <w:rFonts w:ascii="Arial Narrow" w:hAnsi="Arial Narrow"/>
          <w:b/>
          <w:i/>
          <w:sz w:val="24"/>
          <w:szCs w:val="24"/>
        </w:rPr>
        <w:t>ktrické spotřebiče s využitím sítě internet. Na svých internetových stránkách nabízí výrobky, podmínky kupní smlouvy, reklamační podmínky a poskytuje další služby s prodejem spojené. Nedávno u ní došlo k velkému odlivu</w:t>
      </w:r>
      <w:r w:rsidR="00847851">
        <w:rPr>
          <w:rFonts w:ascii="Arial Narrow" w:hAnsi="Arial Narrow"/>
          <w:b/>
          <w:i/>
          <w:sz w:val="24"/>
          <w:szCs w:val="24"/>
        </w:rPr>
        <w:t xml:space="preserve"> zákazníků. Zjistila, že</w:t>
      </w:r>
      <w:r w:rsidR="00622D2D">
        <w:rPr>
          <w:rFonts w:ascii="Arial Narrow" w:hAnsi="Arial Narrow"/>
          <w:b/>
          <w:i/>
          <w:sz w:val="24"/>
          <w:szCs w:val="24"/>
        </w:rPr>
        <w:t xml:space="preserve"> na trh vstoupil nový hráč, který si zaregistroval doménu, jejímž základem je rovněž slovo „bílé zboží“. Její </w:t>
      </w:r>
      <w:r w:rsidR="00847851">
        <w:rPr>
          <w:rFonts w:ascii="Arial Narrow" w:hAnsi="Arial Narrow"/>
          <w:b/>
          <w:i/>
          <w:sz w:val="24"/>
          <w:szCs w:val="24"/>
        </w:rPr>
        <w:t>internetová stránka obsahovala doménu</w:t>
      </w:r>
      <w:r w:rsidR="00622D2D">
        <w:rPr>
          <w:rFonts w:ascii="Arial Narrow" w:hAnsi="Arial Narrow"/>
          <w:b/>
          <w:i/>
          <w:sz w:val="24"/>
          <w:szCs w:val="24"/>
        </w:rPr>
        <w:t xml:space="preserve"> „</w:t>
      </w:r>
      <w:proofErr w:type="spellStart"/>
      <w:r w:rsidR="00622D2D">
        <w:rPr>
          <w:rFonts w:ascii="Arial Narrow" w:hAnsi="Arial Narrow"/>
          <w:b/>
          <w:i/>
          <w:sz w:val="24"/>
          <w:szCs w:val="24"/>
        </w:rPr>
        <w:t>cz</w:t>
      </w:r>
      <w:proofErr w:type="spellEnd"/>
      <w:r w:rsidR="00622D2D">
        <w:rPr>
          <w:rFonts w:ascii="Arial Narrow" w:hAnsi="Arial Narrow"/>
          <w:b/>
          <w:i/>
          <w:sz w:val="24"/>
          <w:szCs w:val="24"/>
        </w:rPr>
        <w:t>“</w:t>
      </w:r>
      <w:r w:rsidR="00847851">
        <w:rPr>
          <w:rFonts w:ascii="Arial Narrow" w:hAnsi="Arial Narrow"/>
          <w:b/>
          <w:i/>
          <w:sz w:val="24"/>
          <w:szCs w:val="24"/>
        </w:rPr>
        <w:t xml:space="preserve">, zatímco jeho </w:t>
      </w:r>
      <w:r w:rsidR="00622D2D">
        <w:rPr>
          <w:rFonts w:ascii="Arial Narrow" w:hAnsi="Arial Narrow"/>
          <w:b/>
          <w:i/>
          <w:sz w:val="24"/>
          <w:szCs w:val="24"/>
        </w:rPr>
        <w:t>„</w:t>
      </w:r>
      <w:proofErr w:type="spellStart"/>
      <w:r w:rsidR="00622D2D">
        <w:rPr>
          <w:rFonts w:ascii="Arial Narrow" w:hAnsi="Arial Narrow"/>
          <w:b/>
          <w:i/>
          <w:sz w:val="24"/>
          <w:szCs w:val="24"/>
        </w:rPr>
        <w:t>com</w:t>
      </w:r>
      <w:proofErr w:type="spellEnd"/>
      <w:r w:rsidR="00622D2D">
        <w:rPr>
          <w:rFonts w:ascii="Arial Narrow" w:hAnsi="Arial Narrow"/>
          <w:b/>
          <w:i/>
          <w:sz w:val="24"/>
          <w:szCs w:val="24"/>
        </w:rPr>
        <w:t xml:space="preserve">“. A co více, jeho internetové stránky mají nejen shodný obsah, ale i členění. Jaké skutkové podstaty nekalé soutěže byly jednáním nového hráče na trhu naplněny? </w:t>
      </w:r>
    </w:p>
    <w:p w:rsidR="009D381E" w:rsidRDefault="00BD5FA0" w:rsidP="004152E2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4. </w:t>
      </w:r>
      <w:r w:rsidR="00EB2E8E">
        <w:rPr>
          <w:rFonts w:ascii="Arial Narrow" w:hAnsi="Arial Narrow"/>
          <w:b/>
          <w:i/>
          <w:sz w:val="24"/>
          <w:szCs w:val="24"/>
        </w:rPr>
        <w:t>Petr Bystrý nabízí počítačové kurzy veřejnosti. Nedávno byl upozorněn jedním z účastníků kurzu na reklamní letáček konkurence se sloganem: „Nabízíme</w:t>
      </w:r>
      <w:r w:rsidR="001C3627">
        <w:rPr>
          <w:rFonts w:ascii="Arial Narrow" w:hAnsi="Arial Narrow"/>
          <w:b/>
          <w:i/>
          <w:sz w:val="24"/>
          <w:szCs w:val="24"/>
        </w:rPr>
        <w:t xml:space="preserve"> vám nejlepší počítačové kurzy na celém světě</w:t>
      </w:r>
      <w:r w:rsidR="00EB2E8E">
        <w:rPr>
          <w:rFonts w:ascii="Arial Narrow" w:hAnsi="Arial Narrow"/>
          <w:b/>
          <w:i/>
          <w:sz w:val="24"/>
          <w:szCs w:val="24"/>
        </w:rPr>
        <w:t xml:space="preserve">.“ Vykazuje toto jednání znaky nekalé soutěže? Co kdyby slogan zněl: „Nabízíme Vám nejlevnější počítačové kurzy v celém </w:t>
      </w:r>
      <w:r w:rsidR="00847851">
        <w:rPr>
          <w:rFonts w:ascii="Arial Narrow" w:hAnsi="Arial Narrow"/>
          <w:b/>
          <w:i/>
          <w:sz w:val="24"/>
          <w:szCs w:val="24"/>
        </w:rPr>
        <w:t>Brně</w:t>
      </w:r>
      <w:r w:rsidR="00A2392F">
        <w:rPr>
          <w:rFonts w:ascii="Arial Narrow" w:hAnsi="Arial Narrow"/>
          <w:b/>
          <w:i/>
          <w:sz w:val="24"/>
          <w:szCs w:val="24"/>
        </w:rPr>
        <w:t>“</w:t>
      </w:r>
      <w:r w:rsidR="00847851">
        <w:rPr>
          <w:rFonts w:ascii="Arial Narrow" w:hAnsi="Arial Narrow"/>
          <w:b/>
          <w:i/>
          <w:sz w:val="24"/>
          <w:szCs w:val="24"/>
        </w:rPr>
        <w:t>?</w:t>
      </w:r>
    </w:p>
    <w:p w:rsidR="00737CD4" w:rsidRDefault="00BD5FA0" w:rsidP="004152E2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5. </w:t>
      </w:r>
      <w:r w:rsidR="00EB2E8E">
        <w:rPr>
          <w:rFonts w:ascii="Arial Narrow" w:hAnsi="Arial Narrow"/>
          <w:b/>
          <w:i/>
          <w:sz w:val="24"/>
          <w:szCs w:val="24"/>
        </w:rPr>
        <w:t xml:space="preserve">Konkurenční společnost pana Šťastného podala do novin inzerát, kde vyzývá všechny věřitele pana Šťastného ke společnému postupu při vymáhání pohledávek a k podání návrhu na zahájení insolvenčního řízení. Cílem společnosti, která inzerát podala, bylo jednoznačně poškodit konkurenci. </w:t>
      </w:r>
      <w:r>
        <w:rPr>
          <w:rFonts w:ascii="Arial Narrow" w:hAnsi="Arial Narrow"/>
          <w:b/>
          <w:i/>
          <w:sz w:val="24"/>
          <w:szCs w:val="24"/>
        </w:rPr>
        <w:t xml:space="preserve">Byla i v tomto případě naplněna generální klauzule nekalé soutěže? Byla i v tomto případě </w:t>
      </w:r>
      <w:r w:rsidR="00A2392F">
        <w:rPr>
          <w:rFonts w:ascii="Arial Narrow" w:hAnsi="Arial Narrow"/>
          <w:b/>
          <w:i/>
          <w:sz w:val="24"/>
          <w:szCs w:val="24"/>
        </w:rPr>
        <w:t xml:space="preserve">jednáním konkurenční společnosti pana Šťastného </w:t>
      </w:r>
      <w:r>
        <w:rPr>
          <w:rFonts w:ascii="Arial Narrow" w:hAnsi="Arial Narrow"/>
          <w:b/>
          <w:i/>
          <w:sz w:val="24"/>
          <w:szCs w:val="24"/>
        </w:rPr>
        <w:t xml:space="preserve">naplněna některá ze skutkových podstat nekalé soutěže? </w:t>
      </w:r>
    </w:p>
    <w:p w:rsidR="00CC1A9D" w:rsidRPr="00194DBB" w:rsidRDefault="00CC1A9D" w:rsidP="004152E2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ek 3" descr="C:\Users\Marcela Fryštenská\Desktop\Kresby\20171203_19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 Fryštenská\Desktop\Kresby\20171203_195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C8" w:rsidRPr="00194DBB" w:rsidRDefault="00B7792F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94DBB">
        <w:rPr>
          <w:rFonts w:ascii="Arial Narrow" w:hAnsi="Arial Narrow"/>
          <w:b/>
          <w:i/>
          <w:sz w:val="24"/>
          <w:szCs w:val="24"/>
          <w:u w:val="single"/>
        </w:rPr>
        <w:t>Otázky:</w:t>
      </w:r>
    </w:p>
    <w:p w:rsidR="009043C8" w:rsidRPr="00194DBB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B7792F" w:rsidRPr="00194DBB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22EE2">
        <w:rPr>
          <w:rFonts w:ascii="Arial Narrow" w:hAnsi="Arial Narrow"/>
          <w:b/>
          <w:i/>
          <w:sz w:val="24"/>
          <w:szCs w:val="24"/>
        </w:rPr>
        <w:t>1.</w:t>
      </w:r>
      <w:r w:rsidR="00BD5FA0">
        <w:rPr>
          <w:rFonts w:ascii="Arial Narrow" w:hAnsi="Arial Narrow"/>
          <w:i/>
          <w:sz w:val="24"/>
          <w:szCs w:val="24"/>
        </w:rPr>
        <w:t xml:space="preserve"> Objasněte, co se rozumí pod označením generální klauzule nekalé soutěže. </w:t>
      </w:r>
    </w:p>
    <w:p w:rsidR="00B7792F" w:rsidRPr="00194DBB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22EE2">
        <w:rPr>
          <w:rFonts w:ascii="Arial Narrow" w:hAnsi="Arial Narrow"/>
          <w:b/>
          <w:i/>
          <w:sz w:val="24"/>
          <w:szCs w:val="24"/>
        </w:rPr>
        <w:t>2.</w:t>
      </w:r>
      <w:r w:rsidR="00BD5FA0">
        <w:rPr>
          <w:rFonts w:ascii="Arial Narrow" w:hAnsi="Arial Narrow"/>
          <w:i/>
          <w:sz w:val="24"/>
          <w:szCs w:val="24"/>
        </w:rPr>
        <w:t xml:space="preserve"> Je reklama pomocí telefonu, která se obrací k více méně náhodně vybraným občanům </w:t>
      </w:r>
      <w:proofErr w:type="spellStart"/>
      <w:r w:rsidR="00BD5FA0">
        <w:rPr>
          <w:rFonts w:ascii="Arial Narrow" w:hAnsi="Arial Narrow"/>
          <w:i/>
          <w:sz w:val="24"/>
          <w:szCs w:val="24"/>
        </w:rPr>
        <w:t>nekalosoutěžním</w:t>
      </w:r>
      <w:proofErr w:type="spellEnd"/>
      <w:r w:rsidR="00BD5FA0">
        <w:rPr>
          <w:rFonts w:ascii="Arial Narrow" w:hAnsi="Arial Narrow"/>
          <w:i/>
          <w:sz w:val="24"/>
          <w:szCs w:val="24"/>
        </w:rPr>
        <w:t xml:space="preserve"> jednáním? Je podomní prodej v ČR vyloučen? </w:t>
      </w:r>
    </w:p>
    <w:p w:rsidR="009043C8" w:rsidRPr="00194DBB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22EE2">
        <w:rPr>
          <w:rFonts w:ascii="Arial Narrow" w:hAnsi="Arial Narrow"/>
          <w:b/>
          <w:i/>
          <w:sz w:val="24"/>
          <w:szCs w:val="24"/>
        </w:rPr>
        <w:t>3.</w:t>
      </w:r>
      <w:r w:rsidR="00BD5FA0">
        <w:rPr>
          <w:rFonts w:ascii="Arial Narrow" w:hAnsi="Arial Narrow"/>
          <w:i/>
          <w:sz w:val="24"/>
          <w:szCs w:val="24"/>
        </w:rPr>
        <w:t xml:space="preserve"> </w:t>
      </w:r>
      <w:r w:rsidR="00737CD4">
        <w:rPr>
          <w:rFonts w:ascii="Arial Narrow" w:hAnsi="Arial Narrow"/>
          <w:i/>
          <w:sz w:val="24"/>
          <w:szCs w:val="24"/>
        </w:rPr>
        <w:t>Jak zní skutková podstata klamavé reklamy? Je srovnávací reklama v souladu s </w:t>
      </w:r>
      <w:r w:rsidR="00847851">
        <w:rPr>
          <w:rFonts w:ascii="Arial Narrow" w:hAnsi="Arial Narrow"/>
          <w:i/>
          <w:sz w:val="24"/>
          <w:szCs w:val="24"/>
        </w:rPr>
        <w:t>naší</w:t>
      </w:r>
      <w:r w:rsidR="00737CD4">
        <w:rPr>
          <w:rFonts w:ascii="Arial Narrow" w:hAnsi="Arial Narrow"/>
          <w:i/>
          <w:sz w:val="24"/>
          <w:szCs w:val="24"/>
        </w:rPr>
        <w:t xml:space="preserve">m právním řádem? </w:t>
      </w:r>
    </w:p>
    <w:p w:rsidR="00B7792F" w:rsidRPr="00194DBB" w:rsidRDefault="00322EE2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22EE2">
        <w:rPr>
          <w:rFonts w:ascii="Arial Narrow" w:hAnsi="Arial Narrow"/>
          <w:b/>
          <w:i/>
          <w:sz w:val="24"/>
          <w:szCs w:val="24"/>
        </w:rPr>
        <w:t>4</w:t>
      </w:r>
      <w:r w:rsidR="00B7792F" w:rsidRPr="00322EE2">
        <w:rPr>
          <w:rFonts w:ascii="Arial Narrow" w:hAnsi="Arial Narrow"/>
          <w:b/>
          <w:i/>
          <w:sz w:val="24"/>
          <w:szCs w:val="24"/>
        </w:rPr>
        <w:t>.</w:t>
      </w:r>
      <w:r w:rsidR="00737CD4">
        <w:rPr>
          <w:rFonts w:ascii="Arial Narrow" w:hAnsi="Arial Narrow"/>
          <w:i/>
          <w:sz w:val="24"/>
          <w:szCs w:val="24"/>
        </w:rPr>
        <w:t xml:space="preserve"> Vyjmenujte skutkové podstaty nekalé soutěže, stručně je charakterizujte a uveďte ke každé alespoň jeden příklad. </w:t>
      </w:r>
    </w:p>
    <w:p w:rsidR="00322EE2" w:rsidRPr="00194DBB" w:rsidRDefault="00322EE2" w:rsidP="00737CD4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22EE2">
        <w:rPr>
          <w:rFonts w:ascii="Arial Narrow" w:hAnsi="Arial Narrow"/>
          <w:b/>
          <w:i/>
          <w:sz w:val="24"/>
          <w:szCs w:val="24"/>
        </w:rPr>
        <w:t>5</w:t>
      </w:r>
      <w:r w:rsidR="00D51322" w:rsidRPr="00322EE2">
        <w:rPr>
          <w:rFonts w:ascii="Arial Narrow" w:hAnsi="Arial Narrow"/>
          <w:b/>
          <w:i/>
          <w:sz w:val="24"/>
          <w:szCs w:val="24"/>
        </w:rPr>
        <w:t>.</w:t>
      </w:r>
      <w:r w:rsidR="00B7792F" w:rsidRPr="00194DBB">
        <w:rPr>
          <w:rFonts w:ascii="Arial Narrow" w:hAnsi="Arial Narrow"/>
          <w:i/>
          <w:sz w:val="24"/>
          <w:szCs w:val="24"/>
        </w:rPr>
        <w:t xml:space="preserve"> </w:t>
      </w:r>
      <w:r w:rsidR="00737CD4">
        <w:rPr>
          <w:rFonts w:ascii="Arial Narrow" w:hAnsi="Arial Narrow"/>
          <w:i/>
          <w:sz w:val="24"/>
          <w:szCs w:val="24"/>
        </w:rPr>
        <w:t xml:space="preserve">Jaké právní prostředky ochrany proti nekalé soutěži náš právní řád nabízí? Který soud je věcně příslušný rozhodovat o sporech z nekalé soutěže jako soud prvního stupně? </w:t>
      </w:r>
    </w:p>
    <w:p w:rsidR="009043C8" w:rsidRPr="00194DBB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9043C8" w:rsidRPr="00194DBB" w:rsidRDefault="009043C8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94DBB">
        <w:rPr>
          <w:rFonts w:ascii="Arial Narrow" w:hAnsi="Arial Narrow"/>
          <w:b/>
          <w:i/>
          <w:sz w:val="24"/>
          <w:szCs w:val="24"/>
          <w:u w:val="single"/>
        </w:rPr>
        <w:t>Úkoly: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737CD4" w:rsidRDefault="00737CD4" w:rsidP="00737CD4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b/>
          <w:i/>
          <w:sz w:val="24"/>
          <w:szCs w:val="24"/>
        </w:rPr>
        <w:t>1.</w:t>
      </w:r>
      <w:r w:rsidR="005D289E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Zaměřte se v následujícím týdnu na jednání podnikatelů s cílem zjistit, zda některý z nich nenaplňuje svým jednáním </w:t>
      </w:r>
      <w:r w:rsidR="005D289E">
        <w:rPr>
          <w:rFonts w:ascii="Arial Narrow" w:hAnsi="Arial Narrow"/>
          <w:i/>
          <w:sz w:val="24"/>
          <w:szCs w:val="24"/>
        </w:rPr>
        <w:t xml:space="preserve">znaky generální klauzule nekalé soutěže a některé ze skutkových podstat nekalé soutěže. </w:t>
      </w:r>
    </w:p>
    <w:p w:rsidR="005D289E" w:rsidRDefault="005D289E" w:rsidP="00737CD4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b/>
          <w:i/>
          <w:sz w:val="24"/>
          <w:szCs w:val="24"/>
        </w:rPr>
        <w:t>2.</w:t>
      </w:r>
      <w:r>
        <w:rPr>
          <w:rFonts w:ascii="Arial Narrow" w:hAnsi="Arial Narrow"/>
          <w:i/>
          <w:sz w:val="24"/>
          <w:szCs w:val="24"/>
        </w:rPr>
        <w:t xml:space="preserve"> Vyberte si některý z následujících judikátů českých soudů ve věci nekalé soutěže, přečtěte si jej a krátce shrňte, co bylo příčinou podání žaloby, na jakých argumentech žalobce staví, v čem spočívá obrana žalovaného a jak rozhodl/y české soudy v dané věci. </w:t>
      </w:r>
    </w:p>
    <w:p w:rsidR="005D289E" w:rsidRPr="001B0272" w:rsidRDefault="005D289E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23 </w:t>
      </w:r>
      <w:proofErr w:type="spellStart"/>
      <w:r w:rsidRPr="001B0272">
        <w:rPr>
          <w:rFonts w:ascii="Arial Narrow" w:hAnsi="Arial Narrow"/>
          <w:i/>
          <w:sz w:val="24"/>
          <w:szCs w:val="24"/>
        </w:rPr>
        <w:t>Cdo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 xml:space="preserve"> 2755/2008 </w:t>
      </w:r>
    </w:p>
    <w:p w:rsidR="005D289E" w:rsidRPr="001B0272" w:rsidRDefault="005D289E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29 </w:t>
      </w:r>
      <w:proofErr w:type="spellStart"/>
      <w:r w:rsidRPr="001B0272">
        <w:rPr>
          <w:rFonts w:ascii="Arial Narrow" w:hAnsi="Arial Narrow"/>
          <w:i/>
          <w:sz w:val="24"/>
          <w:szCs w:val="24"/>
        </w:rPr>
        <w:t>Cdo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 xml:space="preserve"> 2064/2000 </w:t>
      </w:r>
    </w:p>
    <w:p w:rsidR="005D289E" w:rsidRPr="001B0272" w:rsidRDefault="005D289E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23 </w:t>
      </w:r>
      <w:proofErr w:type="spellStart"/>
      <w:r w:rsidRPr="001B0272">
        <w:rPr>
          <w:rFonts w:ascii="Arial Narrow" w:hAnsi="Arial Narrow"/>
          <w:i/>
          <w:sz w:val="24"/>
          <w:szCs w:val="24"/>
        </w:rPr>
        <w:t>Cdo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 xml:space="preserve"> 4941/2008</w:t>
      </w:r>
    </w:p>
    <w:p w:rsidR="001B0272" w:rsidRPr="001B0272" w:rsidRDefault="001B0272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správní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3As 37/2005</w:t>
      </w:r>
    </w:p>
    <w:p w:rsidR="001B0272" w:rsidRPr="001B0272" w:rsidRDefault="001B0272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32 Odo 447/2006</w:t>
      </w:r>
    </w:p>
    <w:p w:rsidR="001B0272" w:rsidRPr="001B0272" w:rsidRDefault="001B0272" w:rsidP="001B027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i/>
          <w:sz w:val="24"/>
          <w:szCs w:val="24"/>
        </w:rPr>
        <w:t xml:space="preserve">Nejvyšší soud </w:t>
      </w:r>
      <w:proofErr w:type="spellStart"/>
      <w:proofErr w:type="gramStart"/>
      <w:r w:rsidRPr="001B0272">
        <w:rPr>
          <w:rFonts w:ascii="Arial Narrow" w:hAnsi="Arial Narrow"/>
          <w:i/>
          <w:sz w:val="24"/>
          <w:szCs w:val="24"/>
        </w:rPr>
        <w:t>sp.zn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>.</w:t>
      </w:r>
      <w:proofErr w:type="gramEnd"/>
      <w:r w:rsidRPr="001B0272">
        <w:rPr>
          <w:rFonts w:ascii="Arial Narrow" w:hAnsi="Arial Narrow"/>
          <w:i/>
          <w:sz w:val="24"/>
          <w:szCs w:val="24"/>
        </w:rPr>
        <w:t xml:space="preserve"> 32 Odo 1151/2005</w:t>
      </w:r>
    </w:p>
    <w:p w:rsidR="005D289E" w:rsidRPr="00737CD4" w:rsidRDefault="005D289E" w:rsidP="00737CD4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9043C8" w:rsidRPr="00194DBB" w:rsidRDefault="009043C8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94DBB">
        <w:rPr>
          <w:rFonts w:ascii="Arial Narrow" w:hAnsi="Arial Narrow"/>
          <w:b/>
          <w:i/>
          <w:sz w:val="24"/>
          <w:szCs w:val="24"/>
          <w:u w:val="single"/>
        </w:rPr>
        <w:t xml:space="preserve">Řešení: 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6F006D" w:rsidRDefault="006F006D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Generální klauzule nekalé soutěže</w:t>
      </w:r>
    </w:p>
    <w:p w:rsidR="006F006D" w:rsidRPr="00194DBB" w:rsidRDefault="006F006D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lastRenderedPageBreak/>
        <w:t xml:space="preserve">Právní úpravu nekalé soutěže nalezneme v  občanském zákoníku </w:t>
      </w:r>
      <w:proofErr w:type="spellStart"/>
      <w:r w:rsidRPr="001B0272">
        <w:rPr>
          <w:rFonts w:ascii="Arial Narrow" w:hAnsi="Arial Narrow"/>
          <w:sz w:val="24"/>
          <w:szCs w:val="24"/>
        </w:rPr>
        <w:t>ust</w:t>
      </w:r>
      <w:proofErr w:type="spellEnd"/>
      <w:r w:rsidRPr="001B0272">
        <w:rPr>
          <w:rFonts w:ascii="Arial Narrow" w:hAnsi="Arial Narrow"/>
          <w:sz w:val="24"/>
          <w:szCs w:val="24"/>
        </w:rPr>
        <w:t>. § 2976 a násl. Generální klauzule v </w:t>
      </w:r>
      <w:proofErr w:type="spellStart"/>
      <w:r w:rsidRPr="001B0272">
        <w:rPr>
          <w:rFonts w:ascii="Arial Narrow" w:hAnsi="Arial Narrow"/>
          <w:sz w:val="24"/>
          <w:szCs w:val="24"/>
        </w:rPr>
        <w:t>ust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. § 2976 je obecné ustanovení proti nekalé soutěži. Je to jakési vytknutí před závorkou, které obsahuje znaky </w:t>
      </w:r>
      <w:proofErr w:type="spellStart"/>
      <w:r w:rsidRPr="001B0272">
        <w:rPr>
          <w:rFonts w:ascii="Arial Narrow" w:hAnsi="Arial Narrow"/>
          <w:sz w:val="24"/>
          <w:szCs w:val="24"/>
        </w:rPr>
        <w:t>nekalosoutěžního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jednání, které musí být splněno, aby určité jednání mohlo být podřazeno pod některou ze skutkových podstat nekalé soutěže. Lze ji použít i samostatně. Některá jednání nelze zařadit pod žádnou ze skutkových podstat nekalé soutěže. Právo proti nekalé soutěži je především právem soudcovským, které se nalézá v soudních rozhodnutích. Objevuje se zde tzv. perverzní tvořivost. Kdyby zákonodárce zapověděl sto nežádoucích soutěžních postupů, objeví se sto prvý. </w:t>
      </w:r>
    </w:p>
    <w:p w:rsidR="001B0272" w:rsidRPr="00847851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847851">
        <w:rPr>
          <w:rFonts w:ascii="Arial Narrow" w:hAnsi="Arial Narrow"/>
          <w:sz w:val="24"/>
          <w:szCs w:val="24"/>
        </w:rPr>
        <w:t>Znaky:</w:t>
      </w:r>
    </w:p>
    <w:p w:rsidR="001B0272" w:rsidRPr="001B0272" w:rsidRDefault="001B0272" w:rsidP="001B0272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jednání v hospodářském styku</w:t>
      </w:r>
    </w:p>
    <w:p w:rsidR="001B0272" w:rsidRPr="001B0272" w:rsidRDefault="001B0272" w:rsidP="001B0272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jednání v rozporu s dobrými mravy soutěže</w:t>
      </w:r>
    </w:p>
    <w:p w:rsidR="001B0272" w:rsidRPr="001B0272" w:rsidRDefault="001B0272" w:rsidP="001B0272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jednání způsobilé přivodit újmu jiným soutěžitelům nebo zákazníkům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ad1) Nespadá sem soupeření politických stran, které operují hospodářskými argumenty. Nespadá sem ani soupeření mezi zaměstnanci soupeřícími například o pozici. Mezi výrobci musí existovat soutěžní vztah stejného či zaměnitelného sortimentu. Př. Výrobce bačkor se může dostat do </w:t>
      </w:r>
      <w:proofErr w:type="spellStart"/>
      <w:r w:rsidRPr="001B0272">
        <w:rPr>
          <w:rFonts w:ascii="Arial Narrow" w:hAnsi="Arial Narrow"/>
          <w:sz w:val="24"/>
          <w:szCs w:val="24"/>
        </w:rPr>
        <w:t>konkurečního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vztahu s výrobcem koňaku sloganem: „Místo obvyklých bačkor kupte letos babičce k vánocům koňak.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ad2) Soutěžní morálka bude v některých ohledech volnější než občanská morálka. V soutěžním boji se nevyžaduje mimořádná ohleduplnost (ne zdvořilost, kultivovanost, ohleduplnost).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ad3) Sám vznik újmy není nutný. Spotřebitel se nechá ošálit klamavou reklamou a koupí špatný výrobek. Utrpí újmu nejen finanční, ale i nemajetkovou, neboť v očích svého okolí se vyjeví jako blbec, který se nechal napálit.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Zákazník v generální klauzuli je člověk, který nemusí být zvlášť bystrý a pozorný, ale má projevovat určitou spotřebitelskou soudnost a neměl by se pohybovat v pásmu hlubokého podprůměru.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Umberto </w:t>
      </w:r>
      <w:proofErr w:type="spellStart"/>
      <w:r w:rsidRPr="001B0272">
        <w:rPr>
          <w:rFonts w:ascii="Arial Narrow" w:hAnsi="Arial Narrow"/>
          <w:sz w:val="24"/>
          <w:szCs w:val="24"/>
        </w:rPr>
        <w:t>Eco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napsal v jednom ze svých fejetonů: „Nenamítám nic proti tomu, když mne reklama přesvědčuje, že mražený krém Jupí chutná báječně. Jestliže však někdo vnikne do mé ložnice, aby mi přinesl toto poselství právě v okamžiku, kdy se blížím k milostným hrám, mám plné právo vyhodit takového člověka z okna. Ostatně myslím si, že stále více lidí přichází do našich ložnic, aby nám doporučovali výrobky a služby.“</w:t>
      </w:r>
    </w:p>
    <w:p w:rsidR="001B0272" w:rsidRPr="006F006D" w:rsidRDefault="006F006D" w:rsidP="001B027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Skutkové podstaty nekalé soutěže</w:t>
      </w:r>
      <w:r w:rsidR="001B0272" w:rsidRPr="006F006D">
        <w:rPr>
          <w:rFonts w:ascii="Arial Narrow" w:hAnsi="Arial Narrow"/>
          <w:i/>
          <w:sz w:val="24"/>
          <w:szCs w:val="24"/>
        </w:rPr>
        <w:t xml:space="preserve"> </w:t>
      </w:r>
    </w:p>
    <w:p w:rsidR="001B0272" w:rsidRPr="001B0272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Klamavá reklama</w:t>
      </w:r>
      <w:r w:rsidR="001B0272" w:rsidRPr="001B0272">
        <w:rPr>
          <w:rFonts w:ascii="Arial Narrow" w:hAnsi="Arial Narrow"/>
          <w:sz w:val="24"/>
          <w:szCs w:val="24"/>
        </w:rPr>
        <w:t xml:space="preserve"> § 2977 OZ</w:t>
      </w:r>
    </w:p>
    <w:p w:rsidR="001B0272" w:rsidRPr="001B0272" w:rsidRDefault="001B0272" w:rsidP="001B0272">
      <w:pPr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Nutno v reklamě připustit příkrasy a nadsázky, protože jinak by reklama přestala být působivá, nebyla by re</w:t>
      </w:r>
      <w:r>
        <w:rPr>
          <w:rFonts w:ascii="Arial Narrow" w:hAnsi="Arial Narrow"/>
          <w:sz w:val="24"/>
          <w:szCs w:val="24"/>
        </w:rPr>
        <w:t xml:space="preserve">klamou. </w:t>
      </w: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S každým pojištěním je nehoda potěšením.“ Od reklamy rovněž nelze očekávat, že bude nabízet objektivní vyčerpávající střízlivé informace o nabízených výrobcích a službách. Je to nejpoctivější způsob ovlivňování, protože neskrývá, že hodlá ovliv</w:t>
      </w:r>
      <w:r>
        <w:rPr>
          <w:rFonts w:ascii="Arial Narrow" w:hAnsi="Arial Narrow"/>
          <w:sz w:val="24"/>
          <w:szCs w:val="24"/>
        </w:rPr>
        <w:t xml:space="preserve">ňovat. </w:t>
      </w: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</w:t>
      </w:r>
      <w:r w:rsidRPr="001B0272">
        <w:rPr>
          <w:rFonts w:ascii="Arial Narrow" w:hAnsi="Arial Narrow"/>
          <w:i/>
          <w:sz w:val="24"/>
          <w:szCs w:val="24"/>
        </w:rPr>
        <w:t xml:space="preserve">„Šálek </w:t>
      </w:r>
      <w:proofErr w:type="spellStart"/>
      <w:r w:rsidRPr="001B0272">
        <w:rPr>
          <w:rFonts w:ascii="Arial Narrow" w:hAnsi="Arial Narrow"/>
          <w:i/>
          <w:sz w:val="24"/>
          <w:szCs w:val="24"/>
        </w:rPr>
        <w:t>jobs</w:t>
      </w:r>
      <w:proofErr w:type="spellEnd"/>
      <w:r w:rsidRPr="001B0272">
        <w:rPr>
          <w:rFonts w:ascii="Arial Narrow" w:hAnsi="Arial Narrow"/>
          <w:i/>
          <w:sz w:val="24"/>
          <w:szCs w:val="24"/>
        </w:rPr>
        <w:t xml:space="preserve"> vám přinese chvíle báječné pohody.“ „Náš čaj vede k zázračnému, zdravotně nezávadnému a trvalému zhubnutí.“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lastRenderedPageBreak/>
        <w:t xml:space="preserve">Diplomatické mlčení =&gt; I pravdivá informace je schopna oklamat spotřebitele a poškodit soutěžitele. </w:t>
      </w: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Hotel pouze 70 metrů od pláže. Reklama pomlčí, že mezi hotelem a mořem je frekventovaná silnice, která se musí obch</w:t>
      </w:r>
      <w:r>
        <w:rPr>
          <w:rFonts w:ascii="Arial Narrow" w:hAnsi="Arial Narrow"/>
          <w:sz w:val="24"/>
          <w:szCs w:val="24"/>
        </w:rPr>
        <w:t xml:space="preserve">ázet. </w:t>
      </w:r>
      <w:r w:rsidRPr="001B0272">
        <w:rPr>
          <w:rFonts w:ascii="Arial Narrow" w:hAnsi="Arial Narrow"/>
          <w:sz w:val="24"/>
          <w:szCs w:val="24"/>
          <w:u w:val="single"/>
        </w:rPr>
        <w:t>Příklad</w:t>
      </w:r>
      <w:r>
        <w:rPr>
          <w:rFonts w:ascii="Arial Narrow" w:hAnsi="Arial Narrow"/>
          <w:sz w:val="24"/>
          <w:szCs w:val="24"/>
        </w:rPr>
        <w:t>:</w:t>
      </w:r>
      <w:r w:rsidRPr="001B0272">
        <w:rPr>
          <w:rFonts w:ascii="Arial Narrow" w:hAnsi="Arial Narrow"/>
          <w:sz w:val="24"/>
          <w:szCs w:val="24"/>
        </w:rPr>
        <w:t xml:space="preserve"> Loni zájezd na Kanárské ostrovy za 15 tis. Kč a letos jen za 13 tis. Kč. Reklama pomlčí o tom, že letos je zájezd o 2 dny kratší.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Klamat je možné slovem, obrazem, tvarem a zvukem. </w:t>
      </w:r>
    </w:p>
    <w:p w:rsidR="001B0272" w:rsidRPr="001B0272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Klamavé označení zboží a služeb</w:t>
      </w:r>
      <w:r w:rsidR="001B0272" w:rsidRPr="001B0272">
        <w:rPr>
          <w:rFonts w:ascii="Arial Narrow" w:hAnsi="Arial Narrow"/>
          <w:sz w:val="24"/>
          <w:szCs w:val="24"/>
        </w:rPr>
        <w:t xml:space="preserve"> § 2978 a § 2979 OZ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V hospodářském styku soutěžitel vyvolal mylnou domněnku, že zboží či služba pochází z jiného státu, oblasti, místa. Případně vyvolal mylnou domněnku, že zboží či služba vykazuje charakteristické znaky či jakost, kterou nevykazuje. </w:t>
      </w:r>
      <w:proofErr w:type="spellStart"/>
      <w:r w:rsidRPr="001B0272">
        <w:rPr>
          <w:rFonts w:ascii="Arial Narrow" w:hAnsi="Arial Narrow"/>
          <w:sz w:val="24"/>
          <w:szCs w:val="24"/>
        </w:rPr>
        <w:t>Nekalosoutěžní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je i takové jednání, kdy soutěžitel odliší svůj výrobek od původního </w:t>
      </w:r>
      <w:proofErr w:type="gramStart"/>
      <w:r w:rsidRPr="001B0272">
        <w:rPr>
          <w:rFonts w:ascii="Arial Narrow" w:hAnsi="Arial Narrow"/>
          <w:sz w:val="24"/>
          <w:szCs w:val="24"/>
        </w:rPr>
        <w:t>slovem</w:t>
      </w:r>
      <w:proofErr w:type="gramEnd"/>
      <w:r w:rsidRPr="001B0272">
        <w:rPr>
          <w:rFonts w:ascii="Arial Narrow" w:hAnsi="Arial Narrow"/>
          <w:sz w:val="24"/>
          <w:szCs w:val="24"/>
        </w:rPr>
        <w:t xml:space="preserve"> „typu“. Uvedené neplatí na údaj, který se vžil jako označe</w:t>
      </w:r>
      <w:r>
        <w:rPr>
          <w:rFonts w:ascii="Arial Narrow" w:hAnsi="Arial Narrow"/>
          <w:sz w:val="24"/>
          <w:szCs w:val="24"/>
        </w:rPr>
        <w:t xml:space="preserve">ní druhu nebo jakosti zboží. </w:t>
      </w: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Španělský ptáček, frankfurtské párky atd.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Symbol husy na peřině, která není vycpaná husím peří</w:t>
      </w:r>
      <w:r>
        <w:rPr>
          <w:rFonts w:ascii="Arial Narrow" w:hAnsi="Arial Narrow"/>
          <w:sz w:val="24"/>
          <w:szCs w:val="24"/>
        </w:rPr>
        <w:t xml:space="preserve">m. </w:t>
      </w:r>
      <w:r w:rsidRPr="001B0272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Kakao vyrobené ze zahraničních bobů v ČR a na obalu je umístěn větrný mlýn a dívka v holandské čepici. 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Srovnávací reklama</w:t>
      </w:r>
      <w:r w:rsidR="001B0272" w:rsidRPr="002474A5">
        <w:rPr>
          <w:rFonts w:ascii="Arial Narrow" w:hAnsi="Arial Narrow"/>
          <w:sz w:val="24"/>
          <w:szCs w:val="24"/>
        </w:rPr>
        <w:t xml:space="preserve"> § 2980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Srovnávací reklama je možná za podmínek uvedených v </w:t>
      </w:r>
      <w:proofErr w:type="spellStart"/>
      <w:r w:rsidRPr="001B0272">
        <w:rPr>
          <w:rFonts w:ascii="Arial Narrow" w:hAnsi="Arial Narrow"/>
          <w:sz w:val="24"/>
          <w:szCs w:val="24"/>
        </w:rPr>
        <w:t>ust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. § 2980 OZ. 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Vyvolání nebezpečí záměny</w:t>
      </w:r>
      <w:r w:rsidR="001B0272" w:rsidRPr="002474A5">
        <w:rPr>
          <w:rFonts w:ascii="Arial Narrow" w:hAnsi="Arial Narrow"/>
          <w:sz w:val="24"/>
          <w:szCs w:val="24"/>
        </w:rPr>
        <w:t xml:space="preserve"> § 2981</w:t>
      </w:r>
    </w:p>
    <w:p w:rsidR="001B0272" w:rsidRPr="002474A5" w:rsidRDefault="001B0272" w:rsidP="001B0272">
      <w:pPr>
        <w:jc w:val="both"/>
        <w:rPr>
          <w:rFonts w:ascii="Arial Narrow" w:hAnsi="Arial Narrow"/>
          <w:i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>Užití obchodní firmy či zvláštního označení jiného so</w:t>
      </w:r>
      <w:r w:rsidR="002474A5">
        <w:rPr>
          <w:rFonts w:ascii="Arial Narrow" w:hAnsi="Arial Narrow"/>
          <w:sz w:val="24"/>
          <w:szCs w:val="24"/>
        </w:rPr>
        <w:t xml:space="preserve">utěžitele je </w:t>
      </w:r>
      <w:proofErr w:type="spellStart"/>
      <w:r w:rsidR="002474A5">
        <w:rPr>
          <w:rFonts w:ascii="Arial Narrow" w:hAnsi="Arial Narrow"/>
          <w:sz w:val="24"/>
          <w:szCs w:val="24"/>
        </w:rPr>
        <w:t>nekalosoutěžní</w:t>
      </w:r>
      <w:proofErr w:type="spellEnd"/>
      <w:r w:rsidR="002474A5">
        <w:rPr>
          <w:rFonts w:ascii="Arial Narrow" w:hAnsi="Arial Narrow"/>
          <w:sz w:val="24"/>
          <w:szCs w:val="24"/>
        </w:rPr>
        <w:t xml:space="preserve">. </w:t>
      </w:r>
      <w:r w:rsidR="002474A5" w:rsidRPr="002474A5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Obchodní firma </w:t>
      </w:r>
      <w:proofErr w:type="spellStart"/>
      <w:r w:rsidRPr="001B0272">
        <w:rPr>
          <w:rFonts w:ascii="Arial Narrow" w:hAnsi="Arial Narrow"/>
          <w:sz w:val="24"/>
          <w:szCs w:val="24"/>
        </w:rPr>
        <w:t>Persil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, s.r.o., což je obchodní značka společnosti </w:t>
      </w:r>
      <w:proofErr w:type="spellStart"/>
      <w:r w:rsidRPr="001B0272">
        <w:rPr>
          <w:rFonts w:ascii="Arial Narrow" w:hAnsi="Arial Narrow"/>
          <w:sz w:val="24"/>
          <w:szCs w:val="24"/>
        </w:rPr>
        <w:t>Henkel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, by bylo </w:t>
      </w:r>
      <w:proofErr w:type="spellStart"/>
      <w:r w:rsidRPr="001B0272">
        <w:rPr>
          <w:rFonts w:ascii="Arial Narrow" w:hAnsi="Arial Narrow"/>
          <w:sz w:val="24"/>
          <w:szCs w:val="24"/>
        </w:rPr>
        <w:t>nekalosoutěžní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jednání. Dodatek označující právní formu podnikání PO není sám o sobě dostatečně odlišujícím prvkem. Při hodnocení zaměnitelnosti se musí soud postavit na stanovisko spotřebitele průměrného, který při obstarávání běžných životních potřeb vynakládá jen zběžnou pozornost. </w:t>
      </w:r>
      <w:proofErr w:type="spellStart"/>
      <w:r w:rsidRPr="001B0272">
        <w:rPr>
          <w:rFonts w:ascii="Arial Narrow" w:hAnsi="Arial Narrow"/>
          <w:sz w:val="24"/>
          <w:szCs w:val="24"/>
        </w:rPr>
        <w:t>Nekalosoutěžní</w:t>
      </w:r>
      <w:proofErr w:type="spellEnd"/>
      <w:r w:rsidRPr="001B0272">
        <w:rPr>
          <w:rFonts w:ascii="Arial Narrow" w:hAnsi="Arial Narrow"/>
          <w:sz w:val="24"/>
          <w:szCs w:val="24"/>
        </w:rPr>
        <w:t xml:space="preserve"> je i jednání, kdy soutěžitel napodobuje cizí výrobky, obaly či výkon a toto jednání je způsobilé vyvolat nebezpečí záměny</w:t>
      </w:r>
      <w:r w:rsidRPr="002474A5">
        <w:rPr>
          <w:rFonts w:ascii="Arial Narrow" w:hAnsi="Arial Narrow"/>
          <w:i/>
          <w:sz w:val="24"/>
          <w:szCs w:val="24"/>
        </w:rPr>
        <w:t xml:space="preserve">. „Kdo chceš být ctěn, dobuď si své cti sám.“ 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Parazitování na pověsti </w:t>
      </w:r>
      <w:r w:rsidR="001B0272" w:rsidRPr="002474A5">
        <w:rPr>
          <w:rFonts w:ascii="Arial Narrow" w:hAnsi="Arial Narrow"/>
          <w:sz w:val="24"/>
          <w:szCs w:val="24"/>
        </w:rPr>
        <w:t>§ 2982 OZ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Soutěžitel využívá pověsti výrobků nebo služeb jiného soutěžitele s cílem získat </w:t>
      </w:r>
      <w:r w:rsidR="002474A5">
        <w:rPr>
          <w:rFonts w:ascii="Arial Narrow" w:hAnsi="Arial Narrow"/>
          <w:sz w:val="24"/>
          <w:szCs w:val="24"/>
        </w:rPr>
        <w:t xml:space="preserve">prospěch pro sebe či jiného. </w:t>
      </w:r>
      <w:r w:rsidR="002474A5" w:rsidRPr="002474A5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„Naše panenka Petra se kamarádí s proslulou panenkou </w:t>
      </w:r>
      <w:proofErr w:type="spellStart"/>
      <w:r w:rsidRPr="001B0272">
        <w:rPr>
          <w:rFonts w:ascii="Arial Narrow" w:hAnsi="Arial Narrow"/>
          <w:sz w:val="24"/>
          <w:szCs w:val="24"/>
        </w:rPr>
        <w:t>Barbie</w:t>
      </w:r>
      <w:proofErr w:type="spellEnd"/>
      <w:r w:rsidRPr="001B0272">
        <w:rPr>
          <w:rFonts w:ascii="Arial Narrow" w:hAnsi="Arial Narrow"/>
          <w:sz w:val="24"/>
          <w:szCs w:val="24"/>
        </w:rPr>
        <w:t>, půjčují si nav</w:t>
      </w:r>
      <w:r w:rsidR="002474A5">
        <w:rPr>
          <w:rFonts w:ascii="Arial Narrow" w:hAnsi="Arial Narrow"/>
          <w:sz w:val="24"/>
          <w:szCs w:val="24"/>
        </w:rPr>
        <w:t xml:space="preserve">zájem šaty a jiné předměty.“ </w:t>
      </w:r>
      <w:r w:rsidR="002474A5" w:rsidRPr="002474A5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Naše stavebnice je kompatibilní s proslulou stavebnicí lego. </w:t>
      </w:r>
    </w:p>
    <w:p w:rsidR="002474A5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Podplácení</w:t>
      </w:r>
      <w:r w:rsidR="001B0272" w:rsidRPr="002474A5">
        <w:rPr>
          <w:rFonts w:ascii="Arial Narrow" w:hAnsi="Arial Narrow"/>
          <w:sz w:val="24"/>
          <w:szCs w:val="24"/>
        </w:rPr>
        <w:t xml:space="preserve"> § 2983 OZ</w:t>
      </w:r>
    </w:p>
    <w:p w:rsidR="001B0272" w:rsidRPr="002474A5" w:rsidRDefault="001B0272" w:rsidP="001B0272">
      <w:pPr>
        <w:jc w:val="both"/>
        <w:rPr>
          <w:rFonts w:ascii="Arial Narrow" w:hAnsi="Arial Narrow"/>
          <w:b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Podplácet lze i uklízečku za to, že předá obsah některých odpadkových košů a tak přispívá k odhalení obchodního tajemství. Zde by šlo o souběh dvou skutkových podstat tj. podplácení a porušování obchodního tajemství. Osoba podplácená nemusí </w:t>
      </w:r>
      <w:r w:rsidR="002474A5">
        <w:rPr>
          <w:rFonts w:ascii="Arial Narrow" w:hAnsi="Arial Narrow"/>
          <w:sz w:val="24"/>
          <w:szCs w:val="24"/>
        </w:rPr>
        <w:t xml:space="preserve">mít výhodu osobně. </w:t>
      </w:r>
      <w:r w:rsidR="002474A5" w:rsidRPr="002474A5">
        <w:rPr>
          <w:rFonts w:ascii="Arial Narrow" w:hAnsi="Arial Narrow"/>
          <w:sz w:val="24"/>
          <w:szCs w:val="24"/>
          <w:u w:val="single"/>
        </w:rPr>
        <w:t>Příklad:</w:t>
      </w:r>
      <w:r w:rsidRPr="001B0272">
        <w:rPr>
          <w:rFonts w:ascii="Arial Narrow" w:hAnsi="Arial Narrow"/>
          <w:sz w:val="24"/>
          <w:szCs w:val="24"/>
        </w:rPr>
        <w:t xml:space="preserve"> Kožich pro ženu Př. Studium v zahraničí pro syna.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Zlehčování </w:t>
      </w:r>
      <w:r w:rsidR="001B0272" w:rsidRPr="002474A5">
        <w:rPr>
          <w:rFonts w:ascii="Arial Narrow" w:hAnsi="Arial Narrow"/>
          <w:sz w:val="24"/>
          <w:szCs w:val="24"/>
        </w:rPr>
        <w:t>§ 2984 OZ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Zlehčovat lze slovem, úšklebkem, fotografií. </w:t>
      </w:r>
      <w:r w:rsidRPr="002474A5">
        <w:rPr>
          <w:rFonts w:ascii="Arial Narrow" w:hAnsi="Arial Narrow"/>
          <w:sz w:val="24"/>
          <w:szCs w:val="24"/>
          <w:u w:val="single"/>
        </w:rPr>
        <w:t>Př</w:t>
      </w:r>
      <w:r w:rsidR="002474A5" w:rsidRPr="002474A5">
        <w:rPr>
          <w:rFonts w:ascii="Arial Narrow" w:hAnsi="Arial Narrow"/>
          <w:sz w:val="24"/>
          <w:szCs w:val="24"/>
          <w:u w:val="single"/>
        </w:rPr>
        <w:t>íklad:</w:t>
      </w:r>
      <w:r w:rsidR="002474A5">
        <w:rPr>
          <w:rFonts w:ascii="Arial Narrow" w:hAnsi="Arial Narrow"/>
          <w:sz w:val="24"/>
          <w:szCs w:val="24"/>
        </w:rPr>
        <w:t xml:space="preserve"> </w:t>
      </w:r>
      <w:r w:rsidRPr="001B0272">
        <w:rPr>
          <w:rFonts w:ascii="Arial Narrow" w:hAnsi="Arial Narrow"/>
          <w:sz w:val="24"/>
          <w:szCs w:val="24"/>
        </w:rPr>
        <w:t xml:space="preserve">Projděte si všechna papírnictví ve městě a rádi se budete vracet k nám. 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Porušování obchodního tajemství </w:t>
      </w:r>
      <w:r w:rsidR="001B0272" w:rsidRPr="002474A5">
        <w:rPr>
          <w:rFonts w:ascii="Arial Narrow" w:hAnsi="Arial Narrow"/>
          <w:sz w:val="24"/>
          <w:szCs w:val="24"/>
        </w:rPr>
        <w:t>§ 2985 OZ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Dotěrné obtěžování</w:t>
      </w:r>
      <w:r w:rsidR="001B0272" w:rsidRPr="002474A5">
        <w:rPr>
          <w:rFonts w:ascii="Arial Narrow" w:hAnsi="Arial Narrow"/>
          <w:sz w:val="24"/>
          <w:szCs w:val="24"/>
        </w:rPr>
        <w:t xml:space="preserve"> § 2986 OZ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Reklama přes telefon, fax, e-mail atd. </w:t>
      </w:r>
    </w:p>
    <w:p w:rsidR="001B0272" w:rsidRPr="002474A5" w:rsidRDefault="006F006D" w:rsidP="001B02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Ohrožování zdraví nebo životního prostředí</w:t>
      </w:r>
      <w:r w:rsidR="001B0272" w:rsidRPr="002474A5">
        <w:rPr>
          <w:rFonts w:ascii="Arial Narrow" w:hAnsi="Arial Narrow"/>
          <w:sz w:val="24"/>
          <w:szCs w:val="24"/>
        </w:rPr>
        <w:t xml:space="preserve"> § 2987</w:t>
      </w:r>
    </w:p>
    <w:p w:rsidR="001B0272" w:rsidRPr="001B0272" w:rsidRDefault="002474A5" w:rsidP="001B0272">
      <w:pPr>
        <w:jc w:val="both"/>
        <w:rPr>
          <w:rFonts w:ascii="Arial Narrow" w:hAnsi="Arial Narrow"/>
          <w:sz w:val="24"/>
          <w:szCs w:val="24"/>
        </w:rPr>
      </w:pPr>
      <w:r w:rsidRPr="002474A5">
        <w:rPr>
          <w:rFonts w:ascii="Arial Narrow" w:hAnsi="Arial Narrow"/>
          <w:sz w:val="24"/>
          <w:szCs w:val="24"/>
          <w:u w:val="single"/>
        </w:rPr>
        <w:t>Příklad:</w:t>
      </w:r>
      <w:r>
        <w:rPr>
          <w:rFonts w:ascii="Arial Narrow" w:hAnsi="Arial Narrow"/>
          <w:sz w:val="24"/>
          <w:szCs w:val="24"/>
        </w:rPr>
        <w:t xml:space="preserve"> </w:t>
      </w:r>
      <w:r w:rsidR="001B0272" w:rsidRPr="001B0272">
        <w:rPr>
          <w:rFonts w:ascii="Arial Narrow" w:hAnsi="Arial Narrow"/>
          <w:sz w:val="24"/>
          <w:szCs w:val="24"/>
        </w:rPr>
        <w:t>X nabízí sůl z Mrtvého moře. Ukáže se, že je to běžná</w:t>
      </w:r>
      <w:r>
        <w:rPr>
          <w:rFonts w:ascii="Arial Narrow" w:hAnsi="Arial Narrow"/>
          <w:sz w:val="24"/>
          <w:szCs w:val="24"/>
        </w:rPr>
        <w:t xml:space="preserve"> sůl. To je klamavá reklama. </w:t>
      </w:r>
      <w:r w:rsidRPr="002474A5">
        <w:rPr>
          <w:rFonts w:ascii="Arial Narrow" w:hAnsi="Arial Narrow"/>
          <w:sz w:val="24"/>
          <w:szCs w:val="24"/>
          <w:u w:val="single"/>
        </w:rPr>
        <w:t>Příklad</w:t>
      </w:r>
      <w:r>
        <w:rPr>
          <w:rFonts w:ascii="Arial Narrow" w:hAnsi="Arial Narrow"/>
          <w:sz w:val="24"/>
          <w:szCs w:val="24"/>
        </w:rPr>
        <w:t>:</w:t>
      </w:r>
      <w:r w:rsidR="001B0272" w:rsidRPr="001B0272">
        <w:rPr>
          <w:rFonts w:ascii="Arial Narrow" w:hAnsi="Arial Narrow"/>
          <w:sz w:val="24"/>
          <w:szCs w:val="24"/>
        </w:rPr>
        <w:t xml:space="preserve"> X tvrdí, že výrobek je zcela z recyklovaných surovin. Ve skutečnosti to není pravda. To je klamavá reklama. </w:t>
      </w:r>
      <w:r w:rsidR="001B0272" w:rsidRPr="002474A5">
        <w:rPr>
          <w:rFonts w:ascii="Arial Narrow" w:hAnsi="Arial Narrow"/>
          <w:sz w:val="24"/>
          <w:szCs w:val="24"/>
          <w:u w:val="single"/>
        </w:rPr>
        <w:t>Př</w:t>
      </w:r>
      <w:r w:rsidRPr="002474A5">
        <w:rPr>
          <w:rFonts w:ascii="Arial Narrow" w:hAnsi="Arial Narrow"/>
          <w:sz w:val="24"/>
          <w:szCs w:val="24"/>
          <w:u w:val="single"/>
        </w:rPr>
        <w:t>íklad:</w:t>
      </w:r>
      <w:r w:rsidR="001B0272" w:rsidRPr="001B0272">
        <w:rPr>
          <w:rFonts w:ascii="Arial Narrow" w:hAnsi="Arial Narrow"/>
          <w:sz w:val="24"/>
          <w:szCs w:val="24"/>
        </w:rPr>
        <w:t xml:space="preserve"> Nedodržení technických postupů, hygienických předpisů s cílem získat pro sebe prospěch může napl</w:t>
      </w:r>
      <w:r>
        <w:rPr>
          <w:rFonts w:ascii="Arial Narrow" w:hAnsi="Arial Narrow"/>
          <w:sz w:val="24"/>
          <w:szCs w:val="24"/>
        </w:rPr>
        <w:t xml:space="preserve">nit tuto skutkovou podstatu. </w:t>
      </w:r>
      <w:r w:rsidRPr="002474A5">
        <w:rPr>
          <w:rFonts w:ascii="Arial Narrow" w:hAnsi="Arial Narrow"/>
          <w:sz w:val="24"/>
          <w:szCs w:val="24"/>
          <w:u w:val="single"/>
        </w:rPr>
        <w:t>Příklad</w:t>
      </w:r>
      <w:r>
        <w:rPr>
          <w:rFonts w:ascii="Arial Narrow" w:hAnsi="Arial Narrow"/>
          <w:sz w:val="24"/>
          <w:szCs w:val="24"/>
        </w:rPr>
        <w:t>:</w:t>
      </w:r>
      <w:r w:rsidR="001B0272" w:rsidRPr="001B0272">
        <w:rPr>
          <w:rFonts w:ascii="Arial Narrow" w:hAnsi="Arial Narrow"/>
          <w:sz w:val="24"/>
          <w:szCs w:val="24"/>
        </w:rPr>
        <w:t xml:space="preserve"> Prodej potravin s prošlou záruční lhůtou. </w:t>
      </w:r>
    </w:p>
    <w:p w:rsidR="001B0272" w:rsidRPr="001B0272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1B0272">
        <w:rPr>
          <w:rFonts w:ascii="Arial Narrow" w:hAnsi="Arial Narrow"/>
          <w:sz w:val="24"/>
          <w:szCs w:val="24"/>
        </w:rPr>
        <w:t xml:space="preserve">Musí existovat nějaká zákonná norma (hygienická, ekologická, pracovněprávní atd., která byla porušena. Cílem je získat soutěžní výhodu. </w:t>
      </w:r>
    </w:p>
    <w:p w:rsidR="001B0272" w:rsidRPr="002474A5" w:rsidRDefault="001B0272" w:rsidP="001B0272">
      <w:pPr>
        <w:jc w:val="both"/>
        <w:rPr>
          <w:rFonts w:ascii="Arial Narrow" w:hAnsi="Arial Narrow"/>
          <w:sz w:val="24"/>
          <w:szCs w:val="24"/>
        </w:rPr>
      </w:pPr>
      <w:r w:rsidRPr="002474A5">
        <w:rPr>
          <w:rFonts w:ascii="Arial Narrow" w:hAnsi="Arial Narrow"/>
          <w:sz w:val="24"/>
          <w:szCs w:val="24"/>
        </w:rPr>
        <w:t xml:space="preserve">Ochrana proti nekalé soutěži § 2988 a násl. </w:t>
      </w:r>
    </w:p>
    <w:p w:rsidR="00180961" w:rsidRDefault="002474A5" w:rsidP="004152E2">
      <w:pPr>
        <w:jc w:val="both"/>
        <w:rPr>
          <w:rFonts w:ascii="Helvetica" w:hAnsi="Helvetica"/>
          <w:color w:val="373A3C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Osoba, jejíž právo bylo nekalou soutěží ohroženo nebo porušeno, může proti porušiteli požadovat, aby se nekalé soutěže zdržel nebo aby odstranil závadný stav. Dále může požadovat přiměřené zadostiučinění, náhradu škody a vydání bezdůvodného obohacení. </w:t>
      </w:r>
      <w:r w:rsidR="00847851">
        <w:rPr>
          <w:rFonts w:ascii="Arial Narrow" w:hAnsi="Arial Narrow"/>
          <w:sz w:val="24"/>
          <w:szCs w:val="24"/>
        </w:rPr>
        <w:t>V</w:t>
      </w:r>
      <w:r w:rsidR="00847851">
        <w:rPr>
          <w:rFonts w:ascii="Helvetica" w:hAnsi="Helvetica"/>
          <w:color w:val="373A3C"/>
          <w:shd w:val="clear" w:color="auto" w:fill="FFFFFF"/>
        </w:rPr>
        <w:t xml:space="preserve">e sporech o ochranu práv porušených nebo ohrožených nekalým soutěžním jednáním je věcně příslušný jako soud I. stupně Krajský soud a jako soud odvolací Vrchní soud. </w:t>
      </w:r>
    </w:p>
    <w:p w:rsidR="00442EB3" w:rsidRPr="006F006D" w:rsidRDefault="00A2392F" w:rsidP="00442EB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Odpovědi na příklady</w:t>
      </w:r>
      <w:r w:rsidR="00442EB3" w:rsidRPr="006F006D">
        <w:rPr>
          <w:rFonts w:ascii="Arial Narrow" w:hAnsi="Arial Narrow"/>
          <w:i/>
          <w:sz w:val="24"/>
          <w:szCs w:val="24"/>
        </w:rPr>
        <w:t xml:space="preserve">: </w:t>
      </w:r>
    </w:p>
    <w:p w:rsidR="00442EB3" w:rsidRPr="00442EB3" w:rsidRDefault="00442EB3" w:rsidP="00442EB3">
      <w:pPr>
        <w:jc w:val="both"/>
        <w:rPr>
          <w:rFonts w:ascii="Arial Narrow" w:hAnsi="Arial Narrow"/>
          <w:sz w:val="24"/>
          <w:szCs w:val="24"/>
        </w:rPr>
      </w:pPr>
      <w:r w:rsidRPr="00442EB3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Pr="00442EB3">
        <w:rPr>
          <w:rFonts w:ascii="Arial Narrow" w:hAnsi="Arial Narrow"/>
          <w:sz w:val="24"/>
          <w:szCs w:val="24"/>
        </w:rPr>
        <w:t>Skutečnost, že prodejce uváděl v cenících ceny neobsahující DPH, je způsobilé vzbudit ve spotřebiteli zdání, že cena je nižší</w:t>
      </w:r>
      <w:r w:rsidR="00A2392F">
        <w:rPr>
          <w:rFonts w:ascii="Arial Narrow" w:hAnsi="Arial Narrow"/>
          <w:sz w:val="24"/>
          <w:szCs w:val="24"/>
        </w:rPr>
        <w:t>,</w:t>
      </w:r>
      <w:r w:rsidRPr="00442EB3">
        <w:rPr>
          <w:rFonts w:ascii="Arial Narrow" w:hAnsi="Arial Narrow"/>
          <w:sz w:val="24"/>
          <w:szCs w:val="24"/>
        </w:rPr>
        <w:t xml:space="preserve"> než ve skutečnosti je. Toto jednání naplňuje znaky skutkové podstaty nekalé soutěže, neboť spotřebitele klame o skutečné ceně výrobků. </w:t>
      </w:r>
    </w:p>
    <w:p w:rsidR="00442EB3" w:rsidRPr="00442EB3" w:rsidRDefault="00442EB3" w:rsidP="00442EB3">
      <w:pPr>
        <w:jc w:val="both"/>
        <w:rPr>
          <w:rFonts w:ascii="Arial Narrow" w:hAnsi="Arial Narrow"/>
          <w:sz w:val="24"/>
          <w:szCs w:val="24"/>
        </w:rPr>
      </w:pPr>
      <w:r w:rsidRPr="00442EB3">
        <w:rPr>
          <w:rFonts w:ascii="Arial Narrow" w:hAnsi="Arial Narrow"/>
          <w:sz w:val="24"/>
          <w:szCs w:val="24"/>
        </w:rPr>
        <w:t>2. Reklama na doplněk stravy, který deklaruje zhubnutí velmi rychle a bez úsilí</w:t>
      </w:r>
      <w:r w:rsidR="00A2392F">
        <w:rPr>
          <w:rFonts w:ascii="Arial Narrow" w:hAnsi="Arial Narrow"/>
          <w:sz w:val="24"/>
          <w:szCs w:val="24"/>
        </w:rPr>
        <w:t>,</w:t>
      </w:r>
      <w:r w:rsidRPr="00442EB3">
        <w:rPr>
          <w:rFonts w:ascii="Arial Narrow" w:hAnsi="Arial Narrow"/>
          <w:sz w:val="24"/>
          <w:szCs w:val="24"/>
        </w:rPr>
        <w:t xml:space="preserve"> nelze považovat za přípustnou reklamní nadsázku. Toto jednání je </w:t>
      </w:r>
      <w:proofErr w:type="spellStart"/>
      <w:r w:rsidRPr="00442EB3">
        <w:rPr>
          <w:rFonts w:ascii="Arial Narrow" w:hAnsi="Arial Narrow"/>
          <w:sz w:val="24"/>
          <w:szCs w:val="24"/>
        </w:rPr>
        <w:t>nekalosoutěžní</w:t>
      </w:r>
      <w:proofErr w:type="spellEnd"/>
      <w:r w:rsidRPr="00442EB3">
        <w:rPr>
          <w:rFonts w:ascii="Arial Narrow" w:hAnsi="Arial Narrow"/>
          <w:sz w:val="24"/>
          <w:szCs w:val="24"/>
        </w:rPr>
        <w:t xml:space="preserve">. </w:t>
      </w:r>
    </w:p>
    <w:p w:rsidR="00442EB3" w:rsidRPr="001C3627" w:rsidRDefault="00442EB3" w:rsidP="00442EB3">
      <w:pPr>
        <w:jc w:val="both"/>
        <w:rPr>
          <w:rFonts w:ascii="Arial Narrow" w:hAnsi="Arial Narrow"/>
          <w:sz w:val="24"/>
          <w:szCs w:val="24"/>
        </w:rPr>
      </w:pPr>
      <w:r w:rsidRPr="001C3627">
        <w:rPr>
          <w:rFonts w:ascii="Arial Narrow" w:hAnsi="Arial Narrow"/>
          <w:sz w:val="24"/>
          <w:szCs w:val="24"/>
        </w:rPr>
        <w:t>3. Pro běžného spotřebitele doména „</w:t>
      </w:r>
      <w:proofErr w:type="spellStart"/>
      <w:r w:rsidRPr="001C3627">
        <w:rPr>
          <w:rFonts w:ascii="Arial Narrow" w:hAnsi="Arial Narrow"/>
          <w:sz w:val="24"/>
          <w:szCs w:val="24"/>
        </w:rPr>
        <w:t>cz</w:t>
      </w:r>
      <w:proofErr w:type="spellEnd"/>
      <w:r w:rsidRPr="001C3627">
        <w:rPr>
          <w:rFonts w:ascii="Arial Narrow" w:hAnsi="Arial Narrow"/>
          <w:sz w:val="24"/>
          <w:szCs w:val="24"/>
        </w:rPr>
        <w:t>“ a „</w:t>
      </w:r>
      <w:proofErr w:type="spellStart"/>
      <w:r w:rsidRPr="001C3627">
        <w:rPr>
          <w:rFonts w:ascii="Arial Narrow" w:hAnsi="Arial Narrow"/>
          <w:sz w:val="24"/>
          <w:szCs w:val="24"/>
        </w:rPr>
        <w:t>com</w:t>
      </w:r>
      <w:proofErr w:type="spellEnd"/>
      <w:r w:rsidRPr="001C3627">
        <w:rPr>
          <w:rFonts w:ascii="Arial Narrow" w:hAnsi="Arial Narrow"/>
          <w:sz w:val="24"/>
          <w:szCs w:val="24"/>
        </w:rPr>
        <w:t>“ nemají dostačující rozlišovací schopnosti</w:t>
      </w:r>
      <w:r w:rsidR="001C3627" w:rsidRPr="001C3627">
        <w:rPr>
          <w:rFonts w:ascii="Arial Narrow" w:hAnsi="Arial Narrow"/>
          <w:sz w:val="24"/>
          <w:szCs w:val="24"/>
        </w:rPr>
        <w:t xml:space="preserve"> pro svoji nevýraznost. Nový hráč na trhu s „bílým zbožím“ se dopustil jednání v nekalé </w:t>
      </w:r>
      <w:proofErr w:type="gramStart"/>
      <w:r w:rsidR="001C3627" w:rsidRPr="001C3627">
        <w:rPr>
          <w:rFonts w:ascii="Arial Narrow" w:hAnsi="Arial Narrow"/>
          <w:sz w:val="24"/>
          <w:szCs w:val="24"/>
        </w:rPr>
        <w:t>soutěží</w:t>
      </w:r>
      <w:proofErr w:type="gramEnd"/>
      <w:r w:rsidR="001C3627" w:rsidRPr="001C3627">
        <w:rPr>
          <w:rFonts w:ascii="Arial Narrow" w:hAnsi="Arial Narrow"/>
          <w:sz w:val="24"/>
          <w:szCs w:val="24"/>
        </w:rPr>
        <w:t xml:space="preserve">, a to jak porušení generální klauzule, tak naplnění skutkové podstaty parazitování na pověsti a zaměnitelnosti. </w:t>
      </w:r>
    </w:p>
    <w:p w:rsidR="00442EB3" w:rsidRPr="001C3627" w:rsidRDefault="00442EB3" w:rsidP="00442EB3">
      <w:pPr>
        <w:jc w:val="both"/>
        <w:rPr>
          <w:rFonts w:ascii="Arial Narrow" w:hAnsi="Arial Narrow"/>
          <w:sz w:val="24"/>
          <w:szCs w:val="24"/>
        </w:rPr>
      </w:pPr>
      <w:r w:rsidRPr="001C3627">
        <w:rPr>
          <w:rFonts w:ascii="Arial Narrow" w:hAnsi="Arial Narrow"/>
          <w:sz w:val="24"/>
          <w:szCs w:val="24"/>
        </w:rPr>
        <w:t xml:space="preserve">4. </w:t>
      </w:r>
      <w:r w:rsidR="001C3627" w:rsidRPr="001C3627">
        <w:rPr>
          <w:rFonts w:ascii="Arial Narrow" w:hAnsi="Arial Narrow"/>
          <w:sz w:val="24"/>
          <w:szCs w:val="24"/>
        </w:rPr>
        <w:t xml:space="preserve">Slogan </w:t>
      </w:r>
      <w:r w:rsidRPr="001C3627">
        <w:rPr>
          <w:rFonts w:ascii="Arial Narrow" w:hAnsi="Arial Narrow"/>
          <w:i/>
          <w:sz w:val="24"/>
          <w:szCs w:val="24"/>
        </w:rPr>
        <w:t>„Nabízíme</w:t>
      </w:r>
      <w:r w:rsidR="001C3627" w:rsidRPr="001C3627">
        <w:rPr>
          <w:rFonts w:ascii="Arial Narrow" w:hAnsi="Arial Narrow"/>
          <w:i/>
          <w:sz w:val="24"/>
          <w:szCs w:val="24"/>
        </w:rPr>
        <w:t xml:space="preserve"> vám nejlepší počítačové kurzy na celém světě“</w:t>
      </w:r>
      <w:r w:rsidR="001C3627" w:rsidRPr="001C3627">
        <w:rPr>
          <w:rFonts w:ascii="Arial Narrow" w:hAnsi="Arial Narrow"/>
          <w:sz w:val="24"/>
          <w:szCs w:val="24"/>
        </w:rPr>
        <w:t xml:space="preserve"> lze považovat za přípustné reklamní přehánění. V případě sloganu:</w:t>
      </w:r>
      <w:r w:rsidRPr="001C3627">
        <w:rPr>
          <w:rFonts w:ascii="Arial Narrow" w:hAnsi="Arial Narrow"/>
          <w:sz w:val="24"/>
          <w:szCs w:val="24"/>
        </w:rPr>
        <w:t xml:space="preserve"> </w:t>
      </w:r>
      <w:r w:rsidRPr="001C3627">
        <w:rPr>
          <w:rFonts w:ascii="Arial Narrow" w:hAnsi="Arial Narrow"/>
          <w:i/>
          <w:sz w:val="24"/>
          <w:szCs w:val="24"/>
        </w:rPr>
        <w:t>„Nabízíme Vám nejlevnější počítačové kurzy v celém Brně</w:t>
      </w:r>
      <w:r w:rsidR="001C3627" w:rsidRPr="001C3627">
        <w:rPr>
          <w:rFonts w:ascii="Arial Narrow" w:hAnsi="Arial Narrow"/>
          <w:i/>
          <w:sz w:val="24"/>
          <w:szCs w:val="24"/>
        </w:rPr>
        <w:t>“</w:t>
      </w:r>
      <w:r w:rsidR="001C3627" w:rsidRPr="001C3627">
        <w:rPr>
          <w:rFonts w:ascii="Arial Narrow" w:hAnsi="Arial Narrow"/>
          <w:sz w:val="24"/>
          <w:szCs w:val="24"/>
        </w:rPr>
        <w:t xml:space="preserve"> jde o údaj, který je objektivně srovnatelný. Pokud by se toto tvrzení ukázalo být nepravdivé, jednalo by se o klamavou reklamu.</w:t>
      </w:r>
      <w:bookmarkStart w:id="0" w:name="_GoBack"/>
      <w:bookmarkEnd w:id="0"/>
      <w:r w:rsidR="001C3627" w:rsidRPr="001C3627">
        <w:rPr>
          <w:rFonts w:ascii="Arial Narrow" w:hAnsi="Arial Narrow"/>
          <w:sz w:val="24"/>
          <w:szCs w:val="24"/>
        </w:rPr>
        <w:t xml:space="preserve"> </w:t>
      </w:r>
    </w:p>
    <w:p w:rsidR="00442EB3" w:rsidRPr="006F006D" w:rsidRDefault="00442EB3" w:rsidP="00442EB3">
      <w:pPr>
        <w:jc w:val="both"/>
        <w:rPr>
          <w:rFonts w:ascii="Arial Narrow" w:hAnsi="Arial Narrow"/>
          <w:sz w:val="24"/>
          <w:szCs w:val="24"/>
        </w:rPr>
      </w:pPr>
      <w:r w:rsidRPr="006F006D">
        <w:rPr>
          <w:rFonts w:ascii="Arial Narrow" w:hAnsi="Arial Narrow"/>
          <w:sz w:val="24"/>
          <w:szCs w:val="24"/>
        </w:rPr>
        <w:t xml:space="preserve">5. </w:t>
      </w:r>
      <w:r w:rsidR="001C3627" w:rsidRPr="006F006D">
        <w:rPr>
          <w:rFonts w:ascii="Arial Narrow" w:hAnsi="Arial Narrow"/>
          <w:sz w:val="24"/>
          <w:szCs w:val="24"/>
        </w:rPr>
        <w:t xml:space="preserve">Pokud by se prokázalo, že konkurenční společnost nebyla vedena záměrem řešit svoji pohledávku, ale poškodit jiného soutěžitele, pak by otištění inzerátu mohl soud posoudit jako zlehčování soutěžitele a tedy jako </w:t>
      </w:r>
      <w:proofErr w:type="spellStart"/>
      <w:r w:rsidR="001C3627" w:rsidRPr="006F006D">
        <w:rPr>
          <w:rFonts w:ascii="Arial Narrow" w:hAnsi="Arial Narrow"/>
          <w:sz w:val="24"/>
          <w:szCs w:val="24"/>
        </w:rPr>
        <w:t>nekalosoutěžní</w:t>
      </w:r>
      <w:proofErr w:type="spellEnd"/>
      <w:r w:rsidR="001C3627" w:rsidRPr="006F006D">
        <w:rPr>
          <w:rFonts w:ascii="Arial Narrow" w:hAnsi="Arial Narrow"/>
          <w:sz w:val="24"/>
          <w:szCs w:val="24"/>
        </w:rPr>
        <w:t xml:space="preserve"> jednání. </w:t>
      </w:r>
      <w:r w:rsidRPr="006F006D">
        <w:rPr>
          <w:rFonts w:ascii="Arial Narrow" w:hAnsi="Arial Narrow"/>
          <w:sz w:val="24"/>
          <w:szCs w:val="24"/>
        </w:rPr>
        <w:t xml:space="preserve"> </w:t>
      </w:r>
    </w:p>
    <w:p w:rsidR="00442EB3" w:rsidRPr="001B0272" w:rsidRDefault="00442EB3" w:rsidP="004152E2">
      <w:pPr>
        <w:jc w:val="both"/>
        <w:rPr>
          <w:rFonts w:ascii="Arial Narrow" w:hAnsi="Arial Narrow"/>
          <w:sz w:val="24"/>
          <w:szCs w:val="24"/>
        </w:rPr>
      </w:pPr>
    </w:p>
    <w:sectPr w:rsidR="00442EB3" w:rsidRPr="001B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D91"/>
    <w:multiLevelType w:val="hybridMultilevel"/>
    <w:tmpl w:val="C0285B04"/>
    <w:lvl w:ilvl="0" w:tplc="6EB211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869"/>
    <w:multiLevelType w:val="hybridMultilevel"/>
    <w:tmpl w:val="39D4D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007AC"/>
    <w:multiLevelType w:val="multilevel"/>
    <w:tmpl w:val="F020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7A4C"/>
    <w:multiLevelType w:val="hybridMultilevel"/>
    <w:tmpl w:val="BC8E3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1FBE"/>
    <w:multiLevelType w:val="hybridMultilevel"/>
    <w:tmpl w:val="3F0C3758"/>
    <w:lvl w:ilvl="0" w:tplc="8FBCBD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16664"/>
    <w:multiLevelType w:val="multilevel"/>
    <w:tmpl w:val="D074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17249"/>
    <w:multiLevelType w:val="hybridMultilevel"/>
    <w:tmpl w:val="614A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34865"/>
    <w:multiLevelType w:val="hybridMultilevel"/>
    <w:tmpl w:val="5F281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15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B5F71"/>
    <w:rsid w:val="000D57DB"/>
    <w:rsid w:val="000E0767"/>
    <w:rsid w:val="000E2931"/>
    <w:rsid w:val="000E4713"/>
    <w:rsid w:val="000E5447"/>
    <w:rsid w:val="000F120F"/>
    <w:rsid w:val="000F14AB"/>
    <w:rsid w:val="000F1503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0961"/>
    <w:rsid w:val="00187DEC"/>
    <w:rsid w:val="00191369"/>
    <w:rsid w:val="00194DBB"/>
    <w:rsid w:val="00195FEF"/>
    <w:rsid w:val="00195FF5"/>
    <w:rsid w:val="001B0272"/>
    <w:rsid w:val="001B6E0D"/>
    <w:rsid w:val="001B6EBA"/>
    <w:rsid w:val="001C3627"/>
    <w:rsid w:val="001D0CC0"/>
    <w:rsid w:val="001D1445"/>
    <w:rsid w:val="001D1D70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474A5"/>
    <w:rsid w:val="0025258A"/>
    <w:rsid w:val="00261B21"/>
    <w:rsid w:val="0026676E"/>
    <w:rsid w:val="0027402C"/>
    <w:rsid w:val="00274B1A"/>
    <w:rsid w:val="00276C4A"/>
    <w:rsid w:val="00283AAF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2B85"/>
    <w:rsid w:val="002E4E9D"/>
    <w:rsid w:val="002F4B34"/>
    <w:rsid w:val="002F5515"/>
    <w:rsid w:val="00302516"/>
    <w:rsid w:val="00312967"/>
    <w:rsid w:val="00316973"/>
    <w:rsid w:val="00316E4B"/>
    <w:rsid w:val="00322EE2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7762C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2E2"/>
    <w:rsid w:val="0041584C"/>
    <w:rsid w:val="00415E11"/>
    <w:rsid w:val="0041716F"/>
    <w:rsid w:val="00420116"/>
    <w:rsid w:val="0043086B"/>
    <w:rsid w:val="00431E8E"/>
    <w:rsid w:val="00440BA9"/>
    <w:rsid w:val="00442EB3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289E"/>
    <w:rsid w:val="005D47C6"/>
    <w:rsid w:val="005D648F"/>
    <w:rsid w:val="005E25C2"/>
    <w:rsid w:val="005F427D"/>
    <w:rsid w:val="005F4E0A"/>
    <w:rsid w:val="005F6E07"/>
    <w:rsid w:val="00622D2D"/>
    <w:rsid w:val="00624551"/>
    <w:rsid w:val="006252C6"/>
    <w:rsid w:val="00632B9D"/>
    <w:rsid w:val="006330BA"/>
    <w:rsid w:val="0063417A"/>
    <w:rsid w:val="006412DD"/>
    <w:rsid w:val="006572CA"/>
    <w:rsid w:val="0065775C"/>
    <w:rsid w:val="00660E7A"/>
    <w:rsid w:val="006615BD"/>
    <w:rsid w:val="00663215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E5A1B"/>
    <w:rsid w:val="006F006D"/>
    <w:rsid w:val="006F0C3D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37CD4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47851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1D47"/>
    <w:rsid w:val="008C2BAC"/>
    <w:rsid w:val="008E74E9"/>
    <w:rsid w:val="008E7787"/>
    <w:rsid w:val="008F59CB"/>
    <w:rsid w:val="008F6F4C"/>
    <w:rsid w:val="009043C8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77FD2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D381E"/>
    <w:rsid w:val="009E7D11"/>
    <w:rsid w:val="009F0DC0"/>
    <w:rsid w:val="00A06203"/>
    <w:rsid w:val="00A06588"/>
    <w:rsid w:val="00A12B34"/>
    <w:rsid w:val="00A2392F"/>
    <w:rsid w:val="00A26914"/>
    <w:rsid w:val="00A32AD2"/>
    <w:rsid w:val="00A34E3A"/>
    <w:rsid w:val="00A36E40"/>
    <w:rsid w:val="00A37878"/>
    <w:rsid w:val="00A42B13"/>
    <w:rsid w:val="00A54EB1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0D10"/>
    <w:rsid w:val="00B256BA"/>
    <w:rsid w:val="00B32599"/>
    <w:rsid w:val="00B33949"/>
    <w:rsid w:val="00B34944"/>
    <w:rsid w:val="00B35229"/>
    <w:rsid w:val="00B438C6"/>
    <w:rsid w:val="00B443E6"/>
    <w:rsid w:val="00B5458A"/>
    <w:rsid w:val="00B7792F"/>
    <w:rsid w:val="00B9473B"/>
    <w:rsid w:val="00BA32ED"/>
    <w:rsid w:val="00BC01EA"/>
    <w:rsid w:val="00BC76EC"/>
    <w:rsid w:val="00BC7BE7"/>
    <w:rsid w:val="00BD0A26"/>
    <w:rsid w:val="00BD1ED4"/>
    <w:rsid w:val="00BD5762"/>
    <w:rsid w:val="00BD5FA0"/>
    <w:rsid w:val="00BD7744"/>
    <w:rsid w:val="00BF0150"/>
    <w:rsid w:val="00BF399E"/>
    <w:rsid w:val="00C01AFA"/>
    <w:rsid w:val="00C15820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1A9D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1322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B2E8E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66440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96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77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6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96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77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6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2017-12-04T10:39:00Z</dcterms:created>
  <dcterms:modified xsi:type="dcterms:W3CDTF">2017-12-04T10:39:00Z</dcterms:modified>
</cp:coreProperties>
</file>