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B" w:rsidRPr="0020394B" w:rsidRDefault="0020394B" w:rsidP="002039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FF0000"/>
          <w:sz w:val="36"/>
          <w:szCs w:val="36"/>
          <w:lang w:val="es-ES" w:eastAsia="cs-CZ"/>
        </w:rPr>
      </w:pPr>
      <w:r w:rsidRPr="0020394B">
        <w:rPr>
          <w:rFonts w:eastAsia="Times New Roman" w:cs="Times New Roman"/>
          <w:b/>
          <w:bCs/>
          <w:color w:val="FF0000"/>
          <w:sz w:val="36"/>
          <w:szCs w:val="36"/>
          <w:lang w:val="es-ES" w:eastAsia="cs-CZ"/>
        </w:rPr>
        <w:t>TVARY ZAKONČENÉ NA “SE” NENÍ TŘEBA UMĚT, STAČÍ TVARY NA “RA”</w:t>
      </w:r>
    </w:p>
    <w:p w:rsidR="0020394B" w:rsidRPr="0020394B" w:rsidRDefault="0020394B" w:rsidP="002039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es-ES" w:eastAsia="cs-CZ"/>
        </w:rPr>
      </w:pPr>
      <w:r w:rsidRPr="0020394B">
        <w:rPr>
          <w:rFonts w:eastAsia="Times New Roman" w:cs="Times New Roman"/>
          <w:b/>
          <w:bCs/>
          <w:sz w:val="36"/>
          <w:szCs w:val="36"/>
          <w:lang w:val="es-ES" w:eastAsia="cs-CZ"/>
        </w:rPr>
        <w:t>Conjugación</w:t>
      </w:r>
      <w:bookmarkStart w:id="0" w:name="_GoBack"/>
      <w:bookmarkEnd w:id="0"/>
    </w:p>
    <w:p w:rsidR="0020394B" w:rsidRPr="0020394B" w:rsidRDefault="0020394B" w:rsidP="0020394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Para </w:t>
      </w:r>
      <w:hyperlink r:id="rId5" w:tooltip="Conjugador de verbos en español" w:history="1">
        <w:r w:rsidRPr="0020394B">
          <w:rPr>
            <w:rFonts w:eastAsia="Times New Roman" w:cs="Times New Roman"/>
            <w:sz w:val="24"/>
            <w:szCs w:val="24"/>
            <w:lang w:val="es-ES" w:eastAsia="cs-CZ"/>
          </w:rPr>
          <w:t>conjugar</w:t>
        </w:r>
      </w:hyperlink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 un verbo en pretério imperfecto de subjuntivo se toma la 3ª persona del plural del </w:t>
      </w:r>
      <w:hyperlink r:id="rId6" w:tooltip="Pretérito indefinido de indicativo" w:history="1">
        <w:r w:rsidRPr="0020394B">
          <w:rPr>
            <w:rFonts w:eastAsia="Times New Roman" w:cs="Times New Roman"/>
            <w:sz w:val="24"/>
            <w:szCs w:val="24"/>
            <w:lang w:val="es-ES" w:eastAsia="cs-CZ"/>
          </w:rPr>
          <w:t>pretérito indefinido de indicativo</w:t>
        </w:r>
      </w:hyperlink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, se elimina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-ron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, y se añaden las terminacións de la tabla, que serán lan mismas para todos los verbos. Se pueden usar indistintamente las dos terminaciones: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-ra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 xml:space="preserve"> o </w:t>
      </w:r>
      <w:r w:rsidRPr="0020394B">
        <w:rPr>
          <w:rFonts w:eastAsia="Times New Roman" w:cs="Times New Roman"/>
          <w:i/>
          <w:iCs/>
          <w:sz w:val="24"/>
          <w:szCs w:val="24"/>
          <w:lang w:val="es-ES" w:eastAsia="cs-CZ"/>
        </w:rPr>
        <w:t>-se</w:t>
      </w:r>
      <w:r w:rsidRPr="0020394B">
        <w:rPr>
          <w:rFonts w:eastAsia="Times New Roman" w:cs="Times New Roman"/>
          <w:sz w:val="24"/>
          <w:szCs w:val="24"/>
          <w:lang w:val="es-ES"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474"/>
        <w:gridCol w:w="1301"/>
        <w:gridCol w:w="1635"/>
        <w:gridCol w:w="1225"/>
      </w:tblGrid>
      <w:tr w:rsidR="0020394B" w:rsidRPr="0020394B" w:rsidTr="002039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persona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-ar/-er/-ir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hablar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(hablaron)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aprender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(aprendieron)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t>vivir</w:t>
            </w:r>
            <w:r w:rsidRPr="0020394B">
              <w:rPr>
                <w:rFonts w:eastAsia="Times New Roman" w:cs="Times New Roman"/>
                <w:b/>
                <w:bCs/>
                <w:sz w:val="24"/>
                <w:szCs w:val="24"/>
                <w:lang w:val="es-ES" w:eastAsia="cs-CZ"/>
              </w:rPr>
              <w:br/>
              <w:t>(vivieron)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yo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-ra/-se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</w:r>
            <w:r w:rsidRPr="0020394B">
              <w:rPr>
                <w:rFonts w:eastAsia="Times New Roman" w:cs="Times New Roman"/>
                <w:sz w:val="24"/>
                <w:szCs w:val="24"/>
                <w:highlight w:val="yellow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highlight w:val="yellow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tú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-ras/-ses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el/ella/usted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-ra/-se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nosotros/-as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-ramos/-semos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hablá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hablá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ramos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vivié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semos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vosotros/-as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-rais/-seis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rais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seis</w:t>
            </w:r>
          </w:p>
        </w:tc>
      </w:tr>
      <w:tr w:rsidR="0020394B" w:rsidRPr="0020394B" w:rsidTr="00203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ellos/ellas/ustedes</w:t>
            </w:r>
          </w:p>
        </w:tc>
        <w:tc>
          <w:tcPr>
            <w:tcW w:w="1444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-ran/-sen</w:t>
            </w:r>
          </w:p>
        </w:tc>
        <w:tc>
          <w:tcPr>
            <w:tcW w:w="1203" w:type="dxa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habla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aprendie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  <w:tc>
          <w:tcPr>
            <w:tcW w:w="0" w:type="auto"/>
            <w:vAlign w:val="center"/>
            <w:hideMark/>
          </w:tcPr>
          <w:p w:rsidR="0020394B" w:rsidRPr="0020394B" w:rsidRDefault="0020394B" w:rsidP="002039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cs-CZ"/>
              </w:rPr>
            </w:pP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ran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t>/</w:t>
            </w:r>
            <w:r w:rsidRPr="0020394B">
              <w:rPr>
                <w:rFonts w:eastAsia="Times New Roman" w:cs="Times New Roman"/>
                <w:sz w:val="24"/>
                <w:szCs w:val="24"/>
                <w:lang w:val="es-ES" w:eastAsia="cs-CZ"/>
              </w:rPr>
              <w:br/>
              <w:t>vivie</w:t>
            </w:r>
            <w:r w:rsidRPr="0020394B">
              <w:rPr>
                <w:rFonts w:eastAsia="Times New Roman" w:cs="Times New Roman"/>
                <w:sz w:val="24"/>
                <w:szCs w:val="24"/>
                <w:u w:val="single"/>
                <w:lang w:val="es-ES" w:eastAsia="cs-CZ"/>
              </w:rPr>
              <w:t>sen</w:t>
            </w:r>
          </w:p>
        </w:tc>
      </w:tr>
    </w:tbl>
    <w:p w:rsidR="0020394B" w:rsidRPr="0020394B" w:rsidRDefault="0020394B" w:rsidP="0020394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s-ES" w:eastAsia="cs-CZ"/>
        </w:rPr>
      </w:pPr>
      <w:r w:rsidRPr="0020394B">
        <w:rPr>
          <w:rFonts w:eastAsia="Times New Roman" w:cs="Times New Roman"/>
          <w:b/>
          <w:bCs/>
          <w:sz w:val="27"/>
          <w:szCs w:val="27"/>
          <w:lang w:val="es-ES" w:eastAsia="cs-CZ"/>
        </w:rPr>
        <w:t>Conjugación irregular</w:t>
      </w:r>
    </w:p>
    <w:p w:rsidR="0020394B" w:rsidRPr="0020394B" w:rsidRDefault="0020394B" w:rsidP="0020394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Si la 3ª persona del plural es irregular en pretérito indefinido del indicativo, esto se mantiene en todas las formas del pretérito imperfecto de subjuntivo.</w:t>
      </w:r>
    </w:p>
    <w:p w:rsidR="0020394B" w:rsidRPr="0020394B" w:rsidRDefault="0020394B" w:rsidP="0020394B">
      <w:pPr>
        <w:spacing w:after="0" w:line="240" w:lineRule="auto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Ejemplo: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traer: ellos trajeron → yo trajera/trajese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ir: ellos fueron → tú fueras/fueses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hacer: ellos hicieron → él hiciera/hiciese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creer: ellos creyeron → ella creyera/creyese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estar: ellos estuvieron → nosotros estuviéramos/estuviésemos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tener: ellos tuvieron → vosotros tuvierais/tuvieseis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saber: ellos supieron → ellos supieran/supiesen</w:t>
      </w:r>
    </w:p>
    <w:p w:rsidR="0020394B" w:rsidRPr="0020394B" w:rsidRDefault="0020394B" w:rsidP="0020394B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" w:eastAsia="cs-CZ"/>
        </w:rPr>
      </w:pPr>
      <w:r w:rsidRPr="0020394B">
        <w:rPr>
          <w:rFonts w:eastAsia="Times New Roman" w:cs="Times New Roman"/>
          <w:sz w:val="24"/>
          <w:szCs w:val="24"/>
          <w:lang w:val="es-ES" w:eastAsia="cs-CZ"/>
        </w:rPr>
        <w:t>andar: ellos anduvieron → ellos anduvieran/anduviesen</w:t>
      </w:r>
    </w:p>
    <w:p w:rsidR="005B4F27" w:rsidRDefault="005B4F27"/>
    <w:sectPr w:rsidR="005B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B"/>
    <w:rsid w:val="0020394B"/>
    <w:rsid w:val="005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3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39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0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94B"/>
    <w:rPr>
      <w:color w:val="0000FF"/>
      <w:u w:val="single"/>
    </w:rPr>
  </w:style>
  <w:style w:type="character" w:customStyle="1" w:styleId="glossary">
    <w:name w:val="glossary"/>
    <w:basedOn w:val="Standardnpsmoodstavce"/>
    <w:rsid w:val="00203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3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39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0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94B"/>
    <w:rPr>
      <w:color w:val="0000FF"/>
      <w:u w:val="single"/>
    </w:rPr>
  </w:style>
  <w:style w:type="character" w:customStyle="1" w:styleId="glossary">
    <w:name w:val="glossary"/>
    <w:basedOn w:val="Standardnpsmoodstavce"/>
    <w:rsid w:val="0020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panol.lingolia.com/es/gramatica/tiempos/preterito-indefinido" TargetMode="External"/><Relationship Id="rId5" Type="http://schemas.openxmlformats.org/officeDocument/2006/relationships/hyperlink" Target="https://espanol.lingolia.com/es/gramatica/conjugad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dcterms:created xsi:type="dcterms:W3CDTF">2019-05-03T08:39:00Z</dcterms:created>
  <dcterms:modified xsi:type="dcterms:W3CDTF">2019-05-03T08:41:00Z</dcterms:modified>
</cp:coreProperties>
</file>