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BEEE" w14:textId="295CD7A5" w:rsidR="002F0173" w:rsidRPr="00B1296F" w:rsidRDefault="002F0173" w:rsidP="002F0173">
      <w:pPr>
        <w:rPr>
          <w:b/>
          <w:bCs/>
          <w:color w:val="000000"/>
          <w:sz w:val="24"/>
          <w:szCs w:val="24"/>
          <w:u w:val="single"/>
        </w:rPr>
      </w:pPr>
      <w:r w:rsidRPr="002F0173">
        <w:rPr>
          <w:b/>
          <w:bCs/>
          <w:color w:val="000000"/>
          <w:sz w:val="28"/>
          <w:szCs w:val="28"/>
          <w:u w:val="single"/>
        </w:rPr>
        <w:t>A</w:t>
      </w:r>
      <w:r w:rsidRPr="00B1296F">
        <w:rPr>
          <w:b/>
          <w:bCs/>
          <w:color w:val="000000"/>
          <w:sz w:val="24"/>
          <w:szCs w:val="24"/>
          <w:u w:val="single"/>
        </w:rPr>
        <w:t xml:space="preserve"> </w:t>
      </w:r>
      <w:r w:rsidR="00074A57" w:rsidRPr="00B1296F">
        <w:rPr>
          <w:b/>
          <w:bCs/>
          <w:color w:val="000000"/>
          <w:sz w:val="24"/>
          <w:szCs w:val="24"/>
          <w:u w:val="single"/>
        </w:rPr>
        <w:t xml:space="preserve">Further </w:t>
      </w:r>
      <w:r w:rsidRPr="00B1296F">
        <w:rPr>
          <w:b/>
          <w:bCs/>
          <w:color w:val="000000"/>
          <w:sz w:val="24"/>
          <w:szCs w:val="24"/>
          <w:u w:val="single"/>
        </w:rPr>
        <w:t>Comment on Public Policy Model Choices</w:t>
      </w:r>
    </w:p>
    <w:p w14:paraId="64B5989C" w14:textId="77777777" w:rsidR="002F0173" w:rsidRPr="00B1296F" w:rsidRDefault="002F0173" w:rsidP="002F0173">
      <w:pPr>
        <w:rPr>
          <w:b/>
          <w:bCs/>
          <w:color w:val="000000"/>
          <w:sz w:val="24"/>
          <w:szCs w:val="24"/>
          <w:u w:val="single"/>
        </w:rPr>
      </w:pPr>
    </w:p>
    <w:p w14:paraId="03495CDD" w14:textId="77777777" w:rsidR="002F0173" w:rsidRPr="00B1296F" w:rsidRDefault="002F0173" w:rsidP="002F0173">
      <w:pPr>
        <w:numPr>
          <w:ilvl w:val="0"/>
          <w:numId w:val="4"/>
        </w:numPr>
        <w:rPr>
          <w:sz w:val="24"/>
          <w:szCs w:val="24"/>
        </w:rPr>
      </w:pPr>
      <w:r w:rsidRPr="00B1296F">
        <w:rPr>
          <w:sz w:val="24"/>
          <w:szCs w:val="24"/>
        </w:rPr>
        <w:t>The Classical Democratic Model</w:t>
      </w:r>
    </w:p>
    <w:p w14:paraId="307C3B5D" w14:textId="77777777" w:rsidR="002F0173" w:rsidRPr="00B1296F" w:rsidRDefault="002F0173" w:rsidP="002F0173">
      <w:pPr>
        <w:numPr>
          <w:ilvl w:val="0"/>
          <w:numId w:val="4"/>
        </w:numPr>
        <w:rPr>
          <w:sz w:val="24"/>
          <w:szCs w:val="24"/>
        </w:rPr>
      </w:pPr>
      <w:r w:rsidRPr="00B1296F">
        <w:rPr>
          <w:sz w:val="24"/>
          <w:szCs w:val="24"/>
        </w:rPr>
        <w:t>Group Equilibrium Model</w:t>
      </w:r>
    </w:p>
    <w:p w14:paraId="28FE37A7" w14:textId="77777777" w:rsidR="002F0173" w:rsidRPr="00B1296F" w:rsidRDefault="002F0173" w:rsidP="002F0173">
      <w:pPr>
        <w:numPr>
          <w:ilvl w:val="0"/>
          <w:numId w:val="4"/>
        </w:numPr>
        <w:rPr>
          <w:sz w:val="24"/>
          <w:szCs w:val="24"/>
        </w:rPr>
      </w:pPr>
      <w:r w:rsidRPr="00B1296F">
        <w:rPr>
          <w:sz w:val="24"/>
          <w:szCs w:val="24"/>
        </w:rPr>
        <w:t>The Official Elite Model</w:t>
      </w:r>
    </w:p>
    <w:p w14:paraId="3BA9DC7B" w14:textId="77777777" w:rsidR="002F0173" w:rsidRPr="00B1296F" w:rsidRDefault="002F0173" w:rsidP="002F0173">
      <w:pPr>
        <w:numPr>
          <w:ilvl w:val="0"/>
          <w:numId w:val="4"/>
        </w:numPr>
        <w:rPr>
          <w:sz w:val="24"/>
          <w:szCs w:val="24"/>
        </w:rPr>
      </w:pPr>
      <w:r w:rsidRPr="00B1296F">
        <w:rPr>
          <w:rFonts w:cs="Courier New"/>
          <w:sz w:val="24"/>
          <w:szCs w:val="24"/>
        </w:rPr>
        <w:t xml:space="preserve">Business as a Dominant Interest Group Model </w:t>
      </w:r>
    </w:p>
    <w:p w14:paraId="7E7C3A37" w14:textId="77777777" w:rsidR="002F0173" w:rsidRPr="00B1296F" w:rsidRDefault="002F0173" w:rsidP="002F0173">
      <w:pPr>
        <w:numPr>
          <w:ilvl w:val="0"/>
          <w:numId w:val="4"/>
        </w:numPr>
        <w:rPr>
          <w:sz w:val="24"/>
          <w:szCs w:val="24"/>
        </w:rPr>
      </w:pPr>
      <w:r w:rsidRPr="00B1296F">
        <w:rPr>
          <w:rFonts w:cs="Courier New"/>
          <w:sz w:val="24"/>
          <w:szCs w:val="24"/>
        </w:rPr>
        <w:t xml:space="preserve">Other Special Interest Group Models </w:t>
      </w:r>
    </w:p>
    <w:p w14:paraId="7ED24085" w14:textId="77777777" w:rsidR="002F0173" w:rsidRPr="00B1296F" w:rsidRDefault="002F0173" w:rsidP="002F0173">
      <w:pPr>
        <w:numPr>
          <w:ilvl w:val="0"/>
          <w:numId w:val="4"/>
        </w:numPr>
        <w:rPr>
          <w:sz w:val="24"/>
          <w:szCs w:val="24"/>
        </w:rPr>
      </w:pPr>
      <w:r w:rsidRPr="00B1296F">
        <w:rPr>
          <w:rFonts w:cs="Courier New"/>
          <w:sz w:val="24"/>
          <w:szCs w:val="24"/>
        </w:rPr>
        <w:t>Rational Models</w:t>
      </w:r>
    </w:p>
    <w:p w14:paraId="64C28171" w14:textId="77777777" w:rsidR="002F0173" w:rsidRPr="00B1296F" w:rsidRDefault="002F0173" w:rsidP="002F0173">
      <w:pPr>
        <w:rPr>
          <w:sz w:val="24"/>
          <w:szCs w:val="24"/>
        </w:rPr>
      </w:pPr>
    </w:p>
    <w:p w14:paraId="25AC8518" w14:textId="37DAFBA5" w:rsidR="002F0173" w:rsidRPr="00B1296F" w:rsidRDefault="002F0173" w:rsidP="002F0173">
      <w:pPr>
        <w:rPr>
          <w:b/>
          <w:bCs/>
          <w:sz w:val="24"/>
          <w:szCs w:val="24"/>
        </w:rPr>
      </w:pPr>
      <w:r w:rsidRPr="00B1296F">
        <w:rPr>
          <w:sz w:val="24"/>
          <w:szCs w:val="24"/>
        </w:rPr>
        <w:t xml:space="preserve">Some </w:t>
      </w:r>
      <w:r w:rsidR="00074A57" w:rsidRPr="00B1296F">
        <w:rPr>
          <w:sz w:val="24"/>
          <w:szCs w:val="24"/>
        </w:rPr>
        <w:t xml:space="preserve">models </w:t>
      </w:r>
      <w:r w:rsidRPr="00B1296F">
        <w:rPr>
          <w:sz w:val="24"/>
          <w:szCs w:val="24"/>
        </w:rPr>
        <w:t xml:space="preserve">emphasize the power of political actors, others emphasize the importance of data, </w:t>
      </w:r>
      <w:proofErr w:type="gramStart"/>
      <w:r w:rsidRPr="00B1296F">
        <w:rPr>
          <w:sz w:val="24"/>
          <w:szCs w:val="24"/>
        </w:rPr>
        <w:t>science</w:t>
      </w:r>
      <w:proofErr w:type="gramEnd"/>
      <w:r w:rsidRPr="00B1296F">
        <w:rPr>
          <w:sz w:val="24"/>
          <w:szCs w:val="24"/>
        </w:rPr>
        <w:t xml:space="preserve"> and rationality.  </w:t>
      </w:r>
      <w:r w:rsidR="00074A57" w:rsidRPr="00B1296F">
        <w:rPr>
          <w:sz w:val="24"/>
          <w:szCs w:val="24"/>
        </w:rPr>
        <w:t>V</w:t>
      </w:r>
      <w:r w:rsidRPr="00B1296F">
        <w:rPr>
          <w:b/>
          <w:bCs/>
          <w:sz w:val="24"/>
          <w:szCs w:val="24"/>
        </w:rPr>
        <w:t>isualize these models as along a spectrum from power dominated decision-making to data, science and rationality-dominated decision making.</w:t>
      </w:r>
    </w:p>
    <w:p w14:paraId="667ABD30" w14:textId="77777777" w:rsidR="002F0173" w:rsidRPr="00B1296F" w:rsidRDefault="002F0173" w:rsidP="002F0173">
      <w:pPr>
        <w:rPr>
          <w:sz w:val="24"/>
          <w:szCs w:val="24"/>
        </w:rPr>
      </w:pPr>
    </w:p>
    <w:p w14:paraId="0DB8C19E" w14:textId="77777777" w:rsidR="002F0173" w:rsidRPr="00B1296F" w:rsidRDefault="002F0173" w:rsidP="002F0173">
      <w:pPr>
        <w:rPr>
          <w:sz w:val="24"/>
          <w:szCs w:val="24"/>
        </w:rPr>
      </w:pPr>
      <w:r w:rsidRPr="00B1296F">
        <w:rPr>
          <w:sz w:val="24"/>
          <w:szCs w:val="24"/>
        </w:rPr>
        <w:t>They key for the enterprise is to understand where on this spectrum the government decision makers lie and to formulate a strategy to influence the public policy process based on that assessment.  Here is some advice, based on the shortcomings of model choices by previous students.</w:t>
      </w:r>
    </w:p>
    <w:p w14:paraId="03E88273" w14:textId="77777777" w:rsidR="002F0173" w:rsidRPr="00B1296F" w:rsidRDefault="002F0173" w:rsidP="002F0173">
      <w:pPr>
        <w:numPr>
          <w:ilvl w:val="0"/>
          <w:numId w:val="1"/>
        </w:numPr>
        <w:textAlignment w:val="baseline"/>
        <w:rPr>
          <w:color w:val="000000"/>
          <w:sz w:val="24"/>
          <w:szCs w:val="24"/>
        </w:rPr>
      </w:pPr>
      <w:r w:rsidRPr="00B1296F">
        <w:rPr>
          <w:color w:val="000000"/>
          <w:sz w:val="24"/>
          <w:szCs w:val="24"/>
        </w:rPr>
        <w:t xml:space="preserve">To argue the </w:t>
      </w:r>
      <w:r w:rsidRPr="00B1296F">
        <w:rPr>
          <w:b/>
          <w:bCs/>
          <w:color w:val="000000"/>
          <w:sz w:val="24"/>
          <w:szCs w:val="24"/>
        </w:rPr>
        <w:t>group equilibrium model</w:t>
      </w:r>
      <w:r w:rsidRPr="00B1296F">
        <w:rPr>
          <w:color w:val="000000"/>
          <w:sz w:val="24"/>
          <w:szCs w:val="24"/>
        </w:rPr>
        <w:t>, you mut cite opposing forces that form a potential equilibrium, even though you may conclude one side may dominate</w:t>
      </w:r>
    </w:p>
    <w:p w14:paraId="09E12429" w14:textId="45371B64" w:rsidR="002F0173" w:rsidRPr="00B1296F" w:rsidRDefault="002F0173" w:rsidP="002F0173">
      <w:pPr>
        <w:numPr>
          <w:ilvl w:val="0"/>
          <w:numId w:val="1"/>
        </w:numPr>
        <w:textAlignment w:val="baseline"/>
        <w:rPr>
          <w:color w:val="000000"/>
          <w:sz w:val="24"/>
          <w:szCs w:val="24"/>
        </w:rPr>
      </w:pPr>
      <w:r w:rsidRPr="00B1296F">
        <w:rPr>
          <w:color w:val="000000"/>
          <w:sz w:val="24"/>
          <w:szCs w:val="24"/>
        </w:rPr>
        <w:t xml:space="preserve">To argue a </w:t>
      </w:r>
      <w:r w:rsidRPr="00B1296F">
        <w:rPr>
          <w:b/>
          <w:bCs/>
          <w:color w:val="000000"/>
          <w:sz w:val="24"/>
          <w:szCs w:val="24"/>
        </w:rPr>
        <w:t>rational model</w:t>
      </w:r>
      <w:r w:rsidRPr="00B1296F">
        <w:rPr>
          <w:color w:val="000000"/>
          <w:sz w:val="24"/>
          <w:szCs w:val="24"/>
        </w:rPr>
        <w:t>, you must argue that the decision making is science- and data-driven, and the various actors trying to influence the decision maker do so by submitting their best science-based and data-driven arguments, NOT by trying to exercise political power.</w:t>
      </w:r>
    </w:p>
    <w:p w14:paraId="55BC694D" w14:textId="77777777" w:rsidR="00E16E58" w:rsidRPr="00B1296F" w:rsidRDefault="002F0173" w:rsidP="002F0173">
      <w:pPr>
        <w:numPr>
          <w:ilvl w:val="0"/>
          <w:numId w:val="1"/>
        </w:numPr>
        <w:textAlignment w:val="baseline"/>
        <w:rPr>
          <w:color w:val="000000"/>
          <w:sz w:val="24"/>
          <w:szCs w:val="24"/>
        </w:rPr>
      </w:pPr>
      <w:r w:rsidRPr="00B1296F">
        <w:rPr>
          <w:color w:val="000000"/>
          <w:sz w:val="24"/>
          <w:szCs w:val="24"/>
        </w:rPr>
        <w:t>The</w:t>
      </w:r>
      <w:r w:rsidR="00E16E58" w:rsidRPr="00B1296F">
        <w:rPr>
          <w:color w:val="000000"/>
          <w:sz w:val="24"/>
          <w:szCs w:val="24"/>
        </w:rPr>
        <w:t xml:space="preserve"> argument for an interest group elite model means you are arguing that particular interest group dominates the public policy making process:</w:t>
      </w:r>
    </w:p>
    <w:p w14:paraId="1432FFF9" w14:textId="301D2254" w:rsidR="00E16E58" w:rsidRPr="00B1296F" w:rsidRDefault="00E16E58" w:rsidP="00E16E58">
      <w:pPr>
        <w:pStyle w:val="ListParagraph"/>
        <w:numPr>
          <w:ilvl w:val="1"/>
          <w:numId w:val="1"/>
        </w:numPr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1296F">
        <w:rPr>
          <w:rFonts w:ascii="Times New Roman" w:hAnsi="Times New Roman"/>
          <w:color w:val="000000"/>
          <w:sz w:val="24"/>
          <w:szCs w:val="24"/>
        </w:rPr>
        <w:t>Business</w:t>
      </w:r>
    </w:p>
    <w:p w14:paraId="51D7C5B5" w14:textId="77777777" w:rsidR="00E16E58" w:rsidRPr="00B1296F" w:rsidRDefault="00E16E58" w:rsidP="00E16E58">
      <w:pPr>
        <w:pStyle w:val="ListParagraph"/>
        <w:numPr>
          <w:ilvl w:val="1"/>
          <w:numId w:val="1"/>
        </w:numPr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1296F">
        <w:rPr>
          <w:rFonts w:ascii="Times New Roman" w:hAnsi="Times New Roman"/>
          <w:color w:val="000000"/>
          <w:sz w:val="24"/>
          <w:szCs w:val="24"/>
        </w:rPr>
        <w:t>NGOs</w:t>
      </w:r>
    </w:p>
    <w:p w14:paraId="6E22A3E4" w14:textId="76FE9ADE" w:rsidR="002F0173" w:rsidRPr="00B1296F" w:rsidRDefault="00E16E58" w:rsidP="00E16E58">
      <w:pPr>
        <w:pStyle w:val="ListParagraph"/>
        <w:numPr>
          <w:ilvl w:val="1"/>
          <w:numId w:val="1"/>
        </w:numPr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1296F">
        <w:rPr>
          <w:rFonts w:ascii="Times New Roman" w:hAnsi="Times New Roman"/>
          <w:color w:val="000000"/>
          <w:sz w:val="24"/>
          <w:szCs w:val="24"/>
        </w:rPr>
        <w:t xml:space="preserve">Experts (this is close to the purely rational model as the experts bring data and scientific expertise and presumed rationality to the </w:t>
      </w:r>
      <w:proofErr w:type="gramStart"/>
      <w:r w:rsidRPr="00B1296F">
        <w:rPr>
          <w:rFonts w:ascii="Times New Roman" w:hAnsi="Times New Roman"/>
          <w:color w:val="000000"/>
          <w:sz w:val="24"/>
          <w:szCs w:val="24"/>
        </w:rPr>
        <w:t>decision making</w:t>
      </w:r>
      <w:proofErr w:type="gramEnd"/>
      <w:r w:rsidRPr="00B1296F">
        <w:rPr>
          <w:rFonts w:ascii="Times New Roman" w:hAnsi="Times New Roman"/>
          <w:color w:val="000000"/>
          <w:sz w:val="24"/>
          <w:szCs w:val="24"/>
        </w:rPr>
        <w:t xml:space="preserve"> process (these experts could be independent (the most persuasive) or within the government, or from business or NGOs.  Often competing interests will bring their experts and data to a policy decision, arguing my expert and data are better than your expert and data!</w:t>
      </w:r>
    </w:p>
    <w:p w14:paraId="1D34FD15" w14:textId="1ACB6127" w:rsidR="002F0173" w:rsidRPr="00B1296F" w:rsidRDefault="002F0173" w:rsidP="002F0173">
      <w:pPr>
        <w:numPr>
          <w:ilvl w:val="0"/>
          <w:numId w:val="1"/>
        </w:numPr>
        <w:textAlignment w:val="baseline"/>
        <w:rPr>
          <w:color w:val="000000"/>
          <w:sz w:val="24"/>
          <w:szCs w:val="24"/>
        </w:rPr>
      </w:pPr>
      <w:r w:rsidRPr="00B1296F">
        <w:rPr>
          <w:color w:val="000000"/>
          <w:sz w:val="24"/>
          <w:szCs w:val="24"/>
        </w:rPr>
        <w:t xml:space="preserve">To argue an </w:t>
      </w:r>
      <w:r w:rsidRPr="00B1296F">
        <w:rPr>
          <w:b/>
          <w:bCs/>
          <w:color w:val="000000"/>
          <w:sz w:val="24"/>
          <w:szCs w:val="24"/>
        </w:rPr>
        <w:t>official elite model</w:t>
      </w:r>
      <w:r w:rsidRPr="00B1296F">
        <w:rPr>
          <w:color w:val="000000"/>
          <w:sz w:val="24"/>
          <w:szCs w:val="24"/>
        </w:rPr>
        <w:t xml:space="preserve"> is very difficult, as you must cite evidence that the governmental decision maker is relatively immune from efforts of external actors to exert power pressures on it.  This can be a good model choice, but it is not very frequent.</w:t>
      </w:r>
    </w:p>
    <w:p w14:paraId="075ADDED" w14:textId="63D606CB" w:rsidR="00E16E58" w:rsidRPr="00B1296F" w:rsidRDefault="002F0173" w:rsidP="002F0173">
      <w:pPr>
        <w:numPr>
          <w:ilvl w:val="0"/>
          <w:numId w:val="1"/>
        </w:numPr>
        <w:textAlignment w:val="baseline"/>
        <w:rPr>
          <w:b/>
          <w:bCs/>
          <w:color w:val="000000"/>
          <w:sz w:val="24"/>
          <w:szCs w:val="24"/>
        </w:rPr>
      </w:pPr>
      <w:r w:rsidRPr="00B1296F">
        <w:rPr>
          <w:color w:val="000000"/>
          <w:sz w:val="24"/>
          <w:szCs w:val="24"/>
        </w:rPr>
        <w:t xml:space="preserve">We rarely see public policy formulation that fits the </w:t>
      </w:r>
      <w:r w:rsidRPr="00B1296F">
        <w:rPr>
          <w:b/>
          <w:bCs/>
          <w:color w:val="000000"/>
          <w:sz w:val="24"/>
          <w:szCs w:val="24"/>
        </w:rPr>
        <w:t>classical democratic model</w:t>
      </w:r>
      <w:r w:rsidR="00074A57" w:rsidRPr="00B1296F">
        <w:rPr>
          <w:b/>
          <w:bCs/>
          <w:color w:val="000000"/>
          <w:sz w:val="24"/>
          <w:szCs w:val="24"/>
        </w:rPr>
        <w:t>.</w:t>
      </w:r>
      <w:r w:rsidRPr="00B1296F">
        <w:rPr>
          <w:b/>
          <w:bCs/>
          <w:color w:val="000000"/>
          <w:sz w:val="24"/>
          <w:szCs w:val="24"/>
        </w:rPr>
        <w:t xml:space="preserve"> </w:t>
      </w:r>
    </w:p>
    <w:p w14:paraId="20158E34" w14:textId="035AA765" w:rsidR="00E16E58" w:rsidRPr="00B1296F" w:rsidRDefault="00E16E58">
      <w:pPr>
        <w:spacing w:after="160" w:line="259" w:lineRule="auto"/>
        <w:rPr>
          <w:b/>
          <w:bCs/>
          <w:color w:val="000000"/>
          <w:sz w:val="24"/>
          <w:szCs w:val="24"/>
        </w:rPr>
      </w:pPr>
      <w:r w:rsidRPr="00B1296F">
        <w:rPr>
          <w:b/>
          <w:bCs/>
          <w:color w:val="000000"/>
          <w:sz w:val="24"/>
          <w:szCs w:val="24"/>
        </w:rPr>
        <w:br w:type="page"/>
      </w:r>
    </w:p>
    <w:p w14:paraId="2342EB3D" w14:textId="0A494B8C" w:rsidR="002F0173" w:rsidRDefault="00074A57" w:rsidP="00B1296F">
      <w:pPr>
        <w:spacing w:after="160" w:line="259" w:lineRule="auto"/>
        <w:rPr>
          <w:b/>
          <w:bCs/>
          <w:color w:val="000000"/>
          <w:sz w:val="24"/>
          <w:szCs w:val="24"/>
        </w:rPr>
      </w:pPr>
      <w:r w:rsidRPr="00B1296F">
        <w:rPr>
          <w:b/>
          <w:bCs/>
          <w:color w:val="000000"/>
          <w:sz w:val="24"/>
          <w:szCs w:val="24"/>
        </w:rPr>
        <w:lastRenderedPageBreak/>
        <w:t xml:space="preserve">My evaluation of your model choice will focus on </w:t>
      </w:r>
      <w:r w:rsidRPr="00B1296F">
        <w:rPr>
          <w:b/>
          <w:bCs/>
          <w:color w:val="000000"/>
          <w:sz w:val="24"/>
          <w:szCs w:val="24"/>
          <w:u w:val="single"/>
        </w:rPr>
        <w:t>your rationale</w:t>
      </w:r>
      <w:r w:rsidRPr="00B1296F">
        <w:rPr>
          <w:b/>
          <w:bCs/>
          <w:color w:val="000000"/>
          <w:sz w:val="24"/>
          <w:szCs w:val="24"/>
        </w:rPr>
        <w:t xml:space="preserve"> for that choice.  My view is that it is possible to make an argument for any model choice (or at least I could, even the democra</w:t>
      </w:r>
      <w:r w:rsidR="00B1296F" w:rsidRPr="00B1296F">
        <w:rPr>
          <w:b/>
          <w:bCs/>
          <w:color w:val="000000"/>
          <w:sz w:val="24"/>
          <w:szCs w:val="24"/>
        </w:rPr>
        <w:t>tic and official elite models!</w:t>
      </w:r>
      <w:r w:rsidRPr="00B1296F">
        <w:rPr>
          <w:b/>
          <w:bCs/>
          <w:color w:val="000000"/>
          <w:sz w:val="24"/>
          <w:szCs w:val="24"/>
        </w:rPr>
        <w:t>), but the question is how persuasive is the argument.  Given the facts of a case and the nature of the government entity, it is simply easier and more persuasive to choose one model rather than others!</w:t>
      </w:r>
      <w:r w:rsidR="00B1296F" w:rsidRPr="00B1296F">
        <w:rPr>
          <w:b/>
          <w:bCs/>
          <w:color w:val="000000"/>
          <w:sz w:val="24"/>
          <w:szCs w:val="24"/>
        </w:rPr>
        <w:t xml:space="preserve">  So be sure you make a clear argument for your model choice.</w:t>
      </w:r>
    </w:p>
    <w:p w14:paraId="38E3E88A" w14:textId="1A5CD632" w:rsidR="00B41C94" w:rsidRDefault="00B41C94" w:rsidP="00B1296F">
      <w:pPr>
        <w:spacing w:after="160" w:line="259" w:lineRule="auto"/>
        <w:rPr>
          <w:b/>
          <w:bCs/>
          <w:color w:val="000000"/>
          <w:sz w:val="24"/>
          <w:szCs w:val="24"/>
        </w:rPr>
      </w:pPr>
    </w:p>
    <w:p w14:paraId="7691EA64" w14:textId="1B111B9B" w:rsidR="00B41C94" w:rsidRPr="00B1296F" w:rsidRDefault="00B41C94" w:rsidP="00B1296F">
      <w:pPr>
        <w:spacing w:after="160" w:line="259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Finally, your strategy must be consistent with your model choice (as well as with your scenario and power summary), i.e., do not argue a science-based, data-driven strategy if you model choice and power analysis suggests the political environment is power-driven!  And do not argue a power-driven strategy if your model choice is data and science driven.  </w:t>
      </w:r>
    </w:p>
    <w:p w14:paraId="14DDCD59" w14:textId="77777777" w:rsidR="002F0173" w:rsidRPr="00B1296F" w:rsidRDefault="002F0173" w:rsidP="002F0173">
      <w:pPr>
        <w:textAlignment w:val="baseline"/>
        <w:rPr>
          <w:color w:val="000000"/>
          <w:sz w:val="24"/>
          <w:szCs w:val="24"/>
        </w:rPr>
      </w:pPr>
    </w:p>
    <w:p w14:paraId="17D2A2BC" w14:textId="77777777" w:rsidR="002F0173" w:rsidRPr="00B1296F" w:rsidRDefault="002F0173" w:rsidP="002F0173">
      <w:pPr>
        <w:textAlignment w:val="baseline"/>
        <w:rPr>
          <w:b/>
          <w:bCs/>
          <w:color w:val="000000"/>
          <w:sz w:val="24"/>
          <w:szCs w:val="24"/>
          <w:u w:val="single"/>
        </w:rPr>
      </w:pPr>
      <w:proofErr w:type="spellStart"/>
      <w:r w:rsidRPr="00B1296F">
        <w:rPr>
          <w:b/>
          <w:bCs/>
          <w:color w:val="000000"/>
          <w:sz w:val="24"/>
          <w:szCs w:val="24"/>
          <w:u w:val="single"/>
        </w:rPr>
        <w:t>Chararacteristics</w:t>
      </w:r>
      <w:proofErr w:type="spellEnd"/>
      <w:r w:rsidRPr="00B1296F">
        <w:rPr>
          <w:b/>
          <w:bCs/>
          <w:color w:val="000000"/>
          <w:sz w:val="24"/>
          <w:szCs w:val="24"/>
          <w:u w:val="single"/>
        </w:rPr>
        <w:t xml:space="preserve"> of Various Public Policy Makers</w:t>
      </w:r>
    </w:p>
    <w:p w14:paraId="06B9C5FE" w14:textId="77777777" w:rsidR="002F0173" w:rsidRPr="00B1296F" w:rsidRDefault="002F0173" w:rsidP="002F0173">
      <w:pPr>
        <w:textAlignment w:val="baseline"/>
        <w:rPr>
          <w:color w:val="000000"/>
          <w:sz w:val="24"/>
          <w:szCs w:val="24"/>
        </w:rPr>
      </w:pPr>
    </w:p>
    <w:p w14:paraId="1FED4906" w14:textId="77777777" w:rsidR="002F0173" w:rsidRPr="00B1296F" w:rsidRDefault="002F0173" w:rsidP="002F0173">
      <w:pPr>
        <w:textAlignment w:val="baseline"/>
        <w:rPr>
          <w:color w:val="000000"/>
          <w:sz w:val="24"/>
          <w:szCs w:val="24"/>
        </w:rPr>
      </w:pPr>
      <w:r w:rsidRPr="00B1296F">
        <w:rPr>
          <w:color w:val="000000"/>
          <w:sz w:val="24"/>
          <w:szCs w:val="24"/>
        </w:rPr>
        <w:t>You might ask, “How can I make an informed assessment of public policy models?”  As always, you will find a partial answer in the facts and events of the case.  But there are some generalizations which are useful as starting points:</w:t>
      </w:r>
    </w:p>
    <w:p w14:paraId="6D173FA9" w14:textId="77777777" w:rsidR="002F0173" w:rsidRPr="00B1296F" w:rsidRDefault="002F0173" w:rsidP="002F0173">
      <w:pPr>
        <w:numPr>
          <w:ilvl w:val="0"/>
          <w:numId w:val="2"/>
        </w:numPr>
        <w:textAlignment w:val="baseline"/>
        <w:rPr>
          <w:color w:val="000000"/>
          <w:sz w:val="24"/>
          <w:szCs w:val="24"/>
        </w:rPr>
      </w:pPr>
      <w:r w:rsidRPr="00B1296F">
        <w:rPr>
          <w:b/>
          <w:bCs/>
          <w:color w:val="000000"/>
          <w:sz w:val="24"/>
          <w:szCs w:val="24"/>
          <w:u w:val="single"/>
        </w:rPr>
        <w:t>Legislative bodies</w:t>
      </w:r>
      <w:r w:rsidRPr="00B1296F">
        <w:rPr>
          <w:color w:val="000000"/>
          <w:sz w:val="24"/>
          <w:szCs w:val="24"/>
        </w:rPr>
        <w:t xml:space="preserve"> are usually best described by the group equilibrium model, because of the multiple actors around an issue and their access to legislative decision makers.</w:t>
      </w:r>
    </w:p>
    <w:p w14:paraId="2FF21BBD" w14:textId="77777777" w:rsidR="002F0173" w:rsidRPr="00B1296F" w:rsidRDefault="002F0173" w:rsidP="002F0173">
      <w:pPr>
        <w:numPr>
          <w:ilvl w:val="0"/>
          <w:numId w:val="2"/>
        </w:numPr>
        <w:textAlignment w:val="baseline"/>
        <w:rPr>
          <w:color w:val="000000"/>
          <w:sz w:val="24"/>
          <w:szCs w:val="24"/>
        </w:rPr>
      </w:pPr>
      <w:r w:rsidRPr="00B1296F">
        <w:rPr>
          <w:b/>
          <w:bCs/>
          <w:color w:val="000000"/>
          <w:sz w:val="24"/>
          <w:szCs w:val="24"/>
          <w:u w:val="single"/>
        </w:rPr>
        <w:t>Chief executives</w:t>
      </w:r>
      <w:r w:rsidRPr="00B1296F">
        <w:rPr>
          <w:color w:val="000000"/>
          <w:sz w:val="24"/>
          <w:szCs w:val="24"/>
        </w:rPr>
        <w:t>, i.e., presidents, prime ministers, governors, mayors, etc., are highly political and rarely fit a purely rational model.</w:t>
      </w:r>
    </w:p>
    <w:p w14:paraId="761EDBBA" w14:textId="77777777" w:rsidR="002F0173" w:rsidRPr="00B1296F" w:rsidRDefault="002F0173" w:rsidP="002F0173">
      <w:pPr>
        <w:numPr>
          <w:ilvl w:val="0"/>
          <w:numId w:val="2"/>
        </w:numPr>
        <w:textAlignment w:val="baseline"/>
        <w:rPr>
          <w:color w:val="000000"/>
          <w:sz w:val="24"/>
          <w:szCs w:val="24"/>
        </w:rPr>
      </w:pPr>
      <w:r w:rsidRPr="00B1296F">
        <w:rPr>
          <w:b/>
          <w:bCs/>
          <w:color w:val="000000"/>
          <w:sz w:val="24"/>
          <w:szCs w:val="24"/>
          <w:u w:val="single"/>
        </w:rPr>
        <w:t>Ministries</w:t>
      </w:r>
      <w:r w:rsidRPr="00B1296F">
        <w:rPr>
          <w:color w:val="000000"/>
          <w:sz w:val="24"/>
          <w:szCs w:val="24"/>
        </w:rPr>
        <w:t xml:space="preserve"> are the hardest to generalize about; a lot depends on the nature of the ministry.</w:t>
      </w:r>
    </w:p>
    <w:p w14:paraId="18E06602" w14:textId="77777777" w:rsidR="002F0173" w:rsidRPr="00B1296F" w:rsidRDefault="002F0173" w:rsidP="002F0173">
      <w:pPr>
        <w:numPr>
          <w:ilvl w:val="0"/>
          <w:numId w:val="2"/>
        </w:numPr>
        <w:textAlignment w:val="baseline"/>
        <w:rPr>
          <w:color w:val="000000"/>
          <w:sz w:val="24"/>
          <w:szCs w:val="24"/>
        </w:rPr>
      </w:pPr>
      <w:r w:rsidRPr="00B1296F">
        <w:rPr>
          <w:b/>
          <w:bCs/>
          <w:color w:val="000000"/>
          <w:sz w:val="24"/>
          <w:szCs w:val="24"/>
          <w:u w:val="single"/>
        </w:rPr>
        <w:t>Regulatory commissions and agencies</w:t>
      </w:r>
      <w:r w:rsidRPr="00B1296F">
        <w:rPr>
          <w:color w:val="000000"/>
          <w:sz w:val="24"/>
          <w:szCs w:val="24"/>
        </w:rPr>
        <w:t xml:space="preserve"> are also difficult to generalize about, but there are some guides:</w:t>
      </w:r>
    </w:p>
    <w:p w14:paraId="73B622E1" w14:textId="77777777" w:rsidR="002F0173" w:rsidRPr="00B1296F" w:rsidRDefault="002F0173" w:rsidP="002F0173">
      <w:pPr>
        <w:numPr>
          <w:ilvl w:val="1"/>
          <w:numId w:val="1"/>
        </w:numPr>
        <w:textAlignment w:val="baseline"/>
        <w:rPr>
          <w:color w:val="000000"/>
          <w:sz w:val="24"/>
          <w:szCs w:val="24"/>
        </w:rPr>
      </w:pPr>
      <w:r w:rsidRPr="00B1296F">
        <w:rPr>
          <w:color w:val="000000"/>
          <w:sz w:val="24"/>
          <w:szCs w:val="24"/>
        </w:rPr>
        <w:t xml:space="preserve">If the nature of their mandate is </w:t>
      </w:r>
      <w:r w:rsidRPr="00B1296F">
        <w:rPr>
          <w:color w:val="000000"/>
          <w:sz w:val="24"/>
          <w:szCs w:val="24"/>
          <w:u w:val="single"/>
        </w:rPr>
        <w:t>highly scientific and requires data and scientific experts</w:t>
      </w:r>
      <w:r w:rsidRPr="00B1296F">
        <w:rPr>
          <w:color w:val="000000"/>
          <w:sz w:val="24"/>
          <w:szCs w:val="24"/>
        </w:rPr>
        <w:t xml:space="preserve">, they will tend toward rational or expert </w:t>
      </w:r>
      <w:proofErr w:type="gramStart"/>
      <w:r w:rsidRPr="00B1296F">
        <w:rPr>
          <w:color w:val="000000"/>
          <w:sz w:val="24"/>
          <w:szCs w:val="24"/>
        </w:rPr>
        <w:t>elites</w:t>
      </w:r>
      <w:proofErr w:type="gramEnd"/>
      <w:r w:rsidRPr="00B1296F">
        <w:rPr>
          <w:color w:val="000000"/>
          <w:sz w:val="24"/>
          <w:szCs w:val="24"/>
        </w:rPr>
        <w:t xml:space="preserve"> models.</w:t>
      </w:r>
    </w:p>
    <w:p w14:paraId="2D650EDF" w14:textId="77777777" w:rsidR="002F0173" w:rsidRPr="00B1296F" w:rsidRDefault="002F0173" w:rsidP="002F0173">
      <w:pPr>
        <w:numPr>
          <w:ilvl w:val="1"/>
          <w:numId w:val="1"/>
        </w:numPr>
        <w:textAlignment w:val="baseline"/>
        <w:rPr>
          <w:color w:val="000000"/>
          <w:sz w:val="24"/>
          <w:szCs w:val="24"/>
        </w:rPr>
      </w:pPr>
      <w:r w:rsidRPr="00B1296F">
        <w:rPr>
          <w:color w:val="000000"/>
          <w:sz w:val="24"/>
          <w:szCs w:val="24"/>
        </w:rPr>
        <w:t xml:space="preserve">If the nature of their mandate is  focused on </w:t>
      </w:r>
      <w:r w:rsidRPr="00B1296F">
        <w:rPr>
          <w:color w:val="000000"/>
          <w:sz w:val="24"/>
          <w:szCs w:val="24"/>
          <w:u w:val="single"/>
        </w:rPr>
        <w:t>issues which are easily politicized and subject to pressure by actors seeking a self-interested outcome</w:t>
      </w:r>
      <w:r w:rsidRPr="00B1296F">
        <w:rPr>
          <w:color w:val="000000"/>
          <w:sz w:val="24"/>
          <w:szCs w:val="24"/>
        </w:rPr>
        <w:t xml:space="preserve">, or an outcome for a group for whom they are speaking, e.g., an NGO representing endangered animals or forests, the power of actors is prominent in determining how decisions will be made in these agencies. </w:t>
      </w:r>
    </w:p>
    <w:p w14:paraId="18F841AD" w14:textId="77777777" w:rsidR="002F0173" w:rsidRPr="00DC681A" w:rsidRDefault="002F0173" w:rsidP="002F0173">
      <w:pPr>
        <w:ind w:left="720"/>
        <w:textAlignment w:val="baseline"/>
        <w:rPr>
          <w:color w:val="000000"/>
          <w:sz w:val="28"/>
          <w:szCs w:val="28"/>
        </w:rPr>
      </w:pPr>
    </w:p>
    <w:p w14:paraId="06FC5A53" w14:textId="77777777" w:rsidR="002F0173" w:rsidRPr="00DC681A" w:rsidRDefault="002F0173" w:rsidP="002F0173">
      <w:pPr>
        <w:pStyle w:val="ListParagraph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85C1AC6" w14:textId="1A21D8C7" w:rsidR="00561E52" w:rsidRDefault="002F0173" w:rsidP="002F0173">
      <w:r w:rsidRPr="00DC681A">
        <w:rPr>
          <w:b/>
          <w:bCs/>
          <w:color w:val="000000"/>
          <w:sz w:val="28"/>
          <w:szCs w:val="28"/>
          <w:u w:val="single"/>
        </w:rPr>
        <w:br w:type="page"/>
      </w:r>
    </w:p>
    <w:sectPr w:rsidR="00561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777"/>
    <w:multiLevelType w:val="hybridMultilevel"/>
    <w:tmpl w:val="4E824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D201F"/>
    <w:multiLevelType w:val="hybridMultilevel"/>
    <w:tmpl w:val="D23826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34C4E"/>
    <w:multiLevelType w:val="hybridMultilevel"/>
    <w:tmpl w:val="F5264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500F"/>
    <w:multiLevelType w:val="multilevel"/>
    <w:tmpl w:val="71C0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73"/>
    <w:rsid w:val="00074A57"/>
    <w:rsid w:val="002F0173"/>
    <w:rsid w:val="00561E52"/>
    <w:rsid w:val="00B1296F"/>
    <w:rsid w:val="00B41C94"/>
    <w:rsid w:val="00E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FA69"/>
  <w15:chartTrackingRefBased/>
  <w15:docId w15:val="{9333BFB2-5B64-49E7-ACBF-36D3DA75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1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Molander</dc:creator>
  <cp:keywords/>
  <dc:description/>
  <cp:lastModifiedBy>Earl Molander</cp:lastModifiedBy>
  <cp:revision>3</cp:revision>
  <dcterms:created xsi:type="dcterms:W3CDTF">2021-11-18T17:31:00Z</dcterms:created>
  <dcterms:modified xsi:type="dcterms:W3CDTF">2021-11-18T17:34:00Z</dcterms:modified>
</cp:coreProperties>
</file>