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04E1C" w14:textId="77777777" w:rsidR="00A43728" w:rsidRPr="00F6513E" w:rsidRDefault="00A43728" w:rsidP="00F6513E">
      <w:pPr>
        <w:spacing w:after="0" w:line="312" w:lineRule="auto"/>
        <w:rPr>
          <w:rFonts w:asciiTheme="minorHAnsi" w:hAnsiTheme="minorHAnsi"/>
        </w:rPr>
      </w:pPr>
    </w:p>
    <w:p w14:paraId="1C616456" w14:textId="77777777" w:rsidR="00C45637" w:rsidRPr="00F6513E" w:rsidRDefault="00C45637" w:rsidP="00F6513E">
      <w:pPr>
        <w:spacing w:after="0" w:line="312" w:lineRule="auto"/>
        <w:rPr>
          <w:rFonts w:asciiTheme="minorHAnsi" w:hAnsiTheme="minorHAnsi"/>
        </w:rPr>
      </w:pPr>
    </w:p>
    <w:p w14:paraId="5F52FAC0" w14:textId="77777777" w:rsidR="00C45637" w:rsidRPr="00F6513E" w:rsidRDefault="00C45637" w:rsidP="00F6513E">
      <w:pPr>
        <w:spacing w:after="0" w:line="312" w:lineRule="auto"/>
        <w:rPr>
          <w:rFonts w:asciiTheme="minorHAnsi" w:hAnsiTheme="minorHAnsi"/>
        </w:rPr>
      </w:pPr>
    </w:p>
    <w:p w14:paraId="0D6A8AD8" w14:textId="77777777" w:rsidR="00C45637" w:rsidRDefault="00C45637" w:rsidP="00F6513E">
      <w:pPr>
        <w:spacing w:after="0" w:line="312" w:lineRule="auto"/>
        <w:rPr>
          <w:rFonts w:asciiTheme="minorHAnsi" w:hAnsiTheme="minorHAnsi"/>
          <w:sz w:val="52"/>
          <w:szCs w:val="52"/>
        </w:rPr>
      </w:pPr>
    </w:p>
    <w:p w14:paraId="4B5D33F2" w14:textId="77777777" w:rsidR="00F6513E" w:rsidRDefault="00F6513E" w:rsidP="00F6513E">
      <w:pPr>
        <w:spacing w:after="0" w:line="312" w:lineRule="auto"/>
        <w:rPr>
          <w:rFonts w:asciiTheme="minorHAnsi" w:hAnsiTheme="minorHAnsi"/>
          <w:sz w:val="52"/>
          <w:szCs w:val="52"/>
        </w:rPr>
      </w:pPr>
    </w:p>
    <w:p w14:paraId="519E9C96" w14:textId="77777777" w:rsidR="00F6513E" w:rsidRPr="00F6513E" w:rsidRDefault="00F6513E" w:rsidP="00F6513E">
      <w:pPr>
        <w:spacing w:after="0" w:line="312" w:lineRule="auto"/>
        <w:jc w:val="center"/>
        <w:rPr>
          <w:rFonts w:asciiTheme="minorHAnsi" w:hAnsiTheme="minorHAnsi"/>
          <w:color w:val="76923C" w:themeColor="accent3" w:themeShade="BF"/>
          <w:sz w:val="52"/>
          <w:szCs w:val="52"/>
        </w:rPr>
      </w:pPr>
      <w:r w:rsidRPr="00F6513E">
        <w:rPr>
          <w:rFonts w:asciiTheme="minorHAnsi" w:hAnsiTheme="minorHAnsi"/>
          <w:color w:val="76923C" w:themeColor="accent3" w:themeShade="BF"/>
          <w:sz w:val="52"/>
          <w:szCs w:val="52"/>
        </w:rPr>
        <w:t>CBA – PŘÍPADOVÁ STUDIE</w:t>
      </w:r>
    </w:p>
    <w:p w14:paraId="4CE9FFE2" w14:textId="77777777" w:rsidR="00F6513E" w:rsidRPr="00F6513E" w:rsidRDefault="00F6513E" w:rsidP="00F6513E">
      <w:pPr>
        <w:spacing w:after="0" w:line="312" w:lineRule="auto"/>
        <w:rPr>
          <w:rFonts w:asciiTheme="minorHAnsi" w:hAnsiTheme="minorHAnsi"/>
          <w:color w:val="76923C" w:themeColor="accent3" w:themeShade="BF"/>
          <w:sz w:val="52"/>
          <w:szCs w:val="52"/>
        </w:rPr>
      </w:pPr>
    </w:p>
    <w:p w14:paraId="480A4F54" w14:textId="77777777" w:rsidR="00A43728" w:rsidRPr="00F6513E" w:rsidRDefault="00A43728" w:rsidP="00F6513E">
      <w:pPr>
        <w:spacing w:after="0" w:line="312" w:lineRule="auto"/>
        <w:jc w:val="center"/>
        <w:rPr>
          <w:rFonts w:asciiTheme="minorHAnsi" w:hAnsiTheme="minorHAnsi"/>
          <w:b/>
          <w:sz w:val="52"/>
          <w:szCs w:val="52"/>
        </w:rPr>
      </w:pPr>
      <w:r w:rsidRPr="00F6513E">
        <w:rPr>
          <w:rFonts w:asciiTheme="minorHAnsi" w:hAnsiTheme="minorHAnsi"/>
          <w:b/>
          <w:sz w:val="52"/>
          <w:szCs w:val="52"/>
        </w:rPr>
        <w:t>DĚTSKÉ HŘIŠTĚ PLNÉ POHODY</w:t>
      </w:r>
    </w:p>
    <w:p w14:paraId="4E921544" w14:textId="77777777" w:rsidR="00A43728" w:rsidRPr="00F6513E" w:rsidRDefault="00A43728" w:rsidP="00F6513E">
      <w:pPr>
        <w:spacing w:after="0" w:line="312" w:lineRule="auto"/>
        <w:jc w:val="center"/>
        <w:rPr>
          <w:rFonts w:asciiTheme="minorHAnsi" w:hAnsiTheme="minorHAnsi"/>
          <w:b/>
          <w:sz w:val="52"/>
          <w:szCs w:val="52"/>
        </w:rPr>
      </w:pPr>
      <w:r w:rsidRPr="00F6513E">
        <w:rPr>
          <w:rFonts w:asciiTheme="minorHAnsi" w:hAnsiTheme="minorHAnsi"/>
          <w:b/>
          <w:sz w:val="52"/>
          <w:szCs w:val="52"/>
        </w:rPr>
        <w:t>Výstavba dětského hřiště ve městě Přerov</w:t>
      </w:r>
      <w:r w:rsidR="008A1B61" w:rsidRPr="00F6513E">
        <w:rPr>
          <w:rFonts w:asciiTheme="minorHAnsi" w:hAnsiTheme="minorHAnsi"/>
          <w:b/>
          <w:sz w:val="52"/>
          <w:szCs w:val="52"/>
        </w:rPr>
        <w:t>ě</w:t>
      </w:r>
    </w:p>
    <w:p w14:paraId="5546C40B" w14:textId="77777777" w:rsidR="00A43728" w:rsidRPr="00F6513E" w:rsidRDefault="00A43728" w:rsidP="00F6513E">
      <w:pPr>
        <w:spacing w:after="0" w:line="312" w:lineRule="auto"/>
        <w:jc w:val="both"/>
        <w:rPr>
          <w:rFonts w:asciiTheme="minorHAnsi" w:hAnsiTheme="minorHAnsi"/>
        </w:rPr>
      </w:pPr>
      <w:r w:rsidRPr="00F6513E">
        <w:rPr>
          <w:rFonts w:asciiTheme="minorHAnsi" w:hAnsiTheme="minorHAnsi"/>
          <w:sz w:val="52"/>
          <w:szCs w:val="52"/>
        </w:rPr>
        <w:br w:type="page"/>
      </w:r>
    </w:p>
    <w:p w14:paraId="16DBBAE2" w14:textId="77777777" w:rsidR="00A43728" w:rsidRPr="00F6513E" w:rsidRDefault="00A43728" w:rsidP="00F6513E">
      <w:pPr>
        <w:spacing w:after="0" w:line="312" w:lineRule="auto"/>
        <w:jc w:val="both"/>
        <w:rPr>
          <w:rFonts w:asciiTheme="minorHAnsi" w:hAnsiTheme="minorHAnsi"/>
          <w:b/>
        </w:rPr>
      </w:pPr>
      <w:r w:rsidRPr="00F6513E">
        <w:rPr>
          <w:rFonts w:asciiTheme="minorHAnsi" w:hAnsiTheme="minorHAnsi"/>
          <w:b/>
        </w:rPr>
        <w:lastRenderedPageBreak/>
        <w:t>ANOTACE</w:t>
      </w:r>
    </w:p>
    <w:p w14:paraId="069D1E43" w14:textId="77777777" w:rsidR="00A43728" w:rsidRPr="00F6513E" w:rsidRDefault="00A43728" w:rsidP="00F6513E">
      <w:pPr>
        <w:spacing w:after="0" w:line="312" w:lineRule="auto"/>
        <w:rPr>
          <w:rFonts w:asciiTheme="minorHAnsi" w:hAnsiTheme="minorHAnsi"/>
        </w:rPr>
      </w:pPr>
      <w:r w:rsidRPr="00F6513E">
        <w:rPr>
          <w:rFonts w:asciiTheme="minorHAnsi" w:hAnsiTheme="minorHAnsi"/>
        </w:rPr>
        <w:t>V rámci projektu Náměstí Svobody- dětské hřiště plné pohody bude realizován záměr výstavby dětského hřiště ve statutárním městě Přerově. Tato výstavba proběhne jako součást připravované revitalizace parku. Záměrem projektu je rozšíření možností pro trávení volného času dětí z přilehlého o</w:t>
      </w:r>
      <w:r w:rsidR="008A1B61" w:rsidRPr="00F6513E">
        <w:rPr>
          <w:rFonts w:asciiTheme="minorHAnsi" w:hAnsiTheme="minorHAnsi"/>
        </w:rPr>
        <w:t xml:space="preserve">kolí s důrazem na rozvoj jejich </w:t>
      </w:r>
      <w:r w:rsidRPr="00F6513E">
        <w:rPr>
          <w:rFonts w:asciiTheme="minorHAnsi" w:hAnsiTheme="minorHAnsi"/>
        </w:rPr>
        <w:t>schopností.</w:t>
      </w:r>
      <w:r w:rsidRPr="00F6513E">
        <w:rPr>
          <w:rFonts w:asciiTheme="minorHAnsi" w:hAnsiTheme="minorHAnsi"/>
        </w:rPr>
        <w:br w:type="page"/>
      </w:r>
      <w:r w:rsidRPr="00F6513E">
        <w:rPr>
          <w:rFonts w:asciiTheme="minorHAnsi" w:hAnsiTheme="minorHAnsi"/>
          <w:b/>
        </w:rPr>
        <w:lastRenderedPageBreak/>
        <w:t>OBSAH</w:t>
      </w:r>
    </w:p>
    <w:p w14:paraId="549E9F9E" w14:textId="77777777" w:rsidR="0077156B" w:rsidRDefault="00A43728" w:rsidP="00F6513E">
      <w:pPr>
        <w:pStyle w:val="Obsah1"/>
        <w:spacing w:after="0" w:line="312" w:lineRule="auto"/>
        <w:ind w:right="283"/>
        <w:rPr>
          <w:rFonts w:asciiTheme="minorHAnsi" w:hAnsiTheme="minorHAnsi"/>
        </w:rPr>
      </w:pPr>
      <w:r w:rsidRPr="00F6513E">
        <w:rPr>
          <w:rFonts w:asciiTheme="minorHAnsi" w:hAnsiTheme="minorHAnsi"/>
        </w:rPr>
        <w:fldChar w:fldCharType="begin"/>
      </w:r>
      <w:r w:rsidRPr="00F6513E">
        <w:rPr>
          <w:rFonts w:asciiTheme="minorHAnsi" w:hAnsiTheme="minorHAnsi"/>
        </w:rPr>
        <w:instrText xml:space="preserve"> TOC \o "1-3" \h \z \u </w:instrText>
      </w:r>
      <w:r w:rsidRPr="00F6513E">
        <w:rPr>
          <w:rFonts w:asciiTheme="minorHAnsi" w:hAnsiTheme="minorHAnsi"/>
        </w:rPr>
        <w:fldChar w:fldCharType="separate"/>
      </w:r>
    </w:p>
    <w:p w14:paraId="645E61D7" w14:textId="77777777" w:rsidR="00F6513E" w:rsidRDefault="00F6513E" w:rsidP="00F6513E">
      <w:pPr>
        <w:spacing w:after="0" w:line="312" w:lineRule="auto"/>
        <w:rPr>
          <w:rFonts w:asciiTheme="minorHAnsi" w:hAnsiTheme="minorHAnsi"/>
        </w:rPr>
      </w:pPr>
    </w:p>
    <w:p w14:paraId="13DC4F19" w14:textId="77777777" w:rsidR="00F6513E" w:rsidRDefault="00F6513E" w:rsidP="00F6513E">
      <w:pPr>
        <w:spacing w:after="0" w:line="312" w:lineRule="auto"/>
        <w:rPr>
          <w:rFonts w:asciiTheme="minorHAnsi" w:hAnsiTheme="minorHAnsi"/>
        </w:rPr>
      </w:pPr>
    </w:p>
    <w:p w14:paraId="05D32B55" w14:textId="77777777" w:rsidR="00F6513E" w:rsidRDefault="00F6513E" w:rsidP="00F6513E">
      <w:pPr>
        <w:spacing w:after="0" w:line="312" w:lineRule="auto"/>
        <w:rPr>
          <w:rFonts w:asciiTheme="minorHAnsi" w:hAnsiTheme="minorHAnsi"/>
        </w:rPr>
      </w:pPr>
    </w:p>
    <w:p w14:paraId="113206AB" w14:textId="77777777" w:rsidR="00F6513E" w:rsidRDefault="00F6513E" w:rsidP="00F6513E">
      <w:pPr>
        <w:spacing w:after="0" w:line="312" w:lineRule="auto"/>
        <w:rPr>
          <w:rFonts w:asciiTheme="minorHAnsi" w:hAnsiTheme="minorHAnsi"/>
        </w:rPr>
      </w:pPr>
    </w:p>
    <w:p w14:paraId="473676BB" w14:textId="77777777" w:rsidR="00F6513E" w:rsidRDefault="00F6513E" w:rsidP="00F6513E">
      <w:pPr>
        <w:spacing w:after="0" w:line="312" w:lineRule="auto"/>
        <w:rPr>
          <w:rFonts w:asciiTheme="minorHAnsi" w:hAnsiTheme="minorHAnsi"/>
        </w:rPr>
      </w:pPr>
    </w:p>
    <w:p w14:paraId="0F75CF02" w14:textId="77777777" w:rsidR="00F6513E" w:rsidRPr="00F6513E" w:rsidRDefault="00F6513E" w:rsidP="00F6513E">
      <w:pPr>
        <w:spacing w:after="0" w:line="312" w:lineRule="auto"/>
        <w:rPr>
          <w:rFonts w:asciiTheme="minorHAnsi" w:hAnsiTheme="minorHAnsi"/>
        </w:rPr>
      </w:pPr>
    </w:p>
    <w:p w14:paraId="359348DC" w14:textId="77777777" w:rsidR="00F6513E" w:rsidRDefault="00A43728" w:rsidP="00F6513E">
      <w:pPr>
        <w:spacing w:after="0" w:line="312" w:lineRule="auto"/>
        <w:jc w:val="both"/>
        <w:rPr>
          <w:rFonts w:asciiTheme="minorHAnsi" w:hAnsiTheme="minorHAnsi"/>
        </w:rPr>
      </w:pPr>
      <w:r w:rsidRPr="00F6513E">
        <w:rPr>
          <w:rFonts w:asciiTheme="minorHAnsi" w:hAnsiTheme="minorHAnsi"/>
        </w:rPr>
        <w:fldChar w:fldCharType="end"/>
      </w:r>
      <w:bookmarkStart w:id="0" w:name="_Toc418515436"/>
    </w:p>
    <w:p w14:paraId="6E5EDE2F" w14:textId="77777777" w:rsidR="00A43728" w:rsidRPr="00F6513E" w:rsidRDefault="00F6513E" w:rsidP="00F6513E">
      <w:pPr>
        <w:spacing w:after="0" w:line="312" w:lineRule="auto"/>
        <w:jc w:val="both"/>
        <w:rPr>
          <w:rFonts w:asciiTheme="minorHAnsi" w:hAnsiTheme="minorHAnsi"/>
          <w:b/>
        </w:rPr>
      </w:pPr>
      <w:r>
        <w:rPr>
          <w:rFonts w:asciiTheme="minorHAnsi" w:hAnsiTheme="minorHAnsi"/>
        </w:rPr>
        <w:br w:type="page"/>
      </w:r>
      <w:r w:rsidR="00A43728" w:rsidRPr="00F6513E">
        <w:rPr>
          <w:rFonts w:asciiTheme="minorHAnsi" w:hAnsiTheme="minorHAnsi"/>
          <w:b/>
        </w:rPr>
        <w:lastRenderedPageBreak/>
        <w:t>1 DEFINICE PROJEKTU</w:t>
      </w:r>
      <w:bookmarkEnd w:id="0"/>
    </w:p>
    <w:p w14:paraId="487EAF1A" w14:textId="77777777" w:rsidR="00A43728" w:rsidRPr="00F6513E" w:rsidRDefault="00A43728" w:rsidP="00F6513E">
      <w:pPr>
        <w:pStyle w:val="Nadpis2"/>
      </w:pPr>
      <w:bookmarkStart w:id="1" w:name="_Toc418515437"/>
      <w:r w:rsidRPr="00F6513E">
        <w:t>1.1 Analýza souvislostí</w:t>
      </w:r>
      <w:bookmarkEnd w:id="1"/>
    </w:p>
    <w:p w14:paraId="3F10665E" w14:textId="77777777" w:rsidR="00A43728" w:rsidRPr="00F6513E" w:rsidRDefault="00A43728" w:rsidP="00F6513E">
      <w:pPr>
        <w:spacing w:before="120" w:after="0" w:line="312" w:lineRule="auto"/>
        <w:jc w:val="both"/>
        <w:rPr>
          <w:rFonts w:asciiTheme="minorHAnsi" w:hAnsiTheme="minorHAnsi"/>
        </w:rPr>
      </w:pPr>
      <w:r w:rsidRPr="00F6513E">
        <w:rPr>
          <w:rFonts w:asciiTheme="minorHAnsi" w:hAnsiTheme="minorHAnsi"/>
        </w:rPr>
        <w:t xml:space="preserve">Statutární město Přerov leží na území olomouckého kraje </w:t>
      </w:r>
      <w:smartTag w:uri="urn:schemas-microsoft-com:office:smarttags" w:element="metricconverter">
        <w:smartTagPr>
          <w:attr w:name="ProductID" w:val="21 km"/>
        </w:smartTagPr>
        <w:r w:rsidRPr="00F6513E">
          <w:rPr>
            <w:rFonts w:asciiTheme="minorHAnsi" w:hAnsiTheme="minorHAnsi"/>
          </w:rPr>
          <w:t>21 km</w:t>
        </w:r>
      </w:smartTag>
      <w:r w:rsidRPr="00F6513E">
        <w:rPr>
          <w:rFonts w:asciiTheme="minorHAnsi" w:hAnsiTheme="minorHAnsi"/>
        </w:rPr>
        <w:t xml:space="preserve"> jihovýchodně od krajského města Olomouce. Rozkládá se na území 58,48 km</w:t>
      </w:r>
      <w:r w:rsidRPr="00F6513E">
        <w:rPr>
          <w:rFonts w:asciiTheme="minorHAnsi" w:hAnsiTheme="minorHAnsi"/>
          <w:vertAlign w:val="superscript"/>
        </w:rPr>
        <w:t xml:space="preserve">2 </w:t>
      </w:r>
      <w:r w:rsidRPr="00F6513E">
        <w:rPr>
          <w:rFonts w:asciiTheme="minorHAnsi" w:hAnsiTheme="minorHAnsi"/>
        </w:rPr>
        <w:t xml:space="preserve">v nadmořské výšce </w:t>
      </w:r>
      <w:smartTag w:uri="urn:schemas-microsoft-com:office:smarttags" w:element="metricconverter">
        <w:smartTagPr>
          <w:attr w:name="ProductID" w:val="210 m"/>
        </w:smartTagPr>
        <w:r w:rsidRPr="00F6513E">
          <w:rPr>
            <w:rFonts w:asciiTheme="minorHAnsi" w:hAnsiTheme="minorHAnsi"/>
          </w:rPr>
          <w:t>210 m</w:t>
        </w:r>
      </w:smartTag>
      <w:r w:rsidRPr="00F6513E">
        <w:rPr>
          <w:rFonts w:asciiTheme="minorHAnsi" w:hAnsiTheme="minorHAnsi"/>
        </w:rPr>
        <w:t xml:space="preserve"> při toku řeky Bečvy. V roce 2014 dosáhl počet obyvatel na 44 214. Vývoj počtu obyvatel má ale spíše klesající tendenci. Nejpočetněji zastoupenou skupinou obyvatelstva jsou lidé v produktivním věku v rozmezí 35- 39 let. Rozrůstá se rovněž skupina dětí do 4 let věku. Není zde tedy patrný, v současnosti typický trend, stárnutí populace. </w:t>
      </w:r>
    </w:p>
    <w:p w14:paraId="7333E987" w14:textId="77777777" w:rsidR="00A43728" w:rsidRPr="00F6513E" w:rsidRDefault="00A43728" w:rsidP="00F6513E">
      <w:pPr>
        <w:spacing w:before="120" w:after="0" w:line="312" w:lineRule="auto"/>
        <w:jc w:val="both"/>
        <w:rPr>
          <w:rFonts w:asciiTheme="minorHAnsi" w:hAnsiTheme="minorHAnsi"/>
        </w:rPr>
      </w:pPr>
      <w:r w:rsidRPr="00F6513E">
        <w:rPr>
          <w:rFonts w:asciiTheme="minorHAnsi" w:hAnsiTheme="minorHAnsi"/>
        </w:rPr>
        <w:t xml:space="preserve">Přerov je důležitým dopravním uzlem zejména v souvislosti se železniční dopravou. Jeho důležitost bude nadále stoupat s připojením další části při výstavbě dálnice D1. </w:t>
      </w:r>
    </w:p>
    <w:p w14:paraId="2992E7E4" w14:textId="77777777" w:rsidR="00A43728" w:rsidRPr="00F6513E" w:rsidRDefault="00A43728" w:rsidP="00F6513E">
      <w:pPr>
        <w:spacing w:before="120" w:after="0" w:line="312" w:lineRule="auto"/>
        <w:jc w:val="both"/>
        <w:rPr>
          <w:rFonts w:asciiTheme="minorHAnsi" w:hAnsiTheme="minorHAnsi"/>
        </w:rPr>
      </w:pPr>
      <w:r w:rsidRPr="00F6513E">
        <w:rPr>
          <w:rFonts w:asciiTheme="minorHAnsi" w:hAnsiTheme="minorHAnsi"/>
        </w:rPr>
        <w:t xml:space="preserve">Město je významné i z historického pohledu. V městské části Přerov- Předmostí se nachází rozsáhlé archeologické naleziště již z doby lovců mamutů. Turistickým lákadlem je tedy i naučná vlastivědná stezka vedoucí až k památníku lovců mamutů, který se tyčí nad městem a poskytuje výhled na celé jeho území. Město je rovněž spjato se jmény Jana Blahoslava, Jana Amose Komenského či prvního československého přemožitele kanálu La Manche Františkem Venclovským. </w:t>
      </w:r>
    </w:p>
    <w:p w14:paraId="03D6D572" w14:textId="77777777" w:rsidR="00A43728" w:rsidRPr="00F6513E" w:rsidRDefault="00A43728" w:rsidP="00F6513E">
      <w:pPr>
        <w:spacing w:before="120" w:after="0" w:line="312" w:lineRule="auto"/>
        <w:jc w:val="both"/>
        <w:rPr>
          <w:rFonts w:asciiTheme="minorHAnsi" w:hAnsiTheme="minorHAnsi"/>
        </w:rPr>
      </w:pPr>
      <w:r w:rsidRPr="00F6513E">
        <w:rPr>
          <w:rFonts w:asciiTheme="minorHAnsi" w:hAnsiTheme="minorHAnsi"/>
        </w:rPr>
        <w:t xml:space="preserve">Město nabízí svým občanům kromě poznání i kulturní vyžití. Je například dějištěm každoročně pořádaného Jazzového festivalu. V centru města stojí zámek, původně gotický hrad v držení příslušníků rodu Pernštejnů. Dnes zde můžeme najít muzeum nebo navštívit městskou galerii, která je dějištěm i mnoha doprovodných akcí k výstavám. </w:t>
      </w:r>
      <w:r w:rsidRPr="00F6513E">
        <w:rPr>
          <w:rStyle w:val="Znakapoznpodarou"/>
          <w:rFonts w:asciiTheme="minorHAnsi" w:hAnsiTheme="minorHAnsi"/>
        </w:rPr>
        <w:footnoteReference w:id="1"/>
      </w:r>
    </w:p>
    <w:p w14:paraId="63C7320E" w14:textId="77777777" w:rsidR="00A43728" w:rsidRPr="00F6513E" w:rsidRDefault="00A43728" w:rsidP="00F6513E">
      <w:pPr>
        <w:pStyle w:val="Nadpis2"/>
      </w:pPr>
      <w:bookmarkStart w:id="2" w:name="_Toc418515438"/>
      <w:r w:rsidRPr="00F6513E">
        <w:t>1.2 Investiční záměr</w:t>
      </w:r>
      <w:bookmarkEnd w:id="2"/>
    </w:p>
    <w:p w14:paraId="6BD83367" w14:textId="77777777" w:rsidR="00A43728" w:rsidRPr="00F6513E" w:rsidRDefault="00A43728" w:rsidP="00F6513E">
      <w:pPr>
        <w:spacing w:before="120" w:after="0" w:line="312" w:lineRule="auto"/>
        <w:jc w:val="both"/>
        <w:rPr>
          <w:rFonts w:asciiTheme="minorHAnsi" w:hAnsiTheme="minorHAnsi"/>
        </w:rPr>
      </w:pPr>
      <w:r w:rsidRPr="00F6513E">
        <w:rPr>
          <w:rFonts w:asciiTheme="minorHAnsi" w:hAnsiTheme="minorHAnsi"/>
        </w:rPr>
        <w:t>Park je v jeho stávajícím stavu nevyužitý. Neskýtá v současnosti žádné možnosti pro jeho účelné využití. Záměr vybudování dětského hřiště by toto měl změnit. Hřiště podobného typu mají příznivý vliv na rozvoj dítěte a jeho motorické schopnosti.</w:t>
      </w:r>
    </w:p>
    <w:p w14:paraId="6038DAF8" w14:textId="77777777" w:rsidR="00A43728" w:rsidRPr="00F6513E" w:rsidRDefault="00A43728" w:rsidP="00F6513E">
      <w:pPr>
        <w:pStyle w:val="Nadpis2"/>
      </w:pPr>
      <w:bookmarkStart w:id="3" w:name="_Toc418515439"/>
      <w:r w:rsidRPr="00F6513E">
        <w:t>1.3 Vymezení zainteresovaných subjektů</w:t>
      </w:r>
      <w:bookmarkEnd w:id="3"/>
    </w:p>
    <w:p w14:paraId="0035534F" w14:textId="77777777" w:rsidR="00A43728" w:rsidRPr="00F6513E" w:rsidRDefault="00A43728" w:rsidP="00F6513E">
      <w:pPr>
        <w:spacing w:before="120" w:after="0" w:line="312" w:lineRule="auto"/>
        <w:jc w:val="both"/>
        <w:rPr>
          <w:rFonts w:asciiTheme="minorHAnsi" w:hAnsiTheme="minorHAnsi"/>
        </w:rPr>
      </w:pPr>
      <w:r w:rsidRPr="00F6513E">
        <w:rPr>
          <w:rFonts w:asciiTheme="minorHAnsi" w:hAnsiTheme="minorHAnsi"/>
        </w:rPr>
        <w:t xml:space="preserve">Hlavní cílovou skupinou projektu jsou děti ve věku 3 do 14 let, proto by výběr herních prvků měl být rozmanitý, aby vyhovoval širší věkové skupině dětí. Budou zde rozvíjet své schopnosti a dovednosti a účelně trávit volný čas. Přínos z projektu poplyne také rodičům těchto dětí. </w:t>
      </w:r>
    </w:p>
    <w:p w14:paraId="18C9B0CE" w14:textId="77777777" w:rsidR="00A43728" w:rsidRPr="00F6513E" w:rsidRDefault="00A43728" w:rsidP="00F6513E">
      <w:pPr>
        <w:spacing w:before="120" w:after="0" w:line="312" w:lineRule="auto"/>
        <w:jc w:val="both"/>
        <w:rPr>
          <w:rFonts w:asciiTheme="minorHAnsi" w:hAnsiTheme="minorHAnsi"/>
        </w:rPr>
      </w:pPr>
      <w:r w:rsidRPr="00F6513E">
        <w:rPr>
          <w:rFonts w:asciiTheme="minorHAnsi" w:hAnsiTheme="minorHAnsi"/>
        </w:rPr>
        <w:t xml:space="preserve">V souvislosti s multiplikačním efektem je potřeba zmínit přínos pro přilehlou restauraci a kavárnu, které budou z nedalekého hřiště profitovat. Tento aspekt mohou pocítit i drobní obchodníci v blízkém okolí. </w:t>
      </w:r>
    </w:p>
    <w:p w14:paraId="0C907DAC" w14:textId="77777777" w:rsidR="00A43728" w:rsidRDefault="00A43728" w:rsidP="00F6513E">
      <w:pPr>
        <w:spacing w:before="120" w:after="0" w:line="312" w:lineRule="auto"/>
        <w:jc w:val="both"/>
        <w:rPr>
          <w:rFonts w:asciiTheme="minorHAnsi" w:hAnsiTheme="minorHAnsi"/>
        </w:rPr>
      </w:pPr>
      <w:r w:rsidRPr="00F6513E">
        <w:rPr>
          <w:rFonts w:asciiTheme="minorHAnsi" w:hAnsiTheme="minorHAnsi"/>
        </w:rPr>
        <w:t>Projekt celkově přinese zlepšení. Zlepší se tvář města, rozšíří se možnosti trávení volného času a v neposlední řadě projekt přinese také možné navýšení zisků restauratérům a obchodníkům.</w:t>
      </w:r>
    </w:p>
    <w:p w14:paraId="1E31DF1F" w14:textId="77777777" w:rsidR="00A43728" w:rsidRPr="00F6513E" w:rsidRDefault="00A43728" w:rsidP="00F6513E">
      <w:pPr>
        <w:pStyle w:val="Nadpis1"/>
        <w:spacing w:before="0" w:line="312" w:lineRule="auto"/>
        <w:jc w:val="both"/>
        <w:rPr>
          <w:rFonts w:asciiTheme="minorHAnsi" w:hAnsiTheme="minorHAnsi"/>
          <w:color w:val="auto"/>
          <w:sz w:val="22"/>
          <w:szCs w:val="22"/>
        </w:rPr>
      </w:pPr>
      <w:bookmarkStart w:id="4" w:name="_Toc418515440"/>
      <w:r w:rsidRPr="00F6513E">
        <w:rPr>
          <w:rFonts w:asciiTheme="minorHAnsi" w:hAnsiTheme="minorHAnsi"/>
          <w:color w:val="auto"/>
          <w:sz w:val="22"/>
          <w:szCs w:val="22"/>
        </w:rPr>
        <w:lastRenderedPageBreak/>
        <w:t>2 NULOVÁ A INVESTIČNÍ VARIANTA</w:t>
      </w:r>
      <w:bookmarkEnd w:id="4"/>
    </w:p>
    <w:p w14:paraId="7A4977AA" w14:textId="77777777" w:rsidR="00A43728" w:rsidRPr="00F6513E" w:rsidRDefault="00A43728" w:rsidP="00F6513E">
      <w:pPr>
        <w:pStyle w:val="Nadpis2"/>
      </w:pPr>
      <w:bookmarkStart w:id="5" w:name="_Toc418515441"/>
      <w:r w:rsidRPr="00F6513E">
        <w:t>2.1 Nulová varianta</w:t>
      </w:r>
      <w:bookmarkEnd w:id="5"/>
    </w:p>
    <w:p w14:paraId="6F80AB24" w14:textId="77777777" w:rsidR="00A43728" w:rsidRPr="00F6513E" w:rsidRDefault="00A43728" w:rsidP="00F6513E">
      <w:pPr>
        <w:spacing w:before="120" w:after="0" w:line="312" w:lineRule="auto"/>
        <w:jc w:val="both"/>
        <w:rPr>
          <w:rFonts w:asciiTheme="minorHAnsi" w:hAnsiTheme="minorHAnsi"/>
        </w:rPr>
      </w:pPr>
      <w:r w:rsidRPr="00F6513E">
        <w:rPr>
          <w:rFonts w:asciiTheme="minorHAnsi" w:hAnsiTheme="minorHAnsi"/>
        </w:rPr>
        <w:t xml:space="preserve">V této městské části neexistuje v současné době vhodný prostor pro volnočasové aktivity dětí z přilehlého okolí. Je zde patrná poptávka po výstavbě dětského hřiště, které by bylo realizováno v rámci revitalizace stávajícího parku na Náměstí Svobody. K podobným účelům slouží prozatím jen městský park Michalov, který se rozkládá na opačném konci města. Využití možností, které skýtá rekonstrukce náměstí Svobody, se tak jeví, jako vhodná varianta.  Tato výstavba dětského hřiště by mohla vhodně reflektovat potřeby rodin s malými dětmi, které nejsou dostatečně uspokojovány. </w:t>
      </w:r>
    </w:p>
    <w:p w14:paraId="363283FB" w14:textId="77777777" w:rsidR="00A43728" w:rsidRPr="00F6513E" w:rsidRDefault="00A43728" w:rsidP="00F6513E">
      <w:pPr>
        <w:pStyle w:val="Nadpis2"/>
      </w:pPr>
      <w:bookmarkStart w:id="6" w:name="_Toc418515442"/>
      <w:r w:rsidRPr="00F6513E">
        <w:t>2.2 Investiční varianta</w:t>
      </w:r>
      <w:bookmarkEnd w:id="6"/>
    </w:p>
    <w:p w14:paraId="4AFE106C" w14:textId="77777777" w:rsidR="00A43728" w:rsidRPr="00F6513E" w:rsidRDefault="00A43728" w:rsidP="00F6513E">
      <w:pPr>
        <w:spacing w:before="120" w:after="0" w:line="312" w:lineRule="auto"/>
        <w:jc w:val="both"/>
        <w:rPr>
          <w:rFonts w:asciiTheme="minorHAnsi" w:hAnsiTheme="minorHAnsi"/>
        </w:rPr>
      </w:pPr>
      <w:r w:rsidRPr="00F6513E">
        <w:rPr>
          <w:rFonts w:asciiTheme="minorHAnsi" w:hAnsiTheme="minorHAnsi"/>
        </w:rPr>
        <w:t>Záměrem projektu je výstavba dětského hřiště sloužícího pro volnočasové vyžití dětí zejména z přilehlého okolí. Hřiště by mělo být součástí nově revitalizovaného parku nacházejícího se na Náměstí Svobody. Mohlo by sloužit rovněž nedaleko sídlící mateřské škole, které vyhovující venkovní zázemí pro děti zatím chybí. Hřiště by bylo volně přístupné veřejnosti. Sloužilo by tak mimo jiné i setkávání rodičů s dětmi.</w:t>
      </w:r>
    </w:p>
    <w:p w14:paraId="0FC8C9B7" w14:textId="77777777" w:rsidR="00A43728" w:rsidRPr="00F6513E" w:rsidRDefault="00A43728" w:rsidP="00F6513E">
      <w:pPr>
        <w:spacing w:before="120" w:after="0" w:line="312" w:lineRule="auto"/>
        <w:jc w:val="both"/>
        <w:rPr>
          <w:rFonts w:asciiTheme="minorHAnsi" w:hAnsiTheme="minorHAnsi"/>
        </w:rPr>
      </w:pPr>
      <w:r w:rsidRPr="00F6513E">
        <w:rPr>
          <w:rFonts w:asciiTheme="minorHAnsi" w:hAnsiTheme="minorHAnsi"/>
        </w:rPr>
        <w:t xml:space="preserve">Benefitem výstavby je odtržení dětí od nadužívání moderních technologií v podobě počítačů a internetu. Hřiště by se mělo rozkládat na ploše </w:t>
      </w:r>
      <w:smartTag w:uri="urn:schemas-microsoft-com:office:smarttags" w:element="metricconverter">
        <w:smartTagPr>
          <w:attr w:name="ProductID" w:val="2715 m2"/>
        </w:smartTagPr>
        <w:r w:rsidRPr="00F6513E">
          <w:rPr>
            <w:rFonts w:asciiTheme="minorHAnsi" w:hAnsiTheme="minorHAnsi"/>
          </w:rPr>
          <w:t>2715 m2</w:t>
        </w:r>
      </w:smartTag>
      <w:r w:rsidRPr="00F6513E">
        <w:rPr>
          <w:rFonts w:asciiTheme="minorHAnsi" w:hAnsiTheme="minorHAnsi"/>
        </w:rPr>
        <w:t xml:space="preserve"> a mělo by tak zaplnit část parku, která je vyšrafovaná na obrázku č. 1.</w:t>
      </w:r>
    </w:p>
    <w:p w14:paraId="24EF3A17" w14:textId="77777777" w:rsidR="00A43728" w:rsidRPr="00F6513E" w:rsidRDefault="00A43728" w:rsidP="00F6513E">
      <w:pPr>
        <w:spacing w:after="0" w:line="312" w:lineRule="auto"/>
        <w:ind w:firstLine="708"/>
        <w:jc w:val="both"/>
        <w:rPr>
          <w:rFonts w:asciiTheme="minorHAnsi" w:hAnsiTheme="minorHAnsi"/>
        </w:rPr>
      </w:pPr>
    </w:p>
    <w:p w14:paraId="08943836" w14:textId="61FC4364" w:rsidR="00A43728" w:rsidRPr="00F6513E" w:rsidRDefault="00E93D27" w:rsidP="00F6513E">
      <w:pPr>
        <w:spacing w:after="0" w:line="312" w:lineRule="auto"/>
        <w:jc w:val="center"/>
        <w:rPr>
          <w:rFonts w:asciiTheme="minorHAnsi" w:hAnsiTheme="minorHAnsi"/>
          <w:noProof/>
          <w:lang w:eastAsia="cs-CZ"/>
        </w:rPr>
      </w:pPr>
      <w:r w:rsidRPr="00F6513E">
        <w:rPr>
          <w:rFonts w:asciiTheme="minorHAnsi" w:hAnsiTheme="minorHAnsi"/>
          <w:noProof/>
          <w:lang w:val="en-GB" w:eastAsia="en-GB"/>
        </w:rPr>
        <w:drawing>
          <wp:anchor distT="0" distB="0" distL="114300" distR="114300" simplePos="0" relativeHeight="251666944" behindDoc="1" locked="0" layoutInCell="1" allowOverlap="1" wp14:anchorId="3AC26DF6" wp14:editId="790222C1">
            <wp:simplePos x="0" y="0"/>
            <wp:positionH relativeFrom="column">
              <wp:posOffset>2011680</wp:posOffset>
            </wp:positionH>
            <wp:positionV relativeFrom="paragraph">
              <wp:posOffset>255905</wp:posOffset>
            </wp:positionV>
            <wp:extent cx="2686050" cy="2152650"/>
            <wp:effectExtent l="0" t="0" r="0" b="0"/>
            <wp:wrapTight wrapText="bothSides">
              <wp:wrapPolygon edited="0">
                <wp:start x="0" y="0"/>
                <wp:lineTo x="0" y="21409"/>
                <wp:lineTo x="21447" y="21409"/>
                <wp:lineTo x="21447" y="0"/>
                <wp:lineTo x="0" y="0"/>
              </wp:wrapPolygon>
            </wp:wrapTight>
            <wp:docPr id="2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6050" cy="2152650"/>
                    </a:xfrm>
                    <a:prstGeom prst="rect">
                      <a:avLst/>
                    </a:prstGeom>
                    <a:noFill/>
                  </pic:spPr>
                </pic:pic>
              </a:graphicData>
            </a:graphic>
            <wp14:sizeRelH relativeFrom="page">
              <wp14:pctWidth>0</wp14:pctWidth>
            </wp14:sizeRelH>
            <wp14:sizeRelV relativeFrom="page">
              <wp14:pctHeight>0</wp14:pctHeight>
            </wp14:sizeRelV>
          </wp:anchor>
        </w:drawing>
      </w:r>
      <w:r w:rsidR="00A43728" w:rsidRPr="00F6513E">
        <w:rPr>
          <w:rFonts w:asciiTheme="minorHAnsi" w:hAnsiTheme="minorHAnsi"/>
          <w:b/>
          <w:noProof/>
          <w:lang w:eastAsia="cs-CZ"/>
        </w:rPr>
        <w:t>Obrázek č. 1:</w:t>
      </w:r>
      <w:r w:rsidR="00A43728" w:rsidRPr="00F6513E">
        <w:rPr>
          <w:rFonts w:asciiTheme="minorHAnsi" w:hAnsiTheme="minorHAnsi"/>
          <w:noProof/>
          <w:lang w:eastAsia="cs-CZ"/>
        </w:rPr>
        <w:t xml:space="preserve"> Náměstí Svobody – umístění hřiště</w:t>
      </w:r>
    </w:p>
    <w:p w14:paraId="393D1768" w14:textId="77777777" w:rsidR="00A43728" w:rsidRPr="00F6513E" w:rsidRDefault="00A43728" w:rsidP="00F6513E">
      <w:pPr>
        <w:spacing w:after="0" w:line="312" w:lineRule="auto"/>
        <w:jc w:val="both"/>
        <w:rPr>
          <w:rFonts w:asciiTheme="minorHAnsi" w:hAnsiTheme="minorHAnsi"/>
          <w:i/>
        </w:rPr>
      </w:pPr>
    </w:p>
    <w:p w14:paraId="77B7B590" w14:textId="77777777" w:rsidR="00A43728" w:rsidRPr="00F6513E" w:rsidRDefault="00A43728" w:rsidP="00F6513E">
      <w:pPr>
        <w:spacing w:after="0" w:line="312" w:lineRule="auto"/>
        <w:jc w:val="both"/>
        <w:rPr>
          <w:rFonts w:asciiTheme="minorHAnsi" w:hAnsiTheme="minorHAnsi"/>
          <w:i/>
        </w:rPr>
      </w:pPr>
    </w:p>
    <w:p w14:paraId="5DBD4BC6" w14:textId="77777777" w:rsidR="00A43728" w:rsidRPr="00F6513E" w:rsidRDefault="00A43728" w:rsidP="00F6513E">
      <w:pPr>
        <w:spacing w:after="0" w:line="312" w:lineRule="auto"/>
        <w:jc w:val="both"/>
        <w:rPr>
          <w:rFonts w:asciiTheme="minorHAnsi" w:hAnsiTheme="minorHAnsi"/>
          <w:i/>
        </w:rPr>
      </w:pPr>
    </w:p>
    <w:p w14:paraId="4210CB83" w14:textId="77777777" w:rsidR="00A43728" w:rsidRPr="00F6513E" w:rsidRDefault="00A43728" w:rsidP="00F6513E">
      <w:pPr>
        <w:spacing w:after="0" w:line="312" w:lineRule="auto"/>
        <w:jc w:val="both"/>
        <w:rPr>
          <w:rFonts w:asciiTheme="minorHAnsi" w:hAnsiTheme="minorHAnsi"/>
          <w:i/>
        </w:rPr>
      </w:pPr>
    </w:p>
    <w:p w14:paraId="195C3F9A" w14:textId="77777777" w:rsidR="00A43728" w:rsidRPr="00F6513E" w:rsidRDefault="00A43728" w:rsidP="00F6513E">
      <w:pPr>
        <w:spacing w:after="0" w:line="312" w:lineRule="auto"/>
        <w:jc w:val="both"/>
        <w:rPr>
          <w:rFonts w:asciiTheme="minorHAnsi" w:hAnsiTheme="minorHAnsi"/>
          <w:i/>
        </w:rPr>
      </w:pPr>
    </w:p>
    <w:p w14:paraId="0300B6B7" w14:textId="77777777" w:rsidR="00A43728" w:rsidRPr="00F6513E" w:rsidRDefault="00A43728" w:rsidP="00F6513E">
      <w:pPr>
        <w:spacing w:after="0" w:line="312" w:lineRule="auto"/>
        <w:jc w:val="both"/>
        <w:rPr>
          <w:rFonts w:asciiTheme="minorHAnsi" w:hAnsiTheme="minorHAnsi"/>
          <w:i/>
        </w:rPr>
      </w:pPr>
    </w:p>
    <w:p w14:paraId="4D6E2DB2" w14:textId="77777777" w:rsidR="00A43728" w:rsidRPr="00F6513E" w:rsidRDefault="00A43728" w:rsidP="00F6513E">
      <w:pPr>
        <w:spacing w:after="0" w:line="312" w:lineRule="auto"/>
        <w:jc w:val="both"/>
        <w:rPr>
          <w:rFonts w:asciiTheme="minorHAnsi" w:hAnsiTheme="minorHAnsi"/>
          <w:i/>
        </w:rPr>
      </w:pPr>
    </w:p>
    <w:p w14:paraId="16DBEDBF" w14:textId="77777777" w:rsidR="00A43728" w:rsidRPr="00F6513E" w:rsidRDefault="00A43728" w:rsidP="00F6513E">
      <w:pPr>
        <w:spacing w:after="0" w:line="312" w:lineRule="auto"/>
        <w:jc w:val="both"/>
        <w:rPr>
          <w:rFonts w:asciiTheme="minorHAnsi" w:hAnsiTheme="minorHAnsi"/>
          <w:i/>
        </w:rPr>
      </w:pPr>
    </w:p>
    <w:p w14:paraId="0E3C67F8" w14:textId="77777777" w:rsidR="00A43728" w:rsidRPr="00F6513E" w:rsidRDefault="00A43728" w:rsidP="00F6513E">
      <w:pPr>
        <w:spacing w:after="0" w:line="312" w:lineRule="auto"/>
        <w:jc w:val="center"/>
        <w:rPr>
          <w:rFonts w:asciiTheme="minorHAnsi" w:hAnsiTheme="minorHAnsi"/>
          <w:i/>
        </w:rPr>
      </w:pPr>
      <w:r w:rsidRPr="00F6513E">
        <w:rPr>
          <w:rFonts w:asciiTheme="minorHAnsi" w:hAnsiTheme="minorHAnsi"/>
          <w:i/>
        </w:rPr>
        <w:t>Zdroj:https://www.google.cz/maps</w:t>
      </w:r>
    </w:p>
    <w:p w14:paraId="3E6D55AF" w14:textId="77777777" w:rsidR="00A43728" w:rsidRPr="00F6513E" w:rsidRDefault="00A43728" w:rsidP="00F6513E">
      <w:pPr>
        <w:pStyle w:val="Nadpis3"/>
      </w:pPr>
      <w:bookmarkStart w:id="7" w:name="_Toc418515443"/>
      <w:r w:rsidRPr="00F6513E">
        <w:t>2.2.1 Finanční zabezpečení projektu</w:t>
      </w:r>
      <w:bookmarkEnd w:id="7"/>
    </w:p>
    <w:p w14:paraId="037CE415" w14:textId="77777777" w:rsidR="00A43728" w:rsidRPr="00F6513E" w:rsidRDefault="00A43728" w:rsidP="00F6513E">
      <w:pPr>
        <w:spacing w:before="120" w:after="0" w:line="312" w:lineRule="auto"/>
        <w:jc w:val="both"/>
        <w:rPr>
          <w:rFonts w:asciiTheme="minorHAnsi" w:hAnsiTheme="minorHAnsi"/>
        </w:rPr>
      </w:pPr>
      <w:r w:rsidRPr="00F6513E">
        <w:rPr>
          <w:rFonts w:asciiTheme="minorHAnsi" w:hAnsiTheme="minorHAnsi"/>
        </w:rPr>
        <w:t xml:space="preserve">Město Přerov vyhradilo při tvorbě rozpočtu na rok 2015 na výstavbu dětského hřiště v lokalitě náměstí Svobody 500 000 Kč, představitelé města měli v plánu zažádat o dotaci, aby se snížila finanční náročnost pro rozpočet města. </w:t>
      </w:r>
    </w:p>
    <w:p w14:paraId="6946B45F" w14:textId="77777777" w:rsidR="00A43728" w:rsidRDefault="00A43728" w:rsidP="00F6513E">
      <w:pPr>
        <w:spacing w:before="120" w:after="0" w:line="312" w:lineRule="auto"/>
        <w:jc w:val="both"/>
        <w:rPr>
          <w:rFonts w:asciiTheme="minorHAnsi" w:hAnsiTheme="minorHAnsi"/>
        </w:rPr>
      </w:pPr>
      <w:r w:rsidRPr="00F6513E">
        <w:rPr>
          <w:rFonts w:asciiTheme="minorHAnsi" w:hAnsiTheme="minorHAnsi"/>
        </w:rPr>
        <w:t xml:space="preserve">Pro získání dotace zvolili představitelé města Nadaci ČEZ, která vyhlásila grantové řízení Oranžové hřiště na podporu výstavby a rekonstrukce dětských hřišť, sportovních hřišť a víceúčelových hřišť. </w:t>
      </w:r>
      <w:r w:rsidRPr="00F6513E">
        <w:rPr>
          <w:rFonts w:asciiTheme="minorHAnsi" w:hAnsiTheme="minorHAnsi"/>
        </w:rPr>
        <w:lastRenderedPageBreak/>
        <w:t>Podmínkou je veřejná přístupnost hřiště (kromě školek a sociálních zařízení).</w:t>
      </w:r>
      <w:r w:rsidRPr="00F6513E">
        <w:rPr>
          <w:rFonts w:asciiTheme="minorHAnsi" w:hAnsiTheme="minorHAnsi"/>
        </w:rPr>
        <w:footnoteReference w:id="2"/>
      </w:r>
      <w:r w:rsidRPr="00F6513E">
        <w:rPr>
          <w:rFonts w:asciiTheme="minorHAnsi" w:hAnsiTheme="minorHAnsi"/>
        </w:rPr>
        <w:t xml:space="preserve"> Žádost o dotaci bylo třeba vyplnit v elektronickém systému společnosti ČEZ prostřednictvím webového formuláře. Do formuláře bylo třeba zadat informace o organizaci, která dotaci požaduje, informace projektu (název, místo realizace, celkové náklady, časový harmonogram, výši požadované dotace, atd.), popis projektu (typ hřiště, rozměry, co konkrétně bude pořízeno, co se zlepší oproti původnímu stavu, jak bude zajištěn provoz hřiště, dále rozpočet (ne rozpočet celého projektu, ale pouze rozpočet pro nadační příspěvek, nezapočítávají se osobní náklady na projekt). Výše nadačního příspěvku není stanovená, je tedy možno žádat o celý příspěvek nebo je tu možnost spolufinancování.</w:t>
      </w:r>
      <w:r w:rsidRPr="00F6513E">
        <w:rPr>
          <w:rStyle w:val="Znakapoznpodarou"/>
          <w:rFonts w:asciiTheme="minorHAnsi" w:hAnsiTheme="minorHAnsi"/>
        </w:rPr>
        <w:footnoteReference w:id="3"/>
      </w:r>
      <w:r w:rsidRPr="00F6513E">
        <w:rPr>
          <w:rFonts w:asciiTheme="minorHAnsi" w:hAnsiTheme="minorHAnsi"/>
        </w:rPr>
        <w:t xml:space="preserve"> Město Přerov zažádalo o dotaci ve výši 400 000 Kč na herní prvky, s tím, že zbývající náklady na projekt budou financovány z rozpočtu města. Nadace ČEZ k velké radosti podpořila žádost města a dotaci přidělila. Dalších 100 000,- Kč město získalo jako dar od rodáka z Přerova, který žije v zahraničí a do města jezdí několikrát ročně za rodinou a projekt jej velice zaujal. Na základě těchto faktů se město rozhodlo podílet na investičních výdajích 150 000,- Kč a 26 000,- Kč ročně na provozní náklady.</w:t>
      </w:r>
    </w:p>
    <w:p w14:paraId="588289EF" w14:textId="77777777" w:rsidR="00F6513E" w:rsidRPr="00F6513E" w:rsidRDefault="00F6513E" w:rsidP="00F6513E">
      <w:pPr>
        <w:spacing w:after="0" w:line="312" w:lineRule="auto"/>
        <w:ind w:firstLine="357"/>
        <w:jc w:val="both"/>
        <w:rPr>
          <w:rFonts w:asciiTheme="minorHAnsi" w:hAnsiTheme="minorHAnsi"/>
        </w:rPr>
      </w:pPr>
    </w:p>
    <w:p w14:paraId="22F28578" w14:textId="77777777" w:rsidR="00131FA8" w:rsidRPr="00F6513E" w:rsidRDefault="00131FA8" w:rsidP="00F6513E">
      <w:pPr>
        <w:spacing w:after="0" w:line="312" w:lineRule="auto"/>
        <w:ind w:left="357" w:hanging="499"/>
        <w:jc w:val="both"/>
        <w:rPr>
          <w:rFonts w:asciiTheme="minorHAnsi" w:hAnsiTheme="minorHAnsi"/>
          <w:b/>
          <w:i/>
        </w:rPr>
      </w:pPr>
    </w:p>
    <w:p w14:paraId="4CF718CC" w14:textId="77777777" w:rsidR="00A43728" w:rsidRPr="00F6513E" w:rsidRDefault="00A43728" w:rsidP="00F6513E">
      <w:pPr>
        <w:spacing w:after="0" w:line="312" w:lineRule="auto"/>
        <w:ind w:left="357" w:hanging="499"/>
        <w:jc w:val="both"/>
        <w:rPr>
          <w:rFonts w:asciiTheme="minorHAnsi" w:hAnsiTheme="minorHAnsi"/>
          <w:b/>
          <w:i/>
        </w:rPr>
      </w:pPr>
      <w:r w:rsidRPr="00F6513E">
        <w:rPr>
          <w:rFonts w:asciiTheme="minorHAnsi" w:hAnsiTheme="minorHAnsi"/>
          <w:b/>
          <w:i/>
        </w:rPr>
        <w:t>Projektu byl na základě příjmů stanoven tento počáteční rozpočet:</w:t>
      </w:r>
    </w:p>
    <w:p w14:paraId="3E7F1989" w14:textId="77777777" w:rsidR="00A43728" w:rsidRPr="00F6513E" w:rsidRDefault="00A43728" w:rsidP="00F6513E">
      <w:pPr>
        <w:spacing w:after="0" w:line="312" w:lineRule="auto"/>
        <w:jc w:val="both"/>
        <w:rPr>
          <w:rFonts w:asciiTheme="minorHAnsi" w:hAnsiTheme="minorHAnsi"/>
          <w:b/>
        </w:rPr>
      </w:pPr>
      <w:r w:rsidRPr="00F6513E">
        <w:rPr>
          <w:rFonts w:asciiTheme="minorHAnsi" w:hAnsiTheme="minorHAnsi"/>
          <w:b/>
        </w:rPr>
        <w:t xml:space="preserve">Tabulka č. </w:t>
      </w:r>
      <w:r w:rsidR="008A1B61" w:rsidRPr="00F6513E">
        <w:rPr>
          <w:rFonts w:asciiTheme="minorHAnsi" w:hAnsiTheme="minorHAnsi"/>
          <w:b/>
        </w:rPr>
        <w:t>1</w:t>
      </w:r>
      <w:r w:rsidRPr="00F6513E">
        <w:rPr>
          <w:rFonts w:asciiTheme="minorHAnsi" w:hAnsiTheme="minorHAnsi"/>
          <w:b/>
        </w:rPr>
        <w:t xml:space="preserve">: </w:t>
      </w:r>
      <w:r w:rsidRPr="00F6513E">
        <w:rPr>
          <w:rFonts w:asciiTheme="minorHAnsi" w:hAnsiTheme="minorHAnsi"/>
        </w:rPr>
        <w:t>Investiční náklady</w:t>
      </w:r>
      <w:r w:rsidRPr="00F6513E">
        <w:rPr>
          <w:rFonts w:asciiTheme="minorHAnsi" w:hAnsiTheme="minorHAnsi"/>
          <w:b/>
        </w:rPr>
        <w:t xml:space="preserve">                          </w:t>
      </w:r>
      <w:r w:rsidR="00C45637" w:rsidRPr="00F6513E">
        <w:rPr>
          <w:rFonts w:asciiTheme="minorHAnsi" w:hAnsiTheme="minorHAnsi"/>
          <w:b/>
        </w:rPr>
        <w:tab/>
      </w:r>
      <w:r w:rsidR="00C45637" w:rsidRPr="00F6513E">
        <w:rPr>
          <w:rFonts w:asciiTheme="minorHAnsi" w:hAnsiTheme="minorHAnsi"/>
          <w:b/>
        </w:rPr>
        <w:tab/>
      </w:r>
      <w:r w:rsidR="00C45637" w:rsidRPr="00F6513E">
        <w:rPr>
          <w:rFonts w:asciiTheme="minorHAnsi" w:hAnsiTheme="minorHAnsi"/>
          <w:b/>
        </w:rPr>
        <w:tab/>
      </w:r>
    </w:p>
    <w:tbl>
      <w:tblPr>
        <w:tblpPr w:leftFromText="141" w:rightFromText="141" w:vertAnchor="text" w:horzAnchor="margin" w:tblpY="31"/>
        <w:tblW w:w="5457" w:type="dxa"/>
        <w:tblCellMar>
          <w:left w:w="70" w:type="dxa"/>
          <w:right w:w="70" w:type="dxa"/>
        </w:tblCellMar>
        <w:tblLook w:val="00A0" w:firstRow="1" w:lastRow="0" w:firstColumn="1" w:lastColumn="0" w:noHBand="0" w:noVBand="0"/>
      </w:tblPr>
      <w:tblGrid>
        <w:gridCol w:w="3898"/>
        <w:gridCol w:w="1559"/>
      </w:tblGrid>
      <w:tr w:rsidR="00A43728" w:rsidRPr="00F6513E" w14:paraId="1D983B2A" w14:textId="77777777" w:rsidTr="00F6513E">
        <w:trPr>
          <w:trHeight w:val="270"/>
        </w:trPr>
        <w:tc>
          <w:tcPr>
            <w:tcW w:w="3898" w:type="dxa"/>
            <w:tcBorders>
              <w:top w:val="single" w:sz="8" w:space="0" w:color="auto"/>
              <w:left w:val="single" w:sz="8" w:space="0" w:color="auto"/>
              <w:bottom w:val="single" w:sz="4" w:space="0" w:color="auto"/>
              <w:right w:val="single" w:sz="4" w:space="0" w:color="auto"/>
            </w:tcBorders>
            <w:shd w:val="clear" w:color="000000" w:fill="92D050"/>
            <w:noWrap/>
            <w:vAlign w:val="bottom"/>
          </w:tcPr>
          <w:p w14:paraId="2D0364ED" w14:textId="77777777" w:rsidR="00A43728" w:rsidRPr="00F6513E" w:rsidRDefault="00A43728" w:rsidP="00F6513E">
            <w:pPr>
              <w:spacing w:after="0" w:line="312" w:lineRule="auto"/>
              <w:jc w:val="both"/>
              <w:rPr>
                <w:rFonts w:asciiTheme="minorHAnsi" w:hAnsiTheme="minorHAnsi"/>
                <w:i/>
                <w:lang w:val="fr-FR" w:eastAsia="fr-FR"/>
              </w:rPr>
            </w:pPr>
            <w:r w:rsidRPr="00F6513E">
              <w:rPr>
                <w:rFonts w:asciiTheme="minorHAnsi" w:hAnsiTheme="minorHAnsi"/>
                <w:i/>
                <w:lang w:val="fr-FR" w:eastAsia="fr-FR"/>
              </w:rPr>
              <w:t>Předpokládané investiční výdaje</w:t>
            </w:r>
          </w:p>
        </w:tc>
        <w:tc>
          <w:tcPr>
            <w:tcW w:w="1559" w:type="dxa"/>
            <w:tcBorders>
              <w:top w:val="single" w:sz="8" w:space="0" w:color="auto"/>
              <w:left w:val="nil"/>
              <w:bottom w:val="single" w:sz="4" w:space="0" w:color="auto"/>
              <w:right w:val="single" w:sz="8" w:space="0" w:color="auto"/>
            </w:tcBorders>
            <w:noWrap/>
            <w:vAlign w:val="bottom"/>
          </w:tcPr>
          <w:p w14:paraId="7643AEDD" w14:textId="77777777" w:rsidR="00A43728" w:rsidRPr="00F6513E" w:rsidRDefault="00C45637" w:rsidP="00F6513E">
            <w:pPr>
              <w:spacing w:after="0" w:line="312" w:lineRule="auto"/>
              <w:jc w:val="both"/>
              <w:rPr>
                <w:rFonts w:asciiTheme="minorHAnsi" w:hAnsiTheme="minorHAnsi"/>
                <w:color w:val="FF0000"/>
                <w:lang w:val="fr-FR" w:eastAsia="fr-FR"/>
              </w:rPr>
            </w:pPr>
            <w:r w:rsidRPr="00F6513E">
              <w:rPr>
                <w:rStyle w:val="Odkaznakoment"/>
                <w:rFonts w:asciiTheme="minorHAnsi" w:hAnsiTheme="minorHAnsi"/>
                <w:sz w:val="22"/>
                <w:szCs w:val="22"/>
              </w:rPr>
              <w:commentReference w:id="8"/>
            </w:r>
            <w:r w:rsidRPr="00F6513E">
              <w:rPr>
                <w:rFonts w:asciiTheme="minorHAnsi" w:hAnsiTheme="minorHAnsi"/>
                <w:lang w:val="fr-FR" w:eastAsia="fr-FR"/>
              </w:rPr>
              <w:t xml:space="preserve">             </w:t>
            </w:r>
          </w:p>
        </w:tc>
      </w:tr>
      <w:tr w:rsidR="00A43728" w:rsidRPr="00F6513E" w14:paraId="7EB40F65" w14:textId="77777777" w:rsidTr="00F6513E">
        <w:trPr>
          <w:trHeight w:val="255"/>
        </w:trPr>
        <w:tc>
          <w:tcPr>
            <w:tcW w:w="3898" w:type="dxa"/>
            <w:tcBorders>
              <w:top w:val="single" w:sz="4" w:space="0" w:color="auto"/>
              <w:left w:val="single" w:sz="8" w:space="0" w:color="auto"/>
              <w:bottom w:val="single" w:sz="4" w:space="0" w:color="auto"/>
              <w:right w:val="single" w:sz="4" w:space="0" w:color="auto"/>
            </w:tcBorders>
            <w:shd w:val="clear" w:color="000000" w:fill="92D050"/>
            <w:noWrap/>
            <w:vAlign w:val="bottom"/>
          </w:tcPr>
          <w:p w14:paraId="74227CDE"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Správní poplatek</w:t>
            </w:r>
          </w:p>
        </w:tc>
        <w:tc>
          <w:tcPr>
            <w:tcW w:w="1559" w:type="dxa"/>
            <w:tcBorders>
              <w:top w:val="nil"/>
              <w:left w:val="nil"/>
              <w:bottom w:val="single" w:sz="4" w:space="0" w:color="auto"/>
              <w:right w:val="single" w:sz="8" w:space="0" w:color="auto"/>
            </w:tcBorders>
            <w:noWrap/>
            <w:vAlign w:val="bottom"/>
          </w:tcPr>
          <w:p w14:paraId="6A1D3CD8"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500 Kč</w:t>
            </w:r>
          </w:p>
        </w:tc>
      </w:tr>
      <w:tr w:rsidR="00A43728" w:rsidRPr="00F6513E" w14:paraId="1C5026E5" w14:textId="77777777" w:rsidTr="00F6513E">
        <w:trPr>
          <w:trHeight w:val="255"/>
        </w:trPr>
        <w:tc>
          <w:tcPr>
            <w:tcW w:w="3898" w:type="dxa"/>
            <w:tcBorders>
              <w:top w:val="single" w:sz="4" w:space="0" w:color="auto"/>
              <w:left w:val="single" w:sz="8" w:space="0" w:color="auto"/>
              <w:bottom w:val="single" w:sz="4" w:space="0" w:color="auto"/>
              <w:right w:val="single" w:sz="4" w:space="0" w:color="auto"/>
            </w:tcBorders>
            <w:shd w:val="clear" w:color="000000" w:fill="92D050"/>
            <w:noWrap/>
            <w:vAlign w:val="bottom"/>
          </w:tcPr>
          <w:p w14:paraId="5CBF893B"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Herní prvky</w:t>
            </w:r>
          </w:p>
        </w:tc>
        <w:tc>
          <w:tcPr>
            <w:tcW w:w="1559" w:type="dxa"/>
            <w:tcBorders>
              <w:top w:val="nil"/>
              <w:left w:val="nil"/>
              <w:bottom w:val="single" w:sz="4" w:space="0" w:color="auto"/>
              <w:right w:val="single" w:sz="8" w:space="0" w:color="auto"/>
            </w:tcBorders>
            <w:noWrap/>
            <w:vAlign w:val="bottom"/>
          </w:tcPr>
          <w:p w14:paraId="3B0079DF"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480 000 Kč</w:t>
            </w:r>
          </w:p>
        </w:tc>
      </w:tr>
      <w:tr w:rsidR="00A43728" w:rsidRPr="00F6513E" w14:paraId="3533698F" w14:textId="77777777" w:rsidTr="00F6513E">
        <w:trPr>
          <w:trHeight w:val="255"/>
        </w:trPr>
        <w:tc>
          <w:tcPr>
            <w:tcW w:w="3898" w:type="dxa"/>
            <w:tcBorders>
              <w:top w:val="single" w:sz="4" w:space="0" w:color="auto"/>
              <w:left w:val="single" w:sz="8" w:space="0" w:color="auto"/>
              <w:bottom w:val="single" w:sz="4" w:space="0" w:color="auto"/>
              <w:right w:val="single" w:sz="4" w:space="0" w:color="auto"/>
            </w:tcBorders>
            <w:shd w:val="clear" w:color="000000" w:fill="92D050"/>
            <w:noWrap/>
            <w:vAlign w:val="bottom"/>
          </w:tcPr>
          <w:p w14:paraId="49F0F296"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 xml:space="preserve">Montáž </w:t>
            </w:r>
          </w:p>
        </w:tc>
        <w:tc>
          <w:tcPr>
            <w:tcW w:w="1559" w:type="dxa"/>
            <w:tcBorders>
              <w:top w:val="nil"/>
              <w:left w:val="nil"/>
              <w:bottom w:val="single" w:sz="4" w:space="0" w:color="auto"/>
              <w:right w:val="single" w:sz="8" w:space="0" w:color="auto"/>
            </w:tcBorders>
            <w:noWrap/>
            <w:vAlign w:val="bottom"/>
          </w:tcPr>
          <w:p w14:paraId="3B9744B3"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80 000 Kč</w:t>
            </w:r>
          </w:p>
        </w:tc>
      </w:tr>
      <w:tr w:rsidR="00A43728" w:rsidRPr="00F6513E" w14:paraId="4169E775" w14:textId="77777777" w:rsidTr="00F6513E">
        <w:trPr>
          <w:trHeight w:val="255"/>
        </w:trPr>
        <w:tc>
          <w:tcPr>
            <w:tcW w:w="3898" w:type="dxa"/>
            <w:tcBorders>
              <w:top w:val="single" w:sz="4" w:space="0" w:color="auto"/>
              <w:left w:val="single" w:sz="8" w:space="0" w:color="auto"/>
              <w:bottom w:val="single" w:sz="4" w:space="0" w:color="auto"/>
              <w:right w:val="single" w:sz="4" w:space="0" w:color="auto"/>
            </w:tcBorders>
            <w:shd w:val="clear" w:color="000000" w:fill="92D050"/>
            <w:noWrap/>
            <w:vAlign w:val="bottom"/>
          </w:tcPr>
          <w:p w14:paraId="10656752"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Revize</w:t>
            </w:r>
          </w:p>
        </w:tc>
        <w:tc>
          <w:tcPr>
            <w:tcW w:w="1559" w:type="dxa"/>
            <w:tcBorders>
              <w:top w:val="nil"/>
              <w:left w:val="nil"/>
              <w:bottom w:val="single" w:sz="4" w:space="0" w:color="auto"/>
              <w:right w:val="single" w:sz="8" w:space="0" w:color="auto"/>
            </w:tcBorders>
            <w:noWrap/>
            <w:vAlign w:val="bottom"/>
          </w:tcPr>
          <w:p w14:paraId="1D397C7F"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5 500 Kč</w:t>
            </w:r>
          </w:p>
        </w:tc>
      </w:tr>
      <w:tr w:rsidR="00A43728" w:rsidRPr="00F6513E" w14:paraId="1D48EFD8" w14:textId="77777777" w:rsidTr="00F6513E">
        <w:trPr>
          <w:trHeight w:val="142"/>
        </w:trPr>
        <w:tc>
          <w:tcPr>
            <w:tcW w:w="3898" w:type="dxa"/>
            <w:tcBorders>
              <w:top w:val="single" w:sz="4" w:space="0" w:color="auto"/>
              <w:left w:val="single" w:sz="8" w:space="0" w:color="auto"/>
              <w:bottom w:val="single" w:sz="8" w:space="0" w:color="auto"/>
              <w:right w:val="single" w:sz="4" w:space="0" w:color="auto"/>
            </w:tcBorders>
            <w:shd w:val="clear" w:color="000000" w:fill="92D050"/>
            <w:noWrap/>
            <w:vAlign w:val="bottom"/>
          </w:tcPr>
          <w:p w14:paraId="16E14CBF"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Dopadová plocha</w:t>
            </w:r>
          </w:p>
        </w:tc>
        <w:tc>
          <w:tcPr>
            <w:tcW w:w="1559" w:type="dxa"/>
            <w:tcBorders>
              <w:top w:val="nil"/>
              <w:left w:val="nil"/>
              <w:bottom w:val="single" w:sz="8" w:space="0" w:color="auto"/>
              <w:right w:val="single" w:sz="8" w:space="0" w:color="auto"/>
            </w:tcBorders>
            <w:noWrap/>
            <w:vAlign w:val="bottom"/>
          </w:tcPr>
          <w:p w14:paraId="5C49FBAC"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84 000 Kč</w:t>
            </w:r>
          </w:p>
        </w:tc>
      </w:tr>
    </w:tbl>
    <w:p w14:paraId="1225FCB3" w14:textId="77777777" w:rsidR="00CD4030" w:rsidRPr="00F6513E" w:rsidRDefault="00CD4030" w:rsidP="00F6513E">
      <w:pPr>
        <w:spacing w:after="0" w:line="312" w:lineRule="auto"/>
        <w:rPr>
          <w:rFonts w:asciiTheme="minorHAnsi" w:hAnsiTheme="minorHAnsi"/>
          <w:b/>
          <w:noProof/>
          <w:vanish/>
        </w:rPr>
      </w:pPr>
    </w:p>
    <w:p w14:paraId="565C2097" w14:textId="77777777" w:rsidR="00F6513E" w:rsidRDefault="00F6513E" w:rsidP="00F6513E">
      <w:pPr>
        <w:pStyle w:val="Nadpis3"/>
        <w:rPr>
          <w:b w:val="0"/>
        </w:rPr>
      </w:pPr>
      <w:bookmarkStart w:id="9" w:name="_Toc418515444"/>
    </w:p>
    <w:p w14:paraId="275B1839" w14:textId="77777777" w:rsidR="00F6513E" w:rsidRDefault="00F6513E" w:rsidP="00F6513E">
      <w:pPr>
        <w:pStyle w:val="Nadpis3"/>
        <w:rPr>
          <w:b w:val="0"/>
        </w:rPr>
      </w:pPr>
    </w:p>
    <w:p w14:paraId="6CBD149A" w14:textId="77777777" w:rsidR="00F6513E" w:rsidRDefault="00F6513E" w:rsidP="00F6513E">
      <w:pPr>
        <w:pStyle w:val="Nadpis3"/>
        <w:rPr>
          <w:b w:val="0"/>
        </w:rPr>
      </w:pPr>
    </w:p>
    <w:p w14:paraId="2CCC463E" w14:textId="77777777" w:rsidR="00F6513E" w:rsidRDefault="00F6513E" w:rsidP="00F6513E">
      <w:pPr>
        <w:pStyle w:val="Nadpis3"/>
        <w:rPr>
          <w:b w:val="0"/>
        </w:rPr>
      </w:pPr>
    </w:p>
    <w:p w14:paraId="33AF7A63" w14:textId="77777777" w:rsidR="00F6513E" w:rsidRDefault="00F6513E" w:rsidP="00F6513E">
      <w:pPr>
        <w:pStyle w:val="Nadpis3"/>
        <w:rPr>
          <w:b w:val="0"/>
        </w:rPr>
      </w:pPr>
    </w:p>
    <w:p w14:paraId="6DF6F4D7" w14:textId="77777777" w:rsidR="00F6513E" w:rsidRDefault="00F6513E" w:rsidP="00F6513E">
      <w:pPr>
        <w:pStyle w:val="Nadpis3"/>
      </w:pPr>
      <w:r w:rsidRPr="00F6513E">
        <w:rPr>
          <w:b w:val="0"/>
        </w:rPr>
        <w:t xml:space="preserve">Tabulka č. 2: </w:t>
      </w:r>
      <w:r w:rsidRPr="00F6513E">
        <w:t>Provozní náklady</w:t>
      </w:r>
    </w:p>
    <w:tbl>
      <w:tblPr>
        <w:tblW w:w="5402" w:type="dxa"/>
        <w:tblInd w:w="55" w:type="dxa"/>
        <w:tblCellMar>
          <w:left w:w="70" w:type="dxa"/>
          <w:right w:w="70" w:type="dxa"/>
        </w:tblCellMar>
        <w:tblLook w:val="00A0" w:firstRow="1" w:lastRow="0" w:firstColumn="1" w:lastColumn="0" w:noHBand="0" w:noVBand="0"/>
      </w:tblPr>
      <w:tblGrid>
        <w:gridCol w:w="3843"/>
        <w:gridCol w:w="1559"/>
      </w:tblGrid>
      <w:tr w:rsidR="00F6513E" w:rsidRPr="00F6513E" w14:paraId="5FA3E16A" w14:textId="77777777" w:rsidTr="00F6513E">
        <w:trPr>
          <w:trHeight w:val="270"/>
        </w:trPr>
        <w:tc>
          <w:tcPr>
            <w:tcW w:w="3843" w:type="dxa"/>
            <w:tcBorders>
              <w:top w:val="single" w:sz="8" w:space="0" w:color="auto"/>
              <w:left w:val="single" w:sz="8" w:space="0" w:color="auto"/>
              <w:bottom w:val="single" w:sz="4" w:space="0" w:color="auto"/>
              <w:right w:val="single" w:sz="4" w:space="0" w:color="auto"/>
            </w:tcBorders>
            <w:shd w:val="clear" w:color="000000" w:fill="92D050"/>
            <w:noWrap/>
            <w:vAlign w:val="bottom"/>
          </w:tcPr>
          <w:p w14:paraId="361BC3E2" w14:textId="77777777" w:rsidR="00F6513E" w:rsidRPr="00F6513E" w:rsidRDefault="00F6513E" w:rsidP="008A2769">
            <w:pPr>
              <w:spacing w:after="0" w:line="312" w:lineRule="auto"/>
              <w:jc w:val="both"/>
              <w:rPr>
                <w:i/>
                <w:lang w:val="fr-FR" w:eastAsia="fr-FR"/>
              </w:rPr>
            </w:pPr>
            <w:r w:rsidRPr="00F6513E">
              <w:rPr>
                <w:i/>
                <w:lang w:val="fr-FR" w:eastAsia="fr-FR"/>
              </w:rPr>
              <w:t xml:space="preserve">Předpokládané provozní </w:t>
            </w:r>
            <w:commentRangeStart w:id="10"/>
            <w:r w:rsidRPr="00F6513E">
              <w:rPr>
                <w:i/>
                <w:lang w:val="fr-FR" w:eastAsia="fr-FR"/>
              </w:rPr>
              <w:t>náklady</w:t>
            </w:r>
            <w:commentRangeEnd w:id="10"/>
            <w:r w:rsidRPr="00F6513E">
              <w:rPr>
                <w:rStyle w:val="Odkaznakoment"/>
                <w:i/>
                <w:sz w:val="22"/>
                <w:szCs w:val="22"/>
              </w:rPr>
              <w:commentReference w:id="10"/>
            </w:r>
          </w:p>
        </w:tc>
        <w:tc>
          <w:tcPr>
            <w:tcW w:w="1559" w:type="dxa"/>
            <w:tcBorders>
              <w:top w:val="single" w:sz="8" w:space="0" w:color="auto"/>
              <w:left w:val="nil"/>
              <w:bottom w:val="single" w:sz="4" w:space="0" w:color="auto"/>
              <w:right w:val="single" w:sz="8" w:space="0" w:color="auto"/>
            </w:tcBorders>
            <w:noWrap/>
            <w:vAlign w:val="bottom"/>
          </w:tcPr>
          <w:p w14:paraId="62367E9B" w14:textId="77777777" w:rsidR="00F6513E" w:rsidRPr="00F6513E" w:rsidRDefault="00F6513E" w:rsidP="008A2769">
            <w:pPr>
              <w:spacing w:after="0" w:line="312" w:lineRule="auto"/>
              <w:jc w:val="both"/>
              <w:rPr>
                <w:lang w:val="fr-FR" w:eastAsia="fr-FR"/>
              </w:rPr>
            </w:pPr>
          </w:p>
        </w:tc>
      </w:tr>
      <w:tr w:rsidR="00F6513E" w:rsidRPr="00F6513E" w14:paraId="0C0A9204" w14:textId="77777777" w:rsidTr="00F6513E">
        <w:trPr>
          <w:trHeight w:val="255"/>
        </w:trPr>
        <w:tc>
          <w:tcPr>
            <w:tcW w:w="3843" w:type="dxa"/>
            <w:tcBorders>
              <w:top w:val="single" w:sz="4" w:space="0" w:color="auto"/>
              <w:left w:val="single" w:sz="8" w:space="0" w:color="auto"/>
              <w:bottom w:val="single" w:sz="4" w:space="0" w:color="auto"/>
              <w:right w:val="single" w:sz="4" w:space="0" w:color="auto"/>
            </w:tcBorders>
            <w:shd w:val="clear" w:color="000000" w:fill="92D050"/>
            <w:noWrap/>
            <w:vAlign w:val="bottom"/>
          </w:tcPr>
          <w:p w14:paraId="2D0B88EF" w14:textId="77777777" w:rsidR="00F6513E" w:rsidRPr="00F6513E" w:rsidRDefault="00F6513E" w:rsidP="008A2769">
            <w:pPr>
              <w:spacing w:after="0" w:line="312" w:lineRule="auto"/>
              <w:jc w:val="both"/>
              <w:rPr>
                <w:lang w:val="fr-FR" w:eastAsia="fr-FR"/>
              </w:rPr>
            </w:pPr>
            <w:r w:rsidRPr="00F6513E">
              <w:rPr>
                <w:lang w:val="fr-FR" w:eastAsia="fr-FR"/>
              </w:rPr>
              <w:t>Mzda správce</w:t>
            </w:r>
          </w:p>
        </w:tc>
        <w:tc>
          <w:tcPr>
            <w:tcW w:w="1559" w:type="dxa"/>
            <w:tcBorders>
              <w:top w:val="nil"/>
              <w:left w:val="nil"/>
              <w:bottom w:val="single" w:sz="4" w:space="0" w:color="auto"/>
              <w:right w:val="single" w:sz="8" w:space="0" w:color="auto"/>
            </w:tcBorders>
            <w:noWrap/>
            <w:vAlign w:val="bottom"/>
          </w:tcPr>
          <w:p w14:paraId="2E91021B" w14:textId="77777777" w:rsidR="00F6513E" w:rsidRPr="00F6513E" w:rsidRDefault="00F6513E" w:rsidP="008A2769">
            <w:pPr>
              <w:spacing w:after="0" w:line="312" w:lineRule="auto"/>
              <w:jc w:val="both"/>
              <w:rPr>
                <w:lang w:val="fr-FR" w:eastAsia="fr-FR"/>
              </w:rPr>
            </w:pPr>
            <w:r w:rsidRPr="00F6513E">
              <w:rPr>
                <w:lang w:val="fr-FR" w:eastAsia="fr-FR"/>
              </w:rPr>
              <w:t>13 500 Kč</w:t>
            </w:r>
          </w:p>
        </w:tc>
      </w:tr>
      <w:tr w:rsidR="00F6513E" w:rsidRPr="00F6513E" w14:paraId="64AD04F0" w14:textId="77777777" w:rsidTr="00F6513E">
        <w:trPr>
          <w:trHeight w:val="270"/>
        </w:trPr>
        <w:tc>
          <w:tcPr>
            <w:tcW w:w="3843" w:type="dxa"/>
            <w:tcBorders>
              <w:top w:val="single" w:sz="4" w:space="0" w:color="auto"/>
              <w:left w:val="single" w:sz="8" w:space="0" w:color="auto"/>
              <w:bottom w:val="single" w:sz="4" w:space="0" w:color="auto"/>
              <w:right w:val="single" w:sz="4" w:space="0" w:color="auto"/>
            </w:tcBorders>
            <w:shd w:val="clear" w:color="000000" w:fill="92D050"/>
            <w:noWrap/>
            <w:vAlign w:val="bottom"/>
          </w:tcPr>
          <w:p w14:paraId="0C904C84" w14:textId="77777777" w:rsidR="00F6513E" w:rsidRPr="00F6513E" w:rsidRDefault="00F6513E" w:rsidP="008A2769">
            <w:pPr>
              <w:spacing w:after="0" w:line="312" w:lineRule="auto"/>
              <w:jc w:val="both"/>
              <w:rPr>
                <w:lang w:val="fr-FR" w:eastAsia="fr-FR"/>
              </w:rPr>
            </w:pPr>
            <w:r w:rsidRPr="00F6513E">
              <w:rPr>
                <w:lang w:val="fr-FR" w:eastAsia="fr-FR"/>
              </w:rPr>
              <w:t>Drobné opravy</w:t>
            </w:r>
          </w:p>
        </w:tc>
        <w:tc>
          <w:tcPr>
            <w:tcW w:w="1559" w:type="dxa"/>
            <w:tcBorders>
              <w:top w:val="nil"/>
              <w:left w:val="nil"/>
              <w:bottom w:val="single" w:sz="4" w:space="0" w:color="auto"/>
              <w:right w:val="single" w:sz="8" w:space="0" w:color="auto"/>
            </w:tcBorders>
            <w:noWrap/>
            <w:vAlign w:val="bottom"/>
          </w:tcPr>
          <w:p w14:paraId="16D42C1D" w14:textId="77777777" w:rsidR="00F6513E" w:rsidRPr="00F6513E" w:rsidRDefault="00F6513E" w:rsidP="008A2769">
            <w:pPr>
              <w:spacing w:after="0" w:line="312" w:lineRule="auto"/>
              <w:jc w:val="both"/>
              <w:rPr>
                <w:lang w:val="fr-FR" w:eastAsia="fr-FR"/>
              </w:rPr>
            </w:pPr>
            <w:r w:rsidRPr="00F6513E">
              <w:rPr>
                <w:lang w:val="fr-FR" w:eastAsia="fr-FR"/>
              </w:rPr>
              <w:t>5 000 Kč</w:t>
            </w:r>
          </w:p>
        </w:tc>
      </w:tr>
      <w:tr w:rsidR="00F6513E" w:rsidRPr="00F6513E" w14:paraId="3310E359" w14:textId="77777777" w:rsidTr="00F6513E">
        <w:trPr>
          <w:trHeight w:val="300"/>
        </w:trPr>
        <w:tc>
          <w:tcPr>
            <w:tcW w:w="3843" w:type="dxa"/>
            <w:tcBorders>
              <w:top w:val="single" w:sz="4" w:space="0" w:color="auto"/>
              <w:left w:val="single" w:sz="8" w:space="0" w:color="auto"/>
              <w:bottom w:val="single" w:sz="4" w:space="0" w:color="auto"/>
              <w:right w:val="single" w:sz="4" w:space="0" w:color="auto"/>
            </w:tcBorders>
            <w:shd w:val="clear" w:color="000000" w:fill="92D050"/>
            <w:noWrap/>
            <w:vAlign w:val="bottom"/>
          </w:tcPr>
          <w:p w14:paraId="5CA35210" w14:textId="77777777" w:rsidR="00F6513E" w:rsidRPr="00F6513E" w:rsidRDefault="00F6513E" w:rsidP="008A2769">
            <w:pPr>
              <w:spacing w:after="0" w:line="312" w:lineRule="auto"/>
              <w:jc w:val="both"/>
              <w:rPr>
                <w:lang w:val="fr-FR" w:eastAsia="fr-FR"/>
              </w:rPr>
            </w:pPr>
            <w:r w:rsidRPr="00F6513E">
              <w:rPr>
                <w:lang w:val="fr-FR" w:eastAsia="fr-FR"/>
              </w:rPr>
              <w:t>Revize</w:t>
            </w:r>
          </w:p>
        </w:tc>
        <w:tc>
          <w:tcPr>
            <w:tcW w:w="1559" w:type="dxa"/>
            <w:tcBorders>
              <w:top w:val="nil"/>
              <w:left w:val="nil"/>
              <w:bottom w:val="single" w:sz="4" w:space="0" w:color="auto"/>
              <w:right w:val="single" w:sz="8" w:space="0" w:color="auto"/>
            </w:tcBorders>
            <w:noWrap/>
            <w:vAlign w:val="bottom"/>
          </w:tcPr>
          <w:p w14:paraId="009018B7" w14:textId="77777777" w:rsidR="00F6513E" w:rsidRPr="00F6513E" w:rsidRDefault="00F6513E" w:rsidP="008A2769">
            <w:pPr>
              <w:spacing w:after="0" w:line="312" w:lineRule="auto"/>
              <w:jc w:val="both"/>
              <w:rPr>
                <w:lang w:val="fr-FR" w:eastAsia="fr-FR"/>
              </w:rPr>
            </w:pPr>
            <w:r w:rsidRPr="00F6513E">
              <w:rPr>
                <w:lang w:val="fr-FR" w:eastAsia="fr-FR"/>
              </w:rPr>
              <w:t>5 500 Kč</w:t>
            </w:r>
          </w:p>
        </w:tc>
      </w:tr>
      <w:tr w:rsidR="00F6513E" w:rsidRPr="00F6513E" w14:paraId="7030B65A" w14:textId="77777777" w:rsidTr="00F6513E">
        <w:trPr>
          <w:trHeight w:val="315"/>
        </w:trPr>
        <w:tc>
          <w:tcPr>
            <w:tcW w:w="3843" w:type="dxa"/>
            <w:tcBorders>
              <w:top w:val="single" w:sz="4" w:space="0" w:color="auto"/>
              <w:left w:val="single" w:sz="8" w:space="0" w:color="auto"/>
              <w:bottom w:val="single" w:sz="8" w:space="0" w:color="auto"/>
              <w:right w:val="nil"/>
            </w:tcBorders>
            <w:shd w:val="clear" w:color="000000" w:fill="92D050"/>
            <w:noWrap/>
            <w:vAlign w:val="bottom"/>
          </w:tcPr>
          <w:p w14:paraId="29EE9005" w14:textId="77777777" w:rsidR="00F6513E" w:rsidRPr="00F6513E" w:rsidRDefault="00F6513E" w:rsidP="008A2769">
            <w:pPr>
              <w:spacing w:after="0" w:line="312" w:lineRule="auto"/>
              <w:jc w:val="both"/>
              <w:rPr>
                <w:lang w:val="fr-FR" w:eastAsia="fr-FR"/>
              </w:rPr>
            </w:pPr>
            <w:r w:rsidRPr="00F6513E">
              <w:rPr>
                <w:lang w:val="fr-FR" w:eastAsia="fr-FR"/>
              </w:rPr>
              <w:t>Pojištění</w:t>
            </w:r>
          </w:p>
        </w:tc>
        <w:tc>
          <w:tcPr>
            <w:tcW w:w="1559" w:type="dxa"/>
            <w:tcBorders>
              <w:top w:val="nil"/>
              <w:left w:val="single" w:sz="4" w:space="0" w:color="auto"/>
              <w:bottom w:val="single" w:sz="8" w:space="0" w:color="auto"/>
              <w:right w:val="single" w:sz="8" w:space="0" w:color="auto"/>
            </w:tcBorders>
            <w:noWrap/>
            <w:vAlign w:val="bottom"/>
          </w:tcPr>
          <w:p w14:paraId="4017E81F" w14:textId="77777777" w:rsidR="00F6513E" w:rsidRPr="00F6513E" w:rsidRDefault="00F6513E" w:rsidP="008A2769">
            <w:pPr>
              <w:spacing w:after="0" w:line="312" w:lineRule="auto"/>
              <w:jc w:val="both"/>
              <w:rPr>
                <w:lang w:val="fr-FR" w:eastAsia="fr-FR"/>
              </w:rPr>
            </w:pPr>
            <w:r w:rsidRPr="00F6513E">
              <w:rPr>
                <w:lang w:val="fr-FR" w:eastAsia="fr-FR"/>
              </w:rPr>
              <w:t>2 000 Kč</w:t>
            </w:r>
          </w:p>
        </w:tc>
      </w:tr>
    </w:tbl>
    <w:p w14:paraId="17D08EFD" w14:textId="77777777" w:rsidR="00F6513E" w:rsidRDefault="00F6513E" w:rsidP="00F6513E">
      <w:pPr>
        <w:pStyle w:val="Nadpis3"/>
      </w:pPr>
    </w:p>
    <w:p w14:paraId="370A2FCA" w14:textId="77777777" w:rsidR="00A43728" w:rsidRPr="00F6513E" w:rsidRDefault="00A43728" w:rsidP="00F6513E">
      <w:pPr>
        <w:pStyle w:val="Nadpis3"/>
      </w:pPr>
      <w:r w:rsidRPr="00F6513E">
        <w:t>2.2.2 Technické zabezpečení projektu</w:t>
      </w:r>
      <w:bookmarkEnd w:id="9"/>
    </w:p>
    <w:p w14:paraId="1CD834D9" w14:textId="77777777" w:rsidR="00A43728" w:rsidRPr="00F6513E" w:rsidRDefault="00A43728" w:rsidP="00F6513E">
      <w:pPr>
        <w:spacing w:before="120" w:after="0" w:line="312" w:lineRule="auto"/>
        <w:jc w:val="both"/>
        <w:rPr>
          <w:rFonts w:asciiTheme="minorHAnsi" w:hAnsiTheme="minorHAnsi"/>
        </w:rPr>
      </w:pPr>
      <w:r w:rsidRPr="00F6513E">
        <w:rPr>
          <w:rFonts w:asciiTheme="minorHAnsi" w:hAnsiTheme="minorHAnsi"/>
        </w:rPr>
        <w:t xml:space="preserve">Časový harmonogram projektu byl stanoven od ledna do srpna 2015. Během ledna byl zpracován projekt k výstavbě hřiště. Co se týká projektové dokumentace při výstavbě dětského hřiště, postačí </w:t>
      </w:r>
      <w:r w:rsidRPr="00F6513E">
        <w:rPr>
          <w:rFonts w:asciiTheme="minorHAnsi" w:hAnsiTheme="minorHAnsi"/>
        </w:rPr>
        <w:lastRenderedPageBreak/>
        <w:t xml:space="preserve">vymezit plochu, kde bude hřiště stát, popřípadě konkrétní rozmístění prvků. Firmy, které se o zakázku ucházely, samy ve svých nabídkách rozkreslily přesné umístění prvků, aby byly zachovány ochranné zóny prvků, dle normy. Pozemek, na kterém se náměstí rozkládá, je v majetku města, takže s tímto žádné další úkony nebyly spojeny. Vybudování dětského hřiště není klasifikováno jako stavba, není tedy třeba stavební povolení, postačí územní rozhodnutí. </w:t>
      </w:r>
    </w:p>
    <w:p w14:paraId="2D7021DB" w14:textId="77777777" w:rsidR="00A43728" w:rsidRPr="00F6513E" w:rsidRDefault="00A43728" w:rsidP="00F6513E">
      <w:pPr>
        <w:spacing w:before="120" w:after="0" w:line="312" w:lineRule="auto"/>
        <w:jc w:val="both"/>
        <w:rPr>
          <w:rFonts w:asciiTheme="minorHAnsi" w:hAnsiTheme="minorHAnsi"/>
        </w:rPr>
      </w:pPr>
      <w:r w:rsidRPr="00F6513E">
        <w:rPr>
          <w:rFonts w:asciiTheme="minorHAnsi" w:hAnsiTheme="minorHAnsi"/>
        </w:rPr>
        <w:t xml:space="preserve">Zaměstnancům příslušného odboru městského úřadu byl zadán úkol zmapovat současný trh s dětskými hřišti, počínaje cenami, přes materiály, z kterých se herní prvky vyrábí a jejich výhody a nevýhody. Dále které herní prvky jsou vhodné pro nejmenší děti a které naopak pro ty starší. </w:t>
      </w:r>
    </w:p>
    <w:p w14:paraId="41CF8ACD" w14:textId="77777777" w:rsidR="00A43728" w:rsidRPr="00F6513E" w:rsidRDefault="00A43728" w:rsidP="00F6513E">
      <w:pPr>
        <w:spacing w:before="120" w:after="0" w:line="312" w:lineRule="auto"/>
        <w:jc w:val="both"/>
        <w:rPr>
          <w:rFonts w:asciiTheme="minorHAnsi" w:hAnsiTheme="minorHAnsi"/>
        </w:rPr>
      </w:pPr>
      <w:r w:rsidRPr="00F6513E">
        <w:rPr>
          <w:rFonts w:asciiTheme="minorHAnsi" w:hAnsiTheme="minorHAnsi"/>
        </w:rPr>
        <w:t>Herní prvky pro veřejná prostranství musí být certifikovaná dle normy ČSN EN 1176. Město Přerov zpracovalo požadavky na herní prvky dětského hřiště pro děti od 3-14 let s ohledem na to, aby se na hřišti nacházely prvky jak pro nejmenší děti, tak i pro ty větší. Dalším důležitým kritériem je materiál herních prvků, požadovaná konstrukce byla určena z konstrukční oceli, ošetřená buďto ochranným nátěrem nebo žárovým zinkováním, zejména z toho důvodu, že kovové herní prvky jsou více odolné nejen proti vandalismu, ale i proti vlivům počasí, navíc nevyžadují takovou údržbu, jako dřevěné konstrukce. Konstrukce herních prvků by měly být uložené do betonového lůžka, kromě pružinových houpadel. Požadovaná výška volného pádu všech herních prvků s výjimkou věže se skluzavkou, která je určena větším dětem, byla stanovena 1 m, což znamená, že dle normy ČSN EN 1177 postačující dopadová plocha je trávník. Věž se skluzavkou byla zadána s výškou pádu 1,5 m, jako dopadová plocha byly požadovány pryžové dlaždice 100x100 cm, každý herní prvek s výškou pádu větší než jeden metr má normou určenou velikost dopadové plochy. Důležitou součástí hřiště je i mobiliář, který slouží k ucelenému rázu hřiště a slouží jak dětem, tak i dospělým. Součástí zadání veřejné zakázky bylo i zajištění odvozu zeminy a písku do pískoviště.</w:t>
      </w:r>
    </w:p>
    <w:p w14:paraId="520CB5CF" w14:textId="77777777" w:rsidR="00A43728" w:rsidRPr="00F6513E" w:rsidRDefault="00A43728" w:rsidP="00F6513E">
      <w:pPr>
        <w:spacing w:after="0" w:line="312" w:lineRule="auto"/>
        <w:jc w:val="both"/>
        <w:rPr>
          <w:rFonts w:asciiTheme="minorHAnsi" w:hAnsiTheme="minorHAnsi"/>
          <w:i/>
        </w:rPr>
      </w:pPr>
      <w:r w:rsidRPr="00F6513E">
        <w:rPr>
          <w:rFonts w:asciiTheme="minorHAnsi" w:hAnsiTheme="minorHAnsi"/>
          <w:i/>
        </w:rPr>
        <w:t>Požadované herní prvky, včetně odborné montáže:</w:t>
      </w:r>
    </w:p>
    <w:p w14:paraId="4CA7B026" w14:textId="77777777" w:rsidR="00A43728" w:rsidRPr="00F6513E" w:rsidRDefault="00A43728" w:rsidP="00F6513E">
      <w:pPr>
        <w:pStyle w:val="Odstavecseseznamem"/>
        <w:numPr>
          <w:ilvl w:val="0"/>
          <w:numId w:val="22"/>
        </w:numPr>
        <w:spacing w:after="0" w:line="312" w:lineRule="auto"/>
        <w:contextualSpacing w:val="0"/>
        <w:jc w:val="both"/>
        <w:rPr>
          <w:rFonts w:asciiTheme="minorHAnsi" w:hAnsiTheme="minorHAnsi"/>
        </w:rPr>
      </w:pPr>
      <w:r w:rsidRPr="00F6513E">
        <w:rPr>
          <w:rFonts w:asciiTheme="minorHAnsi" w:hAnsiTheme="minorHAnsi"/>
          <w:b/>
          <w:i/>
        </w:rPr>
        <w:t>2 ks pružinových houpadel s motivem zvířete</w:t>
      </w:r>
      <w:r w:rsidRPr="00F6513E">
        <w:rPr>
          <w:rFonts w:asciiTheme="minorHAnsi" w:hAnsiTheme="minorHAnsi"/>
        </w:rPr>
        <w:t xml:space="preserve"> – houpadla patří mezi herní prvky, které jsou určeny i těm nejmenším.</w:t>
      </w:r>
    </w:p>
    <w:p w14:paraId="581D7580" w14:textId="77777777" w:rsidR="00A43728" w:rsidRPr="00F6513E" w:rsidRDefault="00A43728" w:rsidP="00F6513E">
      <w:pPr>
        <w:pStyle w:val="Odstavecseseznamem"/>
        <w:numPr>
          <w:ilvl w:val="0"/>
          <w:numId w:val="22"/>
        </w:numPr>
        <w:spacing w:after="0" w:line="312" w:lineRule="auto"/>
        <w:contextualSpacing w:val="0"/>
        <w:jc w:val="both"/>
        <w:rPr>
          <w:rFonts w:asciiTheme="minorHAnsi" w:hAnsiTheme="minorHAnsi"/>
        </w:rPr>
      </w:pPr>
      <w:r w:rsidRPr="00F6513E">
        <w:rPr>
          <w:rFonts w:asciiTheme="minorHAnsi" w:hAnsiTheme="minorHAnsi"/>
          <w:b/>
          <w:i/>
        </w:rPr>
        <w:t>1 ks lanová pyramida</w:t>
      </w:r>
      <w:r w:rsidRPr="00F6513E">
        <w:rPr>
          <w:rFonts w:asciiTheme="minorHAnsi" w:hAnsiTheme="minorHAnsi"/>
        </w:rPr>
        <w:t xml:space="preserve"> - </w:t>
      </w:r>
      <w:r w:rsidRPr="00F6513E">
        <w:rPr>
          <w:rFonts w:asciiTheme="minorHAnsi" w:hAnsiTheme="minorHAnsi"/>
          <w:shd w:val="clear" w:color="auto" w:fill="FFFFFF"/>
        </w:rPr>
        <w:t>poskytují</w:t>
      </w:r>
      <w:r w:rsidRPr="00F6513E">
        <w:rPr>
          <w:rStyle w:val="apple-converted-space"/>
          <w:rFonts w:asciiTheme="minorHAnsi" w:hAnsiTheme="minorHAnsi"/>
          <w:shd w:val="clear" w:color="auto" w:fill="FFFFFF"/>
        </w:rPr>
        <w:t> </w:t>
      </w:r>
      <w:r w:rsidRPr="00F6513E">
        <w:rPr>
          <w:rStyle w:val="Siln"/>
          <w:rFonts w:asciiTheme="minorHAnsi" w:hAnsiTheme="minorHAnsi"/>
          <w:b w:val="0"/>
          <w:shd w:val="clear" w:color="auto" w:fill="FFFFFF"/>
        </w:rPr>
        <w:t>rozvoj hrubé motoriky, koordinaci pohybu horních a dolních končetin s nutnou vizuální kontrolou.</w:t>
      </w:r>
    </w:p>
    <w:p w14:paraId="7D318537" w14:textId="77777777" w:rsidR="00A43728" w:rsidRPr="00F6513E" w:rsidRDefault="00A43728" w:rsidP="00F6513E">
      <w:pPr>
        <w:pStyle w:val="Odstavecseseznamem"/>
        <w:numPr>
          <w:ilvl w:val="0"/>
          <w:numId w:val="22"/>
        </w:numPr>
        <w:spacing w:after="0" w:line="312" w:lineRule="auto"/>
        <w:contextualSpacing w:val="0"/>
        <w:jc w:val="both"/>
        <w:rPr>
          <w:rFonts w:asciiTheme="minorHAnsi" w:hAnsiTheme="minorHAnsi"/>
        </w:rPr>
      </w:pPr>
      <w:r w:rsidRPr="00F6513E">
        <w:rPr>
          <w:rFonts w:asciiTheme="minorHAnsi" w:hAnsiTheme="minorHAnsi"/>
          <w:b/>
          <w:i/>
        </w:rPr>
        <w:t>1 ks vahadlová houpačka</w:t>
      </w:r>
      <w:r w:rsidRPr="00F6513E">
        <w:rPr>
          <w:rFonts w:asciiTheme="minorHAnsi" w:hAnsiTheme="minorHAnsi"/>
        </w:rPr>
        <w:t xml:space="preserve"> - </w:t>
      </w:r>
      <w:r w:rsidRPr="00F6513E">
        <w:rPr>
          <w:rFonts w:asciiTheme="minorHAnsi" w:hAnsiTheme="minorHAnsi"/>
          <w:shd w:val="clear" w:color="auto" w:fill="FFFFFF"/>
        </w:rPr>
        <w:t>sloužící nejen k zábavě dětí,</w:t>
      </w:r>
      <w:r w:rsidRPr="00F6513E">
        <w:rPr>
          <w:rStyle w:val="apple-converted-space"/>
          <w:rFonts w:asciiTheme="minorHAnsi" w:hAnsiTheme="minorHAnsi"/>
          <w:shd w:val="clear" w:color="auto" w:fill="FFFFFF"/>
        </w:rPr>
        <w:t> </w:t>
      </w:r>
      <w:r w:rsidRPr="00F6513E">
        <w:rPr>
          <w:rStyle w:val="Siln"/>
          <w:rFonts w:asciiTheme="minorHAnsi" w:hAnsiTheme="minorHAnsi"/>
          <w:b w:val="0"/>
          <w:shd w:val="clear" w:color="auto" w:fill="FFFFFF"/>
        </w:rPr>
        <w:t>k částečnému rozvoji síly a koordinace</w:t>
      </w:r>
      <w:r w:rsidRPr="00F6513E">
        <w:rPr>
          <w:rFonts w:asciiTheme="minorHAnsi" w:hAnsiTheme="minorHAnsi"/>
          <w:shd w:val="clear" w:color="auto" w:fill="FFFFFF"/>
        </w:rPr>
        <w:t>, ale především</w:t>
      </w:r>
      <w:r w:rsidRPr="00F6513E">
        <w:rPr>
          <w:rStyle w:val="apple-converted-space"/>
          <w:rFonts w:asciiTheme="minorHAnsi" w:hAnsiTheme="minorHAnsi"/>
          <w:shd w:val="clear" w:color="auto" w:fill="FFFFFF"/>
        </w:rPr>
        <w:t> </w:t>
      </w:r>
      <w:r w:rsidRPr="00F6513E">
        <w:rPr>
          <w:rStyle w:val="Siln"/>
          <w:rFonts w:asciiTheme="minorHAnsi" w:hAnsiTheme="minorHAnsi"/>
          <w:b w:val="0"/>
          <w:shd w:val="clear" w:color="auto" w:fill="FFFFFF"/>
        </w:rPr>
        <w:t>ke spolupráci mezi dětmi a navazování kontaktů</w:t>
      </w:r>
      <w:r w:rsidRPr="00F6513E">
        <w:rPr>
          <w:rFonts w:asciiTheme="minorHAnsi" w:hAnsiTheme="minorHAnsi"/>
          <w:shd w:val="clear" w:color="auto" w:fill="FFFFFF"/>
        </w:rPr>
        <w:t>.</w:t>
      </w:r>
    </w:p>
    <w:p w14:paraId="6FD08763" w14:textId="77777777" w:rsidR="00A43728" w:rsidRPr="00F6513E" w:rsidRDefault="00A43728" w:rsidP="00F6513E">
      <w:pPr>
        <w:pStyle w:val="Odstavecseseznamem"/>
        <w:numPr>
          <w:ilvl w:val="0"/>
          <w:numId w:val="22"/>
        </w:numPr>
        <w:spacing w:after="0" w:line="312" w:lineRule="auto"/>
        <w:contextualSpacing w:val="0"/>
        <w:jc w:val="both"/>
        <w:rPr>
          <w:rFonts w:asciiTheme="minorHAnsi" w:hAnsiTheme="minorHAnsi"/>
        </w:rPr>
      </w:pPr>
      <w:r w:rsidRPr="00F6513E">
        <w:rPr>
          <w:rFonts w:asciiTheme="minorHAnsi" w:hAnsiTheme="minorHAnsi"/>
          <w:b/>
          <w:i/>
        </w:rPr>
        <w:t>2 ks řetězová houpačka</w:t>
      </w:r>
      <w:r w:rsidRPr="00F6513E">
        <w:rPr>
          <w:rFonts w:asciiTheme="minorHAnsi" w:hAnsiTheme="minorHAnsi"/>
        </w:rPr>
        <w:t xml:space="preserve"> – plní v podstatě stejnou funkci jako vahadlové houpačky.</w:t>
      </w:r>
    </w:p>
    <w:p w14:paraId="2DE6DD46" w14:textId="77777777" w:rsidR="00A43728" w:rsidRPr="00F6513E" w:rsidRDefault="00A43728" w:rsidP="00F6513E">
      <w:pPr>
        <w:pStyle w:val="Odstavecseseznamem"/>
        <w:numPr>
          <w:ilvl w:val="0"/>
          <w:numId w:val="22"/>
        </w:numPr>
        <w:spacing w:after="0" w:line="312" w:lineRule="auto"/>
        <w:contextualSpacing w:val="0"/>
        <w:jc w:val="both"/>
        <w:rPr>
          <w:rFonts w:asciiTheme="minorHAnsi" w:hAnsiTheme="minorHAnsi"/>
        </w:rPr>
      </w:pPr>
      <w:r w:rsidRPr="00F6513E">
        <w:rPr>
          <w:rFonts w:asciiTheme="minorHAnsi" w:hAnsiTheme="minorHAnsi"/>
          <w:b/>
          <w:i/>
        </w:rPr>
        <w:t>1 ks lanová dráha s nástupištěm</w:t>
      </w:r>
      <w:r w:rsidRPr="00F6513E">
        <w:rPr>
          <w:rFonts w:asciiTheme="minorHAnsi" w:hAnsiTheme="minorHAnsi"/>
        </w:rPr>
        <w:t xml:space="preserve"> - </w:t>
      </w:r>
      <w:r w:rsidRPr="00F6513E">
        <w:rPr>
          <w:rFonts w:asciiTheme="minorHAnsi" w:hAnsiTheme="minorHAnsi"/>
          <w:shd w:val="clear" w:color="auto" w:fill="FFFFFF"/>
        </w:rPr>
        <w:t>lanové dráhy</w:t>
      </w:r>
      <w:r w:rsidRPr="00F6513E">
        <w:rPr>
          <w:rStyle w:val="apple-converted-space"/>
          <w:rFonts w:asciiTheme="minorHAnsi" w:hAnsiTheme="minorHAnsi"/>
          <w:shd w:val="clear" w:color="auto" w:fill="FFFFFF"/>
        </w:rPr>
        <w:t> </w:t>
      </w:r>
      <w:r w:rsidRPr="00F6513E">
        <w:rPr>
          <w:rStyle w:val="Siln"/>
          <w:rFonts w:asciiTheme="minorHAnsi" w:hAnsiTheme="minorHAnsi"/>
          <w:b w:val="0"/>
          <w:shd w:val="clear" w:color="auto" w:fill="FFFFFF"/>
        </w:rPr>
        <w:t>využívají při skluzu kinetickou energii</w:t>
      </w:r>
      <w:r w:rsidRPr="00F6513E">
        <w:rPr>
          <w:rFonts w:asciiTheme="minorHAnsi" w:hAnsiTheme="minorHAnsi"/>
          <w:shd w:val="clear" w:color="auto" w:fill="FFFFFF"/>
        </w:rPr>
        <w:t>, proto nevyžadují zvýšené fyzické úsilí uživatele a představuje pro ně zcela</w:t>
      </w:r>
      <w:r w:rsidRPr="00F6513E">
        <w:rPr>
          <w:rStyle w:val="apple-converted-space"/>
          <w:rFonts w:asciiTheme="minorHAnsi" w:hAnsiTheme="minorHAnsi"/>
          <w:shd w:val="clear" w:color="auto" w:fill="FFFFFF"/>
        </w:rPr>
        <w:t> </w:t>
      </w:r>
      <w:r w:rsidRPr="00F6513E">
        <w:rPr>
          <w:rStyle w:val="Siln"/>
          <w:rFonts w:asciiTheme="minorHAnsi" w:hAnsiTheme="minorHAnsi"/>
          <w:b w:val="0"/>
          <w:shd w:val="clear" w:color="auto" w:fill="FFFFFF"/>
        </w:rPr>
        <w:t>odlišný způsob pohybu od užívání tradičních herních prvků</w:t>
      </w:r>
      <w:r w:rsidRPr="00F6513E">
        <w:rPr>
          <w:rStyle w:val="apple-converted-space"/>
          <w:rFonts w:asciiTheme="minorHAnsi" w:hAnsiTheme="minorHAnsi"/>
          <w:shd w:val="clear" w:color="auto" w:fill="FFFFFF"/>
        </w:rPr>
        <w:t> </w:t>
      </w:r>
      <w:r w:rsidRPr="00F6513E">
        <w:rPr>
          <w:rFonts w:asciiTheme="minorHAnsi" w:hAnsiTheme="minorHAnsi"/>
          <w:shd w:val="clear" w:color="auto" w:fill="FFFFFF"/>
        </w:rPr>
        <w:t>(např. houpačky, kolotoče).</w:t>
      </w:r>
    </w:p>
    <w:p w14:paraId="0CC38719" w14:textId="77777777" w:rsidR="00A43728" w:rsidRPr="00F6513E" w:rsidRDefault="00A43728" w:rsidP="00F6513E">
      <w:pPr>
        <w:pStyle w:val="Odstavecseseznamem"/>
        <w:numPr>
          <w:ilvl w:val="0"/>
          <w:numId w:val="22"/>
        </w:numPr>
        <w:spacing w:after="0" w:line="312" w:lineRule="auto"/>
        <w:contextualSpacing w:val="0"/>
        <w:jc w:val="both"/>
        <w:rPr>
          <w:rStyle w:val="Siln"/>
          <w:rFonts w:asciiTheme="minorHAnsi" w:hAnsiTheme="minorHAnsi"/>
          <w:b w:val="0"/>
          <w:bCs w:val="0"/>
        </w:rPr>
      </w:pPr>
      <w:r w:rsidRPr="00F6513E">
        <w:rPr>
          <w:rFonts w:asciiTheme="minorHAnsi" w:hAnsiTheme="minorHAnsi"/>
          <w:b/>
          <w:i/>
        </w:rPr>
        <w:t>1 ks lanový prvek</w:t>
      </w:r>
      <w:r w:rsidRPr="00F6513E">
        <w:rPr>
          <w:rFonts w:asciiTheme="minorHAnsi" w:hAnsiTheme="minorHAnsi"/>
        </w:rPr>
        <w:t xml:space="preserve"> – tyto prvky </w:t>
      </w:r>
      <w:r w:rsidRPr="00F6513E">
        <w:rPr>
          <w:rStyle w:val="Siln"/>
          <w:rFonts w:asciiTheme="minorHAnsi" w:hAnsiTheme="minorHAnsi"/>
          <w:b w:val="0"/>
          <w:shd w:val="clear" w:color="auto" w:fill="FFFFFF"/>
        </w:rPr>
        <w:t>rozvíjí dovednosti</w:t>
      </w:r>
      <w:r w:rsidRPr="00F6513E">
        <w:rPr>
          <w:rStyle w:val="apple-converted-space"/>
          <w:rFonts w:asciiTheme="minorHAnsi" w:hAnsiTheme="minorHAnsi"/>
          <w:shd w:val="clear" w:color="auto" w:fill="FFFFFF"/>
        </w:rPr>
        <w:t> </w:t>
      </w:r>
      <w:r w:rsidRPr="00F6513E">
        <w:rPr>
          <w:rFonts w:asciiTheme="minorHAnsi" w:hAnsiTheme="minorHAnsi"/>
          <w:shd w:val="clear" w:color="auto" w:fill="FFFFFF"/>
        </w:rPr>
        <w:t>jako je</w:t>
      </w:r>
      <w:r w:rsidRPr="00F6513E">
        <w:rPr>
          <w:rStyle w:val="apple-converted-space"/>
          <w:rFonts w:asciiTheme="minorHAnsi" w:hAnsiTheme="minorHAnsi"/>
          <w:shd w:val="clear" w:color="auto" w:fill="FFFFFF"/>
        </w:rPr>
        <w:t> </w:t>
      </w:r>
      <w:r w:rsidRPr="00F6513E">
        <w:rPr>
          <w:rStyle w:val="Siln"/>
          <w:rFonts w:asciiTheme="minorHAnsi" w:hAnsiTheme="minorHAnsi"/>
          <w:b w:val="0"/>
          <w:shd w:val="clear" w:color="auto" w:fill="FFFFFF"/>
        </w:rPr>
        <w:t>šplh a lezení</w:t>
      </w:r>
      <w:r w:rsidRPr="00F6513E">
        <w:rPr>
          <w:rFonts w:asciiTheme="minorHAnsi" w:hAnsiTheme="minorHAnsi"/>
          <w:shd w:val="clear" w:color="auto" w:fill="FFFFFF"/>
        </w:rPr>
        <w:t>. Podporují</w:t>
      </w:r>
      <w:r w:rsidRPr="00F6513E">
        <w:rPr>
          <w:rStyle w:val="apple-converted-space"/>
          <w:rFonts w:asciiTheme="minorHAnsi" w:hAnsiTheme="minorHAnsi"/>
          <w:shd w:val="clear" w:color="auto" w:fill="FFFFFF"/>
        </w:rPr>
        <w:t> </w:t>
      </w:r>
      <w:r w:rsidRPr="00F6513E">
        <w:rPr>
          <w:rStyle w:val="Siln"/>
          <w:rFonts w:asciiTheme="minorHAnsi" w:hAnsiTheme="minorHAnsi"/>
          <w:b w:val="0"/>
          <w:shd w:val="clear" w:color="auto" w:fill="FFFFFF"/>
        </w:rPr>
        <w:t>rozvoj rovnováhy, koordinačních a silových schopností, orientaci v prostoru.</w:t>
      </w:r>
    </w:p>
    <w:p w14:paraId="44227431" w14:textId="77777777" w:rsidR="00A43728" w:rsidRPr="00F6513E" w:rsidRDefault="00A43728" w:rsidP="00F6513E">
      <w:pPr>
        <w:pStyle w:val="Odstavecseseznamem"/>
        <w:numPr>
          <w:ilvl w:val="0"/>
          <w:numId w:val="22"/>
        </w:numPr>
        <w:spacing w:after="0" w:line="312" w:lineRule="auto"/>
        <w:contextualSpacing w:val="0"/>
        <w:jc w:val="both"/>
        <w:rPr>
          <w:rFonts w:asciiTheme="minorHAnsi" w:hAnsiTheme="minorHAnsi"/>
        </w:rPr>
      </w:pPr>
      <w:r w:rsidRPr="00F6513E">
        <w:rPr>
          <w:rStyle w:val="Siln"/>
          <w:rFonts w:asciiTheme="minorHAnsi" w:hAnsiTheme="minorHAnsi"/>
          <w:shd w:val="clear" w:color="auto" w:fill="FFFFFF"/>
        </w:rPr>
        <w:t>1 ks průlezka s motivem zvířete</w:t>
      </w:r>
      <w:r w:rsidRPr="00F6513E">
        <w:rPr>
          <w:rStyle w:val="Siln"/>
          <w:rFonts w:asciiTheme="minorHAnsi" w:hAnsiTheme="minorHAnsi"/>
          <w:b w:val="0"/>
          <w:shd w:val="clear" w:color="auto" w:fill="FFFFFF"/>
        </w:rPr>
        <w:t xml:space="preserve"> – průlezky j</w:t>
      </w:r>
      <w:r w:rsidRPr="00F6513E">
        <w:rPr>
          <w:rFonts w:asciiTheme="minorHAnsi" w:hAnsiTheme="minorHAnsi"/>
          <w:shd w:val="clear" w:color="auto" w:fill="FFFFFF"/>
        </w:rPr>
        <w:t>sou vhodným doplňkem dětských hřišť, které v dítěti rozvíjí dovednosti, jako jsou šplh, skluz, lezení a zároveň rozvíjí lepší orientaci v prostření omezeného uzavřeného prostoru.</w:t>
      </w:r>
    </w:p>
    <w:p w14:paraId="78D058C9" w14:textId="77777777" w:rsidR="00A43728" w:rsidRPr="00F6513E" w:rsidRDefault="00A43728" w:rsidP="00F6513E">
      <w:pPr>
        <w:pStyle w:val="Odstavecseseznamem"/>
        <w:numPr>
          <w:ilvl w:val="0"/>
          <w:numId w:val="22"/>
        </w:numPr>
        <w:spacing w:after="0" w:line="312" w:lineRule="auto"/>
        <w:contextualSpacing w:val="0"/>
        <w:jc w:val="both"/>
        <w:rPr>
          <w:rStyle w:val="Siln"/>
          <w:rFonts w:asciiTheme="minorHAnsi" w:hAnsiTheme="minorHAnsi"/>
          <w:b w:val="0"/>
          <w:bCs w:val="0"/>
        </w:rPr>
      </w:pPr>
      <w:r w:rsidRPr="00F6513E">
        <w:rPr>
          <w:rFonts w:asciiTheme="minorHAnsi" w:hAnsiTheme="minorHAnsi"/>
          <w:b/>
          <w:i/>
        </w:rPr>
        <w:lastRenderedPageBreak/>
        <w:t>1 ks pískoviště</w:t>
      </w:r>
      <w:r w:rsidRPr="00F6513E">
        <w:rPr>
          <w:rFonts w:asciiTheme="minorHAnsi" w:hAnsiTheme="minorHAnsi"/>
        </w:rPr>
        <w:t xml:space="preserve"> - </w:t>
      </w:r>
      <w:r w:rsidRPr="00F6513E">
        <w:rPr>
          <w:rStyle w:val="Siln"/>
          <w:rFonts w:asciiTheme="minorHAnsi" w:hAnsiTheme="minorHAnsi"/>
          <w:b w:val="0"/>
          <w:shd w:val="clear" w:color="auto" w:fill="FFFFFF"/>
        </w:rPr>
        <w:t>obohacuje dosud nevyužitý prostor</w:t>
      </w:r>
      <w:r w:rsidRPr="00F6513E">
        <w:rPr>
          <w:rFonts w:asciiTheme="minorHAnsi" w:hAnsiTheme="minorHAnsi"/>
          <w:b/>
          <w:shd w:val="clear" w:color="auto" w:fill="FFFFFF"/>
        </w:rPr>
        <w:t xml:space="preserve">, </w:t>
      </w:r>
      <w:r w:rsidRPr="00F6513E">
        <w:rPr>
          <w:rStyle w:val="Siln"/>
          <w:rFonts w:asciiTheme="minorHAnsi" w:hAnsiTheme="minorHAnsi"/>
          <w:b w:val="0"/>
          <w:shd w:val="clear" w:color="auto" w:fill="FFFFFF"/>
        </w:rPr>
        <w:t>nenásilně rychleji rozvíjet jemnou motoriku, pro děti pomáhá formou napodobování získávat lepší schopnost orientace ve společenských vztazích a rolích.</w:t>
      </w:r>
    </w:p>
    <w:p w14:paraId="6BEB00D1" w14:textId="77777777" w:rsidR="00A43728" w:rsidRPr="00F6513E" w:rsidRDefault="00A43728" w:rsidP="00F6513E">
      <w:pPr>
        <w:pStyle w:val="Odstavecseseznamem"/>
        <w:numPr>
          <w:ilvl w:val="0"/>
          <w:numId w:val="22"/>
        </w:numPr>
        <w:spacing w:after="0" w:line="312" w:lineRule="auto"/>
        <w:contextualSpacing w:val="0"/>
        <w:jc w:val="both"/>
        <w:rPr>
          <w:rFonts w:asciiTheme="minorHAnsi" w:hAnsiTheme="minorHAnsi"/>
        </w:rPr>
      </w:pPr>
      <w:r w:rsidRPr="00F6513E">
        <w:rPr>
          <w:rStyle w:val="Siln"/>
          <w:rFonts w:asciiTheme="minorHAnsi" w:hAnsiTheme="minorHAnsi"/>
          <w:shd w:val="clear" w:color="auto" w:fill="FFFFFF"/>
        </w:rPr>
        <w:t>1 ks kreslicí tabule s počítadlem</w:t>
      </w:r>
      <w:r w:rsidRPr="00F6513E">
        <w:rPr>
          <w:rStyle w:val="Siln"/>
          <w:rFonts w:asciiTheme="minorHAnsi" w:hAnsiTheme="minorHAnsi"/>
          <w:b w:val="0"/>
          <w:shd w:val="clear" w:color="auto" w:fill="FFFFFF"/>
        </w:rPr>
        <w:t xml:space="preserve"> – napomáhá nenásilně rychleji rozvíjet jemnou motoriku hlavně v době, kdy se dítě učí psát, počítat nebo kreslit.</w:t>
      </w:r>
    </w:p>
    <w:p w14:paraId="318B3E0C" w14:textId="77777777" w:rsidR="00A43728" w:rsidRPr="00F6513E" w:rsidRDefault="00A43728" w:rsidP="00F6513E">
      <w:pPr>
        <w:pStyle w:val="Odstavecseseznamem"/>
        <w:numPr>
          <w:ilvl w:val="0"/>
          <w:numId w:val="22"/>
        </w:numPr>
        <w:spacing w:after="0" w:line="312" w:lineRule="auto"/>
        <w:contextualSpacing w:val="0"/>
        <w:jc w:val="both"/>
        <w:rPr>
          <w:rFonts w:asciiTheme="minorHAnsi" w:hAnsiTheme="minorHAnsi"/>
        </w:rPr>
      </w:pPr>
      <w:r w:rsidRPr="00F6513E">
        <w:rPr>
          <w:rFonts w:asciiTheme="minorHAnsi" w:hAnsiTheme="minorHAnsi"/>
          <w:b/>
          <w:i/>
        </w:rPr>
        <w:t>1 ks věž se skluzavkou s dopadovou plochou</w:t>
      </w:r>
      <w:r w:rsidRPr="00F6513E">
        <w:rPr>
          <w:rFonts w:asciiTheme="minorHAnsi" w:hAnsiTheme="minorHAnsi"/>
        </w:rPr>
        <w:t xml:space="preserve"> </w:t>
      </w:r>
      <w:r w:rsidRPr="00F6513E">
        <w:rPr>
          <w:rFonts w:asciiTheme="minorHAnsi" w:hAnsiTheme="minorHAnsi"/>
          <w:b/>
          <w:i/>
        </w:rPr>
        <w:t>– pryž</w:t>
      </w:r>
      <w:r w:rsidRPr="00F6513E">
        <w:rPr>
          <w:rFonts w:asciiTheme="minorHAnsi" w:hAnsiTheme="minorHAnsi"/>
        </w:rPr>
        <w:t xml:space="preserve"> - </w:t>
      </w:r>
      <w:r w:rsidRPr="00F6513E">
        <w:rPr>
          <w:rFonts w:asciiTheme="minorHAnsi" w:hAnsiTheme="minorHAnsi"/>
          <w:shd w:val="clear" w:color="auto" w:fill="FFFFFF"/>
        </w:rPr>
        <w:t>herní sestavy nabízejí dětem aktivní zábavu a zároveň rozvíjí základní motorické dovednosti.</w:t>
      </w:r>
    </w:p>
    <w:p w14:paraId="45D83065" w14:textId="77777777" w:rsidR="00A43728" w:rsidRPr="00F6513E" w:rsidRDefault="00A43728" w:rsidP="00F6513E">
      <w:pPr>
        <w:pStyle w:val="Odstavecseseznamem"/>
        <w:numPr>
          <w:ilvl w:val="0"/>
          <w:numId w:val="22"/>
        </w:numPr>
        <w:spacing w:after="0" w:line="312" w:lineRule="auto"/>
        <w:contextualSpacing w:val="0"/>
        <w:jc w:val="both"/>
        <w:rPr>
          <w:rFonts w:asciiTheme="minorHAnsi" w:hAnsiTheme="minorHAnsi"/>
        </w:rPr>
      </w:pPr>
      <w:r w:rsidRPr="00F6513E">
        <w:rPr>
          <w:rFonts w:asciiTheme="minorHAnsi" w:hAnsiTheme="minorHAnsi"/>
          <w:b/>
          <w:i/>
        </w:rPr>
        <w:t>1 ks informační tabule</w:t>
      </w:r>
      <w:r w:rsidRPr="00F6513E">
        <w:rPr>
          <w:rFonts w:asciiTheme="minorHAnsi" w:hAnsiTheme="minorHAnsi"/>
        </w:rPr>
        <w:t xml:space="preserve"> – k vyvěšení provozního řádu</w:t>
      </w:r>
    </w:p>
    <w:p w14:paraId="11C56AF6" w14:textId="77777777" w:rsidR="00A43728" w:rsidRPr="00F6513E" w:rsidRDefault="00A43728" w:rsidP="00F6513E">
      <w:pPr>
        <w:pStyle w:val="Odstavecseseznamem"/>
        <w:numPr>
          <w:ilvl w:val="0"/>
          <w:numId w:val="22"/>
        </w:numPr>
        <w:spacing w:after="0" w:line="312" w:lineRule="auto"/>
        <w:contextualSpacing w:val="0"/>
        <w:jc w:val="both"/>
        <w:rPr>
          <w:rFonts w:asciiTheme="minorHAnsi" w:hAnsiTheme="minorHAnsi"/>
        </w:rPr>
      </w:pPr>
      <w:r w:rsidRPr="00F6513E">
        <w:rPr>
          <w:rFonts w:asciiTheme="minorHAnsi" w:hAnsiTheme="minorHAnsi"/>
          <w:b/>
          <w:i/>
        </w:rPr>
        <w:t>2 ks odpadkový koš</w:t>
      </w:r>
      <w:r w:rsidRPr="00F6513E">
        <w:rPr>
          <w:rFonts w:asciiTheme="minorHAnsi" w:hAnsiTheme="minorHAnsi"/>
        </w:rPr>
        <w:t xml:space="preserve"> - </w:t>
      </w:r>
      <w:r w:rsidRPr="00F6513E">
        <w:rPr>
          <w:rFonts w:asciiTheme="minorHAnsi" w:hAnsiTheme="minorHAnsi"/>
          <w:shd w:val="clear" w:color="auto" w:fill="FFFFFF"/>
        </w:rPr>
        <w:t>mobiliář přispívá k ucelenému rázu hřiště a dobře plní potřeby dětí a dospělých.</w:t>
      </w:r>
    </w:p>
    <w:p w14:paraId="5DA511CB" w14:textId="77777777" w:rsidR="00A43728" w:rsidRPr="00F6513E" w:rsidRDefault="00A43728" w:rsidP="00F6513E">
      <w:pPr>
        <w:pStyle w:val="Odstavecseseznamem"/>
        <w:numPr>
          <w:ilvl w:val="0"/>
          <w:numId w:val="22"/>
        </w:numPr>
        <w:spacing w:after="0" w:line="312" w:lineRule="auto"/>
        <w:contextualSpacing w:val="0"/>
        <w:jc w:val="both"/>
        <w:rPr>
          <w:rFonts w:asciiTheme="minorHAnsi" w:hAnsiTheme="minorHAnsi"/>
        </w:rPr>
      </w:pPr>
      <w:r w:rsidRPr="00F6513E">
        <w:rPr>
          <w:rFonts w:asciiTheme="minorHAnsi" w:hAnsiTheme="minorHAnsi"/>
          <w:b/>
          <w:i/>
        </w:rPr>
        <w:t>1 ks sedací souprava</w:t>
      </w:r>
      <w:r w:rsidRPr="00F6513E">
        <w:rPr>
          <w:rFonts w:asciiTheme="minorHAnsi" w:hAnsiTheme="minorHAnsi"/>
        </w:rPr>
        <w:t xml:space="preserve"> - </w:t>
      </w:r>
      <w:r w:rsidRPr="00F6513E">
        <w:rPr>
          <w:rFonts w:asciiTheme="minorHAnsi" w:hAnsiTheme="minorHAnsi"/>
          <w:shd w:val="clear" w:color="auto" w:fill="FFFFFF"/>
        </w:rPr>
        <w:t>mobiliář přispívá k ucelenému rázu hřiště a dobře plní potřeby dětí a dospělých.</w:t>
      </w:r>
      <w:r w:rsidRPr="00F6513E">
        <w:rPr>
          <w:rStyle w:val="Znakapoznpodarou"/>
          <w:rFonts w:asciiTheme="minorHAnsi" w:hAnsiTheme="minorHAnsi"/>
          <w:shd w:val="clear" w:color="auto" w:fill="FFFFFF"/>
        </w:rPr>
        <w:footnoteReference w:id="4"/>
      </w:r>
    </w:p>
    <w:p w14:paraId="20A87BF4" w14:textId="77777777" w:rsidR="00A43728" w:rsidRPr="00F6513E" w:rsidRDefault="00A43728" w:rsidP="00F6513E">
      <w:pPr>
        <w:pStyle w:val="Odstavecseseznamem"/>
        <w:spacing w:after="0" w:line="312" w:lineRule="auto"/>
        <w:ind w:left="1077"/>
        <w:contextualSpacing w:val="0"/>
        <w:jc w:val="both"/>
        <w:rPr>
          <w:rFonts w:asciiTheme="minorHAnsi" w:hAnsiTheme="minorHAnsi"/>
        </w:rPr>
      </w:pPr>
    </w:p>
    <w:p w14:paraId="7AA805FF" w14:textId="77777777" w:rsidR="00A43728" w:rsidRPr="00F6513E" w:rsidRDefault="00A43728" w:rsidP="0053377B">
      <w:pPr>
        <w:spacing w:after="0" w:line="312" w:lineRule="auto"/>
        <w:jc w:val="both"/>
        <w:rPr>
          <w:rFonts w:asciiTheme="minorHAnsi" w:hAnsiTheme="minorHAnsi"/>
        </w:rPr>
      </w:pPr>
      <w:r w:rsidRPr="00F6513E">
        <w:rPr>
          <w:rFonts w:asciiTheme="minorHAnsi" w:hAnsiTheme="minorHAnsi"/>
        </w:rPr>
        <w:t>Během měsíce února byla podána žádost o dotaci. V březnu se vyhlásilo výběrové řízení prostřednictvím veřejné zakázky na dodavatele dětského hřiště. Město vypsalo veřejnou zakázku prostřednictvím svých zaměstnanců, náklady na tuto část nepřekračovaly běžnou mzdu zaměstnanců příslušného odboru městského úřadu. Kritériem pro hodnocení byly cena, nejpřesnější splnění požadavků na herní prvky, doba dodání, záruka, životnost. Komise pro hodnocení nabídek se usnesla na tom, že nejlépe zadaným požadavkům vyhovovala firma Bonita Group Service, s.r.o., která byla vybrána z 10 nabídek. Cenová nabídka nebyla sice nejnižší, avšak splnila požadavky ohledně materiálu, výšky pádu herních prvků, společnost sama prvky vyrábí a poskytuje odbornou montáž, výhodou je doprava zdarma po celé ČR. S výhercem výběrového řízení byla uzavřena smlouva o dílo, během měsíce května a června proběhla samotná realizace projektu, hřiště muselo být připraveno k slavnostnímu otevření 1. 7. 2015, v srpnu proběhlo hodnocení a závěr projektu.</w:t>
      </w:r>
    </w:p>
    <w:p w14:paraId="1AFAF6FC" w14:textId="77777777" w:rsidR="00A43728" w:rsidRPr="00F6513E" w:rsidRDefault="00A43728" w:rsidP="00F6513E">
      <w:pPr>
        <w:pStyle w:val="Nadpis1"/>
        <w:spacing w:before="0" w:line="312" w:lineRule="auto"/>
        <w:jc w:val="both"/>
        <w:rPr>
          <w:rFonts w:asciiTheme="minorHAnsi" w:hAnsiTheme="minorHAnsi"/>
          <w:color w:val="auto"/>
          <w:sz w:val="22"/>
          <w:szCs w:val="22"/>
        </w:rPr>
      </w:pPr>
      <w:r w:rsidRPr="00F6513E">
        <w:rPr>
          <w:rFonts w:asciiTheme="minorHAnsi" w:hAnsiTheme="minorHAnsi"/>
          <w:color w:val="auto"/>
          <w:sz w:val="22"/>
          <w:szCs w:val="22"/>
        </w:rPr>
        <w:br w:type="page"/>
      </w:r>
      <w:bookmarkStart w:id="11" w:name="_Toc418515445"/>
      <w:r w:rsidRPr="00F6513E">
        <w:rPr>
          <w:rFonts w:asciiTheme="minorHAnsi" w:hAnsiTheme="minorHAnsi"/>
          <w:color w:val="auto"/>
          <w:sz w:val="22"/>
          <w:szCs w:val="22"/>
        </w:rPr>
        <w:lastRenderedPageBreak/>
        <w:t>3 KALKULACE NÁKLADŮ A PŘÍJMŮ PROJEKTU</w:t>
      </w:r>
      <w:bookmarkEnd w:id="11"/>
    </w:p>
    <w:p w14:paraId="28E1D207" w14:textId="77777777" w:rsidR="00A43728" w:rsidRPr="00F6513E" w:rsidRDefault="00A43728" w:rsidP="00F6513E">
      <w:pPr>
        <w:pStyle w:val="Nadpis2"/>
      </w:pPr>
      <w:bookmarkStart w:id="12" w:name="_Toc418515446"/>
      <w:r w:rsidRPr="00F6513E">
        <w:t>3.2 Kalkulace nákladů</w:t>
      </w:r>
      <w:bookmarkEnd w:id="12"/>
    </w:p>
    <w:p w14:paraId="7A431E05" w14:textId="77777777" w:rsidR="00A43728" w:rsidRPr="00F6513E" w:rsidRDefault="00A43728" w:rsidP="00F6513E">
      <w:pPr>
        <w:pStyle w:val="Nadpis3"/>
      </w:pPr>
      <w:bookmarkStart w:id="13" w:name="_Toc418515447"/>
      <w:r w:rsidRPr="00F6513E">
        <w:t>3.2.1 Kalkulace investičních nákladů</w:t>
      </w:r>
      <w:bookmarkEnd w:id="13"/>
    </w:p>
    <w:p w14:paraId="7BE3B0F4" w14:textId="77777777" w:rsidR="00A43728" w:rsidRPr="00F6513E" w:rsidRDefault="00A43728" w:rsidP="0053377B">
      <w:pPr>
        <w:spacing w:before="120" w:after="0" w:line="312" w:lineRule="auto"/>
        <w:jc w:val="both"/>
        <w:rPr>
          <w:rFonts w:asciiTheme="minorHAnsi" w:hAnsiTheme="minorHAnsi"/>
        </w:rPr>
      </w:pPr>
      <w:r w:rsidRPr="00F6513E">
        <w:rPr>
          <w:rFonts w:asciiTheme="minorHAnsi" w:hAnsiTheme="minorHAnsi"/>
        </w:rPr>
        <w:t xml:space="preserve">Investiční náklady k výstavbě dětského hřiště obnášejí poplatek za územní souhlas od stavebního úřadu, dále herní prvky, jejich montáž, dopadovou plochu z pryže, štěrk pod dopadovou plochu, odvoz přebytečné zeminy, která zůstane po montáži. Doprava herních prvků je zdarma. Osobní náklady, které při realizaci projektu vznikly, nepřekračují běžnou mzdu zaměstnanců městského úřadu. Po namontování dětského hřiště je třeba dle normy provést revizi po instalaci. V následující tabulce jsou uvedeny jednotlivé položky. Ceny jsou uvedeny s DPH, jelikož obec nebude hřiště využívat k ekonomické činnosti, nebude se tedy jednat o přenesenou daňovou povinnost. Veřejnou zakázku na dětské hřiště v Přerově vyhrála firma Bonita Group Service, s.r.o. ceny jsou tedy dle jejich cenové nabídky. </w:t>
      </w:r>
    </w:p>
    <w:p w14:paraId="69088CAE" w14:textId="77777777" w:rsidR="00A43728" w:rsidRPr="00F6513E" w:rsidRDefault="00A43728" w:rsidP="00F6513E">
      <w:pPr>
        <w:spacing w:after="0" w:line="312" w:lineRule="auto"/>
        <w:jc w:val="both"/>
        <w:rPr>
          <w:rFonts w:asciiTheme="minorHAnsi" w:hAnsiTheme="minorHAnsi"/>
        </w:rPr>
      </w:pPr>
      <w:r w:rsidRPr="00F6513E">
        <w:rPr>
          <w:rFonts w:asciiTheme="minorHAnsi" w:hAnsiTheme="minorHAnsi"/>
          <w:b/>
        </w:rPr>
        <w:t>Tabulka č. 3:</w:t>
      </w:r>
      <w:r w:rsidR="008A1B61" w:rsidRPr="00F6513E">
        <w:rPr>
          <w:rFonts w:asciiTheme="minorHAnsi" w:hAnsiTheme="minorHAnsi"/>
        </w:rPr>
        <w:t xml:space="preserve"> I</w:t>
      </w:r>
      <w:r w:rsidRPr="00F6513E">
        <w:rPr>
          <w:rFonts w:asciiTheme="minorHAnsi" w:hAnsiTheme="minorHAnsi"/>
        </w:rPr>
        <w:t>nvestiční náklady</w:t>
      </w:r>
    </w:p>
    <w:tbl>
      <w:tblPr>
        <w:tblW w:w="8946" w:type="dxa"/>
        <w:tblInd w:w="55" w:type="dxa"/>
        <w:tblCellMar>
          <w:left w:w="70" w:type="dxa"/>
          <w:right w:w="70" w:type="dxa"/>
        </w:tblCellMar>
        <w:tblLook w:val="00A0" w:firstRow="1" w:lastRow="0" w:firstColumn="1" w:lastColumn="0" w:noHBand="0" w:noVBand="0"/>
      </w:tblPr>
      <w:tblGrid>
        <w:gridCol w:w="6961"/>
        <w:gridCol w:w="1985"/>
      </w:tblGrid>
      <w:tr w:rsidR="00A43728" w:rsidRPr="00F6513E" w14:paraId="516869BF" w14:textId="77777777" w:rsidTr="0053377B">
        <w:trPr>
          <w:trHeight w:val="202"/>
        </w:trPr>
        <w:tc>
          <w:tcPr>
            <w:tcW w:w="6961" w:type="dxa"/>
            <w:tcBorders>
              <w:top w:val="single" w:sz="8" w:space="0" w:color="auto"/>
              <w:left w:val="single" w:sz="8" w:space="0" w:color="auto"/>
              <w:bottom w:val="single" w:sz="8" w:space="0" w:color="auto"/>
              <w:right w:val="single" w:sz="4" w:space="0" w:color="auto"/>
            </w:tcBorders>
            <w:shd w:val="clear" w:color="000000" w:fill="99CC00"/>
            <w:noWrap/>
            <w:vAlign w:val="bottom"/>
          </w:tcPr>
          <w:p w14:paraId="0809DBC9" w14:textId="77777777" w:rsidR="00A43728" w:rsidRPr="00F6513E" w:rsidRDefault="00A43728" w:rsidP="00F6513E">
            <w:pPr>
              <w:spacing w:after="0" w:line="312" w:lineRule="auto"/>
              <w:jc w:val="both"/>
              <w:rPr>
                <w:rFonts w:asciiTheme="minorHAnsi" w:hAnsiTheme="minorHAnsi"/>
                <w:b/>
                <w:bCs/>
                <w:lang w:eastAsia="fr-FR"/>
              </w:rPr>
            </w:pPr>
            <w:r w:rsidRPr="00F6513E">
              <w:rPr>
                <w:rFonts w:asciiTheme="minorHAnsi" w:hAnsiTheme="minorHAnsi"/>
                <w:b/>
                <w:bCs/>
                <w:lang w:eastAsia="fr-FR"/>
              </w:rPr>
              <w:t>Investiční náklady</w:t>
            </w:r>
          </w:p>
        </w:tc>
        <w:tc>
          <w:tcPr>
            <w:tcW w:w="1985" w:type="dxa"/>
            <w:tcBorders>
              <w:top w:val="single" w:sz="8" w:space="0" w:color="auto"/>
              <w:left w:val="nil"/>
              <w:bottom w:val="single" w:sz="8" w:space="0" w:color="auto"/>
              <w:right w:val="single" w:sz="8" w:space="0" w:color="auto"/>
            </w:tcBorders>
            <w:shd w:val="clear" w:color="000000" w:fill="99CC00"/>
            <w:noWrap/>
            <w:vAlign w:val="bottom"/>
          </w:tcPr>
          <w:p w14:paraId="7D41690F" w14:textId="77777777" w:rsidR="00A43728" w:rsidRPr="00F6513E" w:rsidRDefault="00A43728" w:rsidP="00F6513E">
            <w:pPr>
              <w:spacing w:after="0" w:line="312" w:lineRule="auto"/>
              <w:jc w:val="both"/>
              <w:rPr>
                <w:rFonts w:asciiTheme="minorHAnsi" w:hAnsiTheme="minorHAnsi"/>
                <w:lang w:eastAsia="fr-FR"/>
              </w:rPr>
            </w:pPr>
            <w:r w:rsidRPr="00F6513E">
              <w:rPr>
                <w:rFonts w:asciiTheme="minorHAnsi" w:hAnsiTheme="minorHAnsi"/>
                <w:lang w:eastAsia="fr-FR"/>
              </w:rPr>
              <w:t> </w:t>
            </w:r>
          </w:p>
        </w:tc>
      </w:tr>
      <w:tr w:rsidR="00A43728" w:rsidRPr="00F6513E" w14:paraId="140A628B" w14:textId="77777777" w:rsidTr="0053377B">
        <w:trPr>
          <w:trHeight w:val="123"/>
        </w:trPr>
        <w:tc>
          <w:tcPr>
            <w:tcW w:w="6961" w:type="dxa"/>
            <w:tcBorders>
              <w:top w:val="nil"/>
              <w:left w:val="single" w:sz="8" w:space="0" w:color="auto"/>
              <w:bottom w:val="single" w:sz="4" w:space="0" w:color="auto"/>
              <w:right w:val="single" w:sz="4" w:space="0" w:color="auto"/>
            </w:tcBorders>
            <w:shd w:val="clear" w:color="000000" w:fill="99CC00"/>
            <w:noWrap/>
            <w:vAlign w:val="bottom"/>
          </w:tcPr>
          <w:p w14:paraId="2DADA39F" w14:textId="77777777" w:rsidR="00A43728" w:rsidRPr="00F6513E" w:rsidRDefault="00A43728" w:rsidP="00F6513E">
            <w:pPr>
              <w:spacing w:after="0" w:line="312" w:lineRule="auto"/>
              <w:jc w:val="both"/>
              <w:rPr>
                <w:rFonts w:asciiTheme="minorHAnsi" w:hAnsiTheme="minorHAnsi"/>
                <w:b/>
                <w:bCs/>
                <w:lang w:eastAsia="fr-FR"/>
              </w:rPr>
            </w:pPr>
            <w:r w:rsidRPr="00F6513E">
              <w:rPr>
                <w:rFonts w:asciiTheme="minorHAnsi" w:hAnsiTheme="minorHAnsi"/>
                <w:b/>
                <w:bCs/>
                <w:lang w:eastAsia="fr-FR"/>
              </w:rPr>
              <w:t>Druh nákladu</w:t>
            </w:r>
          </w:p>
        </w:tc>
        <w:tc>
          <w:tcPr>
            <w:tcW w:w="1985" w:type="dxa"/>
            <w:tcBorders>
              <w:top w:val="nil"/>
              <w:left w:val="nil"/>
              <w:bottom w:val="single" w:sz="4" w:space="0" w:color="auto"/>
              <w:right w:val="single" w:sz="8" w:space="0" w:color="auto"/>
            </w:tcBorders>
            <w:shd w:val="clear" w:color="000000" w:fill="99CC00"/>
            <w:noWrap/>
            <w:vAlign w:val="bottom"/>
          </w:tcPr>
          <w:p w14:paraId="796ADF6D" w14:textId="77777777" w:rsidR="00A43728" w:rsidRPr="00F6513E" w:rsidRDefault="00A43728" w:rsidP="00F6513E">
            <w:pPr>
              <w:spacing w:after="0" w:line="312" w:lineRule="auto"/>
              <w:jc w:val="both"/>
              <w:rPr>
                <w:rFonts w:asciiTheme="minorHAnsi" w:hAnsiTheme="minorHAnsi"/>
                <w:bCs/>
                <w:lang w:eastAsia="fr-FR"/>
              </w:rPr>
            </w:pPr>
            <w:r w:rsidRPr="00F6513E">
              <w:rPr>
                <w:rFonts w:asciiTheme="minorHAnsi" w:hAnsiTheme="minorHAnsi"/>
                <w:bCs/>
                <w:lang w:eastAsia="fr-FR"/>
              </w:rPr>
              <w:t>Částka (s DPH)</w:t>
            </w:r>
          </w:p>
        </w:tc>
      </w:tr>
      <w:tr w:rsidR="00A43728" w:rsidRPr="00F6513E" w14:paraId="37BF43DB" w14:textId="77777777" w:rsidTr="0053377B">
        <w:trPr>
          <w:trHeight w:val="300"/>
        </w:trPr>
        <w:tc>
          <w:tcPr>
            <w:tcW w:w="6961" w:type="dxa"/>
            <w:tcBorders>
              <w:top w:val="nil"/>
              <w:left w:val="single" w:sz="8" w:space="0" w:color="auto"/>
              <w:bottom w:val="single" w:sz="4" w:space="0" w:color="auto"/>
              <w:right w:val="single" w:sz="4" w:space="0" w:color="auto"/>
            </w:tcBorders>
            <w:shd w:val="clear" w:color="000000" w:fill="99CC00"/>
            <w:noWrap/>
            <w:vAlign w:val="bottom"/>
          </w:tcPr>
          <w:p w14:paraId="6D733168" w14:textId="77777777" w:rsidR="00A43728" w:rsidRPr="00F6513E" w:rsidRDefault="00A43728" w:rsidP="00F6513E">
            <w:pPr>
              <w:spacing w:after="0" w:line="312" w:lineRule="auto"/>
              <w:jc w:val="both"/>
              <w:rPr>
                <w:rFonts w:asciiTheme="minorHAnsi" w:hAnsiTheme="minorHAnsi"/>
                <w:b/>
                <w:bCs/>
                <w:lang w:eastAsia="fr-FR"/>
              </w:rPr>
            </w:pPr>
            <w:r w:rsidRPr="00F6513E">
              <w:rPr>
                <w:rFonts w:asciiTheme="minorHAnsi" w:hAnsiTheme="minorHAnsi"/>
                <w:b/>
                <w:bCs/>
                <w:lang w:eastAsia="fr-FR"/>
              </w:rPr>
              <w:t>Příprava a realizace projektu</w:t>
            </w:r>
          </w:p>
        </w:tc>
        <w:tc>
          <w:tcPr>
            <w:tcW w:w="1985" w:type="dxa"/>
            <w:tcBorders>
              <w:top w:val="nil"/>
              <w:left w:val="nil"/>
              <w:bottom w:val="single" w:sz="4" w:space="0" w:color="auto"/>
              <w:right w:val="single" w:sz="8" w:space="0" w:color="auto"/>
            </w:tcBorders>
            <w:shd w:val="clear" w:color="000000" w:fill="99CC00"/>
            <w:noWrap/>
            <w:vAlign w:val="bottom"/>
          </w:tcPr>
          <w:p w14:paraId="773B447C" w14:textId="77777777" w:rsidR="00A43728" w:rsidRPr="00F6513E" w:rsidRDefault="00A43728" w:rsidP="00F6513E">
            <w:pPr>
              <w:spacing w:after="0" w:line="312" w:lineRule="auto"/>
              <w:jc w:val="both"/>
              <w:rPr>
                <w:rFonts w:asciiTheme="minorHAnsi" w:hAnsiTheme="minorHAnsi"/>
                <w:bCs/>
                <w:lang w:eastAsia="fr-FR"/>
              </w:rPr>
            </w:pPr>
          </w:p>
        </w:tc>
      </w:tr>
      <w:tr w:rsidR="00A43728" w:rsidRPr="00F6513E" w14:paraId="3EB38524" w14:textId="77777777" w:rsidTr="0053377B">
        <w:trPr>
          <w:trHeight w:val="345"/>
        </w:trPr>
        <w:tc>
          <w:tcPr>
            <w:tcW w:w="6961" w:type="dxa"/>
            <w:tcBorders>
              <w:top w:val="nil"/>
              <w:left w:val="single" w:sz="8" w:space="0" w:color="auto"/>
              <w:bottom w:val="single" w:sz="4" w:space="0" w:color="auto"/>
              <w:right w:val="single" w:sz="4" w:space="0" w:color="auto"/>
            </w:tcBorders>
            <w:vAlign w:val="bottom"/>
          </w:tcPr>
          <w:p w14:paraId="3F9AF74F" w14:textId="77777777" w:rsidR="00A43728" w:rsidRPr="00F6513E" w:rsidRDefault="00A43728" w:rsidP="00F6513E">
            <w:pPr>
              <w:spacing w:after="0" w:line="312" w:lineRule="auto"/>
              <w:jc w:val="both"/>
              <w:rPr>
                <w:rFonts w:asciiTheme="minorHAnsi" w:hAnsiTheme="minorHAnsi"/>
                <w:lang w:eastAsia="fr-FR"/>
              </w:rPr>
            </w:pPr>
            <w:r w:rsidRPr="00F6513E">
              <w:rPr>
                <w:rFonts w:asciiTheme="minorHAnsi" w:hAnsiTheme="minorHAnsi"/>
                <w:lang w:eastAsia="fr-FR"/>
              </w:rPr>
              <w:t xml:space="preserve">Správní poplatek za územní souhlas stavebního úřadu </w:t>
            </w:r>
          </w:p>
        </w:tc>
        <w:tc>
          <w:tcPr>
            <w:tcW w:w="1985" w:type="dxa"/>
            <w:tcBorders>
              <w:top w:val="nil"/>
              <w:left w:val="nil"/>
              <w:bottom w:val="single" w:sz="4" w:space="0" w:color="auto"/>
              <w:right w:val="single" w:sz="8" w:space="0" w:color="auto"/>
            </w:tcBorders>
            <w:noWrap/>
            <w:vAlign w:val="bottom"/>
          </w:tcPr>
          <w:p w14:paraId="370E67DE" w14:textId="77777777" w:rsidR="00A43728" w:rsidRPr="00F6513E" w:rsidRDefault="00A43728" w:rsidP="0053377B">
            <w:pPr>
              <w:spacing w:after="0" w:line="312" w:lineRule="auto"/>
              <w:ind w:right="354"/>
              <w:jc w:val="right"/>
              <w:rPr>
                <w:rFonts w:asciiTheme="minorHAnsi" w:hAnsiTheme="minorHAnsi"/>
                <w:lang w:val="fr-FR" w:eastAsia="fr-FR"/>
              </w:rPr>
            </w:pPr>
            <w:r w:rsidRPr="00F6513E">
              <w:rPr>
                <w:rFonts w:asciiTheme="minorHAnsi" w:hAnsiTheme="minorHAnsi"/>
                <w:lang w:val="fr-FR" w:eastAsia="fr-FR"/>
              </w:rPr>
              <w:t>500,0 Kč</w:t>
            </w:r>
          </w:p>
        </w:tc>
      </w:tr>
      <w:tr w:rsidR="00A43728" w:rsidRPr="00F6513E" w14:paraId="41D56748" w14:textId="77777777" w:rsidTr="0053377B">
        <w:trPr>
          <w:trHeight w:val="315"/>
        </w:trPr>
        <w:tc>
          <w:tcPr>
            <w:tcW w:w="6961" w:type="dxa"/>
            <w:tcBorders>
              <w:top w:val="nil"/>
              <w:left w:val="single" w:sz="8" w:space="0" w:color="auto"/>
              <w:bottom w:val="single" w:sz="4" w:space="0" w:color="auto"/>
              <w:right w:val="single" w:sz="4" w:space="0" w:color="auto"/>
            </w:tcBorders>
            <w:shd w:val="clear" w:color="000000" w:fill="99CC00"/>
            <w:noWrap/>
            <w:vAlign w:val="bottom"/>
          </w:tcPr>
          <w:p w14:paraId="08079996" w14:textId="77777777" w:rsidR="00A43728" w:rsidRPr="00F6513E" w:rsidRDefault="00A43728" w:rsidP="00F6513E">
            <w:pPr>
              <w:spacing w:after="0" w:line="312" w:lineRule="auto"/>
              <w:jc w:val="both"/>
              <w:rPr>
                <w:rFonts w:asciiTheme="minorHAnsi" w:hAnsiTheme="minorHAnsi"/>
                <w:b/>
                <w:bCs/>
                <w:lang w:eastAsia="fr-FR"/>
              </w:rPr>
            </w:pPr>
            <w:r w:rsidRPr="00F6513E">
              <w:rPr>
                <w:rFonts w:asciiTheme="minorHAnsi" w:hAnsiTheme="minorHAnsi"/>
                <w:b/>
                <w:bCs/>
                <w:lang w:eastAsia="fr-FR"/>
              </w:rPr>
              <w:t>Investiční náklady na přípravu plochy</w:t>
            </w:r>
          </w:p>
        </w:tc>
        <w:tc>
          <w:tcPr>
            <w:tcW w:w="1985" w:type="dxa"/>
            <w:tcBorders>
              <w:top w:val="nil"/>
              <w:left w:val="nil"/>
              <w:bottom w:val="single" w:sz="4" w:space="0" w:color="auto"/>
              <w:right w:val="single" w:sz="8" w:space="0" w:color="auto"/>
            </w:tcBorders>
            <w:shd w:val="clear" w:color="000000" w:fill="99CC00"/>
            <w:noWrap/>
            <w:vAlign w:val="bottom"/>
          </w:tcPr>
          <w:p w14:paraId="269BCB5D" w14:textId="77777777" w:rsidR="00A43728" w:rsidRPr="00F6513E" w:rsidRDefault="00A43728" w:rsidP="0053377B">
            <w:pPr>
              <w:spacing w:after="0" w:line="312" w:lineRule="auto"/>
              <w:ind w:right="354"/>
              <w:jc w:val="right"/>
              <w:rPr>
                <w:rFonts w:asciiTheme="minorHAnsi" w:hAnsiTheme="minorHAnsi"/>
                <w:bCs/>
                <w:lang w:val="fr-FR" w:eastAsia="fr-FR"/>
              </w:rPr>
            </w:pPr>
          </w:p>
        </w:tc>
      </w:tr>
      <w:tr w:rsidR="00A43728" w:rsidRPr="00F6513E" w14:paraId="524E7C7E"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32E80D59" w14:textId="77777777" w:rsidR="00A43728" w:rsidRPr="00F6513E" w:rsidRDefault="00A43728" w:rsidP="00F6513E">
            <w:pPr>
              <w:spacing w:after="0" w:line="312" w:lineRule="auto"/>
              <w:jc w:val="both"/>
              <w:rPr>
                <w:rFonts w:asciiTheme="minorHAnsi" w:hAnsiTheme="minorHAnsi"/>
                <w:lang w:eastAsia="fr-FR"/>
              </w:rPr>
            </w:pPr>
            <w:r w:rsidRPr="00F6513E">
              <w:rPr>
                <w:rFonts w:asciiTheme="minorHAnsi" w:hAnsiTheme="minorHAnsi"/>
                <w:lang w:eastAsia="fr-FR"/>
              </w:rPr>
              <w:t>Pryž 42m2 pod U-151K, černá</w:t>
            </w:r>
          </w:p>
        </w:tc>
        <w:tc>
          <w:tcPr>
            <w:tcW w:w="1985" w:type="dxa"/>
            <w:tcBorders>
              <w:top w:val="nil"/>
              <w:left w:val="nil"/>
              <w:bottom w:val="single" w:sz="4" w:space="0" w:color="auto"/>
              <w:right w:val="single" w:sz="8" w:space="0" w:color="auto"/>
            </w:tcBorders>
            <w:noWrap/>
            <w:vAlign w:val="bottom"/>
          </w:tcPr>
          <w:p w14:paraId="0B54E128" w14:textId="77777777" w:rsidR="00A43728" w:rsidRPr="00F6513E" w:rsidRDefault="00A43728" w:rsidP="0053377B">
            <w:pPr>
              <w:spacing w:after="0" w:line="312" w:lineRule="auto"/>
              <w:ind w:right="354"/>
              <w:jc w:val="right"/>
              <w:rPr>
                <w:rFonts w:asciiTheme="minorHAnsi" w:hAnsiTheme="minorHAnsi"/>
                <w:lang w:val="fr-FR" w:eastAsia="fr-FR"/>
              </w:rPr>
            </w:pPr>
            <w:r w:rsidRPr="00F6513E">
              <w:rPr>
                <w:rFonts w:asciiTheme="minorHAnsi" w:hAnsiTheme="minorHAnsi"/>
                <w:lang w:val="fr-FR" w:eastAsia="fr-FR"/>
              </w:rPr>
              <w:t>35 070,0 Kč</w:t>
            </w:r>
          </w:p>
        </w:tc>
      </w:tr>
      <w:tr w:rsidR="00A43728" w:rsidRPr="00F6513E" w14:paraId="20BD5B24" w14:textId="77777777" w:rsidTr="0053377B">
        <w:trPr>
          <w:trHeight w:val="315"/>
        </w:trPr>
        <w:tc>
          <w:tcPr>
            <w:tcW w:w="6961" w:type="dxa"/>
            <w:tcBorders>
              <w:top w:val="nil"/>
              <w:left w:val="single" w:sz="8" w:space="0" w:color="auto"/>
              <w:bottom w:val="single" w:sz="4" w:space="0" w:color="auto"/>
              <w:right w:val="single" w:sz="4" w:space="0" w:color="auto"/>
            </w:tcBorders>
            <w:noWrap/>
            <w:vAlign w:val="bottom"/>
          </w:tcPr>
          <w:p w14:paraId="280ADA1F"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Písek do pískoviště 1,35 m3</w:t>
            </w:r>
          </w:p>
        </w:tc>
        <w:tc>
          <w:tcPr>
            <w:tcW w:w="1985" w:type="dxa"/>
            <w:tcBorders>
              <w:top w:val="nil"/>
              <w:left w:val="nil"/>
              <w:bottom w:val="single" w:sz="4" w:space="0" w:color="auto"/>
              <w:right w:val="single" w:sz="8" w:space="0" w:color="auto"/>
            </w:tcBorders>
            <w:noWrap/>
            <w:vAlign w:val="bottom"/>
          </w:tcPr>
          <w:p w14:paraId="435EA3C3" w14:textId="77777777" w:rsidR="00A43728" w:rsidRPr="00F6513E" w:rsidRDefault="00A43728" w:rsidP="0053377B">
            <w:pPr>
              <w:spacing w:after="0" w:line="312" w:lineRule="auto"/>
              <w:ind w:right="354"/>
              <w:jc w:val="right"/>
              <w:rPr>
                <w:rFonts w:asciiTheme="minorHAnsi" w:hAnsiTheme="minorHAnsi"/>
                <w:lang w:val="fr-FR" w:eastAsia="fr-FR"/>
              </w:rPr>
            </w:pPr>
            <w:r w:rsidRPr="00F6513E">
              <w:rPr>
                <w:rFonts w:asciiTheme="minorHAnsi" w:hAnsiTheme="minorHAnsi"/>
                <w:lang w:val="fr-FR" w:eastAsia="fr-FR"/>
              </w:rPr>
              <w:t>675,0 Kč</w:t>
            </w:r>
          </w:p>
        </w:tc>
      </w:tr>
      <w:tr w:rsidR="00A43728" w:rsidRPr="00F6513E" w14:paraId="3E4E9B3E" w14:textId="77777777" w:rsidTr="0053377B">
        <w:trPr>
          <w:trHeight w:val="330"/>
        </w:trPr>
        <w:tc>
          <w:tcPr>
            <w:tcW w:w="6961" w:type="dxa"/>
            <w:tcBorders>
              <w:top w:val="nil"/>
              <w:left w:val="single" w:sz="8" w:space="0" w:color="auto"/>
              <w:bottom w:val="single" w:sz="4" w:space="0" w:color="auto"/>
              <w:right w:val="single" w:sz="4" w:space="0" w:color="auto"/>
            </w:tcBorders>
            <w:noWrap/>
            <w:vAlign w:val="bottom"/>
          </w:tcPr>
          <w:p w14:paraId="1B5E2BC1"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Drcenékamenivo 1,05 m3</w:t>
            </w:r>
          </w:p>
        </w:tc>
        <w:tc>
          <w:tcPr>
            <w:tcW w:w="1985" w:type="dxa"/>
            <w:tcBorders>
              <w:top w:val="nil"/>
              <w:left w:val="nil"/>
              <w:bottom w:val="single" w:sz="4" w:space="0" w:color="auto"/>
              <w:right w:val="single" w:sz="8" w:space="0" w:color="auto"/>
            </w:tcBorders>
            <w:noWrap/>
            <w:vAlign w:val="bottom"/>
          </w:tcPr>
          <w:p w14:paraId="06C13D05" w14:textId="77777777" w:rsidR="00A43728" w:rsidRPr="00F6513E" w:rsidRDefault="00A43728" w:rsidP="0053377B">
            <w:pPr>
              <w:spacing w:after="0" w:line="312" w:lineRule="auto"/>
              <w:ind w:right="354"/>
              <w:jc w:val="right"/>
              <w:rPr>
                <w:rFonts w:asciiTheme="minorHAnsi" w:hAnsiTheme="minorHAnsi"/>
                <w:lang w:val="fr-FR" w:eastAsia="fr-FR"/>
              </w:rPr>
            </w:pPr>
            <w:r w:rsidRPr="00F6513E">
              <w:rPr>
                <w:rFonts w:asciiTheme="minorHAnsi" w:hAnsiTheme="minorHAnsi"/>
                <w:lang w:val="fr-FR" w:eastAsia="fr-FR"/>
              </w:rPr>
              <w:t>693,0 Kč</w:t>
            </w:r>
          </w:p>
        </w:tc>
      </w:tr>
      <w:tr w:rsidR="00A43728" w:rsidRPr="00F6513E" w14:paraId="1F757E3B" w14:textId="77777777" w:rsidTr="0053377B">
        <w:trPr>
          <w:trHeight w:val="315"/>
        </w:trPr>
        <w:tc>
          <w:tcPr>
            <w:tcW w:w="6961" w:type="dxa"/>
            <w:tcBorders>
              <w:top w:val="nil"/>
              <w:left w:val="single" w:sz="8" w:space="0" w:color="auto"/>
              <w:bottom w:val="single" w:sz="4" w:space="0" w:color="auto"/>
              <w:right w:val="single" w:sz="4" w:space="0" w:color="auto"/>
            </w:tcBorders>
            <w:noWrap/>
            <w:vAlign w:val="bottom"/>
          </w:tcPr>
          <w:p w14:paraId="68A67CBA"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Hutné drcené kamenivo 0,525 m3</w:t>
            </w:r>
          </w:p>
        </w:tc>
        <w:tc>
          <w:tcPr>
            <w:tcW w:w="1985" w:type="dxa"/>
            <w:tcBorders>
              <w:top w:val="nil"/>
              <w:left w:val="nil"/>
              <w:bottom w:val="single" w:sz="4" w:space="0" w:color="auto"/>
              <w:right w:val="single" w:sz="8" w:space="0" w:color="auto"/>
            </w:tcBorders>
            <w:noWrap/>
            <w:vAlign w:val="bottom"/>
          </w:tcPr>
          <w:p w14:paraId="560BD84A" w14:textId="77777777" w:rsidR="00A43728" w:rsidRPr="00F6513E" w:rsidRDefault="00A43728" w:rsidP="0053377B">
            <w:pPr>
              <w:spacing w:after="0" w:line="312" w:lineRule="auto"/>
              <w:ind w:right="354"/>
              <w:jc w:val="right"/>
              <w:rPr>
                <w:rFonts w:asciiTheme="minorHAnsi" w:hAnsiTheme="minorHAnsi"/>
                <w:lang w:val="fr-FR" w:eastAsia="fr-FR"/>
              </w:rPr>
            </w:pPr>
            <w:r w:rsidRPr="00F6513E">
              <w:rPr>
                <w:rFonts w:asciiTheme="minorHAnsi" w:hAnsiTheme="minorHAnsi"/>
                <w:lang w:val="fr-FR" w:eastAsia="fr-FR"/>
              </w:rPr>
              <w:t>346,5 Kč</w:t>
            </w:r>
          </w:p>
        </w:tc>
      </w:tr>
      <w:tr w:rsidR="00A43728" w:rsidRPr="00F6513E" w14:paraId="5C51B968"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79784DC2"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Odvoz zeminy 6,63 m3</w:t>
            </w:r>
          </w:p>
        </w:tc>
        <w:tc>
          <w:tcPr>
            <w:tcW w:w="1985" w:type="dxa"/>
            <w:tcBorders>
              <w:top w:val="nil"/>
              <w:left w:val="nil"/>
              <w:bottom w:val="single" w:sz="4" w:space="0" w:color="auto"/>
              <w:right w:val="single" w:sz="8" w:space="0" w:color="auto"/>
            </w:tcBorders>
            <w:noWrap/>
            <w:vAlign w:val="bottom"/>
          </w:tcPr>
          <w:p w14:paraId="174C11C0" w14:textId="77777777" w:rsidR="00A43728" w:rsidRPr="00F6513E" w:rsidRDefault="00A43728" w:rsidP="0053377B">
            <w:pPr>
              <w:spacing w:after="0" w:line="312" w:lineRule="auto"/>
              <w:ind w:right="354"/>
              <w:jc w:val="right"/>
              <w:rPr>
                <w:rFonts w:asciiTheme="minorHAnsi" w:hAnsiTheme="minorHAnsi"/>
                <w:lang w:val="fr-FR" w:eastAsia="fr-FR"/>
              </w:rPr>
            </w:pPr>
            <w:r w:rsidRPr="00F6513E">
              <w:rPr>
                <w:rFonts w:asciiTheme="minorHAnsi" w:hAnsiTheme="minorHAnsi"/>
                <w:lang w:val="fr-FR" w:eastAsia="fr-FR"/>
              </w:rPr>
              <w:t>3 000,0 Kč</w:t>
            </w:r>
          </w:p>
        </w:tc>
      </w:tr>
      <w:tr w:rsidR="00A43728" w:rsidRPr="00F6513E" w14:paraId="73C0FEA3"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4642AFA2"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Montáž pryže</w:t>
            </w:r>
          </w:p>
        </w:tc>
        <w:tc>
          <w:tcPr>
            <w:tcW w:w="1985" w:type="dxa"/>
            <w:tcBorders>
              <w:top w:val="nil"/>
              <w:left w:val="nil"/>
              <w:bottom w:val="single" w:sz="4" w:space="0" w:color="auto"/>
              <w:right w:val="single" w:sz="8" w:space="0" w:color="auto"/>
            </w:tcBorders>
            <w:noWrap/>
            <w:vAlign w:val="bottom"/>
          </w:tcPr>
          <w:p w14:paraId="0758C66D" w14:textId="77777777" w:rsidR="00A43728" w:rsidRPr="00F6513E" w:rsidRDefault="00A43728" w:rsidP="0053377B">
            <w:pPr>
              <w:spacing w:after="0" w:line="312" w:lineRule="auto"/>
              <w:ind w:right="354"/>
              <w:jc w:val="right"/>
              <w:rPr>
                <w:rFonts w:asciiTheme="minorHAnsi" w:hAnsiTheme="minorHAnsi"/>
                <w:lang w:val="fr-FR" w:eastAsia="fr-FR"/>
              </w:rPr>
            </w:pPr>
            <w:r w:rsidRPr="00F6513E">
              <w:rPr>
                <w:rFonts w:asciiTheme="minorHAnsi" w:hAnsiTheme="minorHAnsi"/>
                <w:lang w:val="fr-FR" w:eastAsia="fr-FR"/>
              </w:rPr>
              <w:t>29 358,0 Kč</w:t>
            </w:r>
          </w:p>
        </w:tc>
      </w:tr>
      <w:tr w:rsidR="00A43728" w:rsidRPr="00F6513E" w14:paraId="2FC06B53" w14:textId="77777777" w:rsidTr="0053377B">
        <w:trPr>
          <w:trHeight w:val="300"/>
        </w:trPr>
        <w:tc>
          <w:tcPr>
            <w:tcW w:w="6961" w:type="dxa"/>
            <w:tcBorders>
              <w:top w:val="nil"/>
              <w:left w:val="single" w:sz="8" w:space="0" w:color="auto"/>
              <w:bottom w:val="single" w:sz="4" w:space="0" w:color="auto"/>
              <w:right w:val="single" w:sz="4" w:space="0" w:color="auto"/>
            </w:tcBorders>
            <w:shd w:val="clear" w:color="000000" w:fill="99CC00"/>
            <w:noWrap/>
            <w:vAlign w:val="bottom"/>
          </w:tcPr>
          <w:p w14:paraId="4DF5B883" w14:textId="77777777" w:rsidR="00A43728" w:rsidRPr="00F6513E" w:rsidRDefault="00A43728" w:rsidP="00F6513E">
            <w:pPr>
              <w:spacing w:after="0" w:line="312" w:lineRule="auto"/>
              <w:jc w:val="both"/>
              <w:rPr>
                <w:rFonts w:asciiTheme="minorHAnsi" w:hAnsiTheme="minorHAnsi"/>
                <w:b/>
                <w:bCs/>
                <w:lang w:eastAsia="fr-FR"/>
              </w:rPr>
            </w:pPr>
            <w:r w:rsidRPr="00F6513E">
              <w:rPr>
                <w:rFonts w:asciiTheme="minorHAnsi" w:hAnsiTheme="minorHAnsi"/>
                <w:b/>
                <w:bCs/>
                <w:lang w:eastAsia="fr-FR"/>
              </w:rPr>
              <w:t>Investiční náklady na vybavení hřiště</w:t>
            </w:r>
          </w:p>
        </w:tc>
        <w:tc>
          <w:tcPr>
            <w:tcW w:w="1985" w:type="dxa"/>
            <w:tcBorders>
              <w:top w:val="nil"/>
              <w:left w:val="nil"/>
              <w:bottom w:val="single" w:sz="4" w:space="0" w:color="auto"/>
              <w:right w:val="single" w:sz="8" w:space="0" w:color="auto"/>
            </w:tcBorders>
            <w:shd w:val="clear" w:color="000000" w:fill="99CC00"/>
            <w:noWrap/>
            <w:vAlign w:val="bottom"/>
          </w:tcPr>
          <w:p w14:paraId="66B458D2" w14:textId="77777777" w:rsidR="00A43728" w:rsidRPr="00F6513E" w:rsidRDefault="00A43728" w:rsidP="0053377B">
            <w:pPr>
              <w:spacing w:after="0" w:line="312" w:lineRule="auto"/>
              <w:ind w:right="354"/>
              <w:jc w:val="right"/>
              <w:rPr>
                <w:rFonts w:asciiTheme="minorHAnsi" w:hAnsiTheme="minorHAnsi"/>
                <w:lang w:eastAsia="fr-FR"/>
              </w:rPr>
            </w:pPr>
            <w:r w:rsidRPr="00F6513E">
              <w:rPr>
                <w:rFonts w:asciiTheme="minorHAnsi" w:hAnsiTheme="minorHAnsi"/>
                <w:lang w:eastAsia="fr-FR"/>
              </w:rPr>
              <w:t> </w:t>
            </w:r>
          </w:p>
        </w:tc>
      </w:tr>
      <w:tr w:rsidR="00A43728" w:rsidRPr="00F6513E" w14:paraId="591A4012" w14:textId="77777777" w:rsidTr="0053377B">
        <w:trPr>
          <w:trHeight w:val="300"/>
        </w:trPr>
        <w:tc>
          <w:tcPr>
            <w:tcW w:w="6961" w:type="dxa"/>
            <w:tcBorders>
              <w:top w:val="nil"/>
              <w:left w:val="single" w:sz="8" w:space="0" w:color="auto"/>
              <w:bottom w:val="single" w:sz="4" w:space="0" w:color="auto"/>
              <w:right w:val="single" w:sz="4" w:space="0" w:color="auto"/>
            </w:tcBorders>
            <w:shd w:val="clear" w:color="000000" w:fill="99CC00"/>
            <w:noWrap/>
            <w:vAlign w:val="bottom"/>
          </w:tcPr>
          <w:p w14:paraId="03E20C5F" w14:textId="77777777" w:rsidR="00A43728" w:rsidRPr="00F6513E" w:rsidRDefault="00A43728" w:rsidP="00F6513E">
            <w:pPr>
              <w:spacing w:after="0" w:line="312" w:lineRule="auto"/>
              <w:jc w:val="both"/>
              <w:rPr>
                <w:rFonts w:asciiTheme="minorHAnsi" w:hAnsiTheme="minorHAnsi"/>
                <w:b/>
                <w:bCs/>
                <w:lang w:val="fr-FR" w:eastAsia="fr-FR"/>
              </w:rPr>
            </w:pPr>
            <w:r w:rsidRPr="00F6513E">
              <w:rPr>
                <w:rFonts w:asciiTheme="minorHAnsi" w:hAnsiTheme="minorHAnsi"/>
                <w:b/>
                <w:bCs/>
                <w:lang w:val="fr-FR" w:eastAsia="fr-FR"/>
              </w:rPr>
              <w:t>Vybavení hmotného charakteru</w:t>
            </w:r>
          </w:p>
        </w:tc>
        <w:tc>
          <w:tcPr>
            <w:tcW w:w="1985" w:type="dxa"/>
            <w:tcBorders>
              <w:top w:val="nil"/>
              <w:left w:val="nil"/>
              <w:bottom w:val="single" w:sz="4" w:space="0" w:color="auto"/>
              <w:right w:val="single" w:sz="8" w:space="0" w:color="auto"/>
            </w:tcBorders>
            <w:shd w:val="clear" w:color="000000" w:fill="99CC00"/>
            <w:noWrap/>
            <w:vAlign w:val="bottom"/>
          </w:tcPr>
          <w:p w14:paraId="12015B5A" w14:textId="77777777" w:rsidR="00A43728" w:rsidRPr="00F6513E" w:rsidRDefault="00A43728" w:rsidP="0053377B">
            <w:pPr>
              <w:spacing w:after="0" w:line="312" w:lineRule="auto"/>
              <w:ind w:right="354"/>
              <w:jc w:val="right"/>
              <w:rPr>
                <w:rFonts w:asciiTheme="minorHAnsi" w:hAnsiTheme="minorHAnsi"/>
                <w:bCs/>
                <w:lang w:val="fr-FR" w:eastAsia="fr-FR"/>
              </w:rPr>
            </w:pPr>
          </w:p>
        </w:tc>
      </w:tr>
      <w:tr w:rsidR="00A43728" w:rsidRPr="00F6513E" w14:paraId="5DE299E4"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5F18CB1A" w14:textId="77777777" w:rsidR="00A43728" w:rsidRPr="0053377B" w:rsidRDefault="00A43728" w:rsidP="00F6513E">
            <w:pPr>
              <w:spacing w:after="0" w:line="312" w:lineRule="auto"/>
              <w:jc w:val="both"/>
              <w:rPr>
                <w:rFonts w:asciiTheme="minorHAnsi" w:hAnsiTheme="minorHAnsi"/>
                <w:iCs/>
                <w:lang w:val="fr-FR" w:eastAsia="fr-FR"/>
              </w:rPr>
            </w:pPr>
            <w:r w:rsidRPr="0053377B">
              <w:rPr>
                <w:rFonts w:asciiTheme="minorHAnsi" w:hAnsiTheme="minorHAnsi"/>
                <w:iCs/>
                <w:lang w:val="fr-FR" w:eastAsia="fr-FR"/>
              </w:rPr>
              <w:t>Housenka MIDI</w:t>
            </w:r>
          </w:p>
        </w:tc>
        <w:tc>
          <w:tcPr>
            <w:tcW w:w="1985" w:type="dxa"/>
            <w:tcBorders>
              <w:top w:val="nil"/>
              <w:left w:val="nil"/>
              <w:bottom w:val="single" w:sz="4" w:space="0" w:color="auto"/>
              <w:right w:val="single" w:sz="8" w:space="0" w:color="auto"/>
            </w:tcBorders>
            <w:noWrap/>
            <w:vAlign w:val="bottom"/>
          </w:tcPr>
          <w:p w14:paraId="5534991C" w14:textId="77777777" w:rsidR="00A43728" w:rsidRPr="00F6513E" w:rsidRDefault="00A43728" w:rsidP="0053377B">
            <w:pPr>
              <w:spacing w:after="0" w:line="312" w:lineRule="auto"/>
              <w:ind w:right="354"/>
              <w:jc w:val="right"/>
              <w:rPr>
                <w:rFonts w:asciiTheme="minorHAnsi" w:hAnsiTheme="minorHAnsi"/>
                <w:iCs/>
                <w:lang w:val="fr-FR" w:eastAsia="fr-FR"/>
              </w:rPr>
            </w:pPr>
            <w:r w:rsidRPr="00F6513E">
              <w:rPr>
                <w:rFonts w:asciiTheme="minorHAnsi" w:hAnsiTheme="minorHAnsi"/>
                <w:iCs/>
                <w:lang w:val="fr-FR" w:eastAsia="fr-FR"/>
              </w:rPr>
              <w:t>33 323,4 Kč</w:t>
            </w:r>
          </w:p>
        </w:tc>
      </w:tr>
      <w:tr w:rsidR="00A43728" w:rsidRPr="00F6513E" w14:paraId="598BF565"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5936AE0C" w14:textId="77777777" w:rsidR="00A43728" w:rsidRPr="0053377B" w:rsidRDefault="00A43728" w:rsidP="00F6513E">
            <w:pPr>
              <w:spacing w:after="0" w:line="312" w:lineRule="auto"/>
              <w:jc w:val="both"/>
              <w:rPr>
                <w:rFonts w:asciiTheme="minorHAnsi" w:hAnsiTheme="minorHAnsi"/>
                <w:iCs/>
                <w:lang w:val="fr-FR" w:eastAsia="fr-FR"/>
              </w:rPr>
            </w:pPr>
            <w:r w:rsidRPr="0053377B">
              <w:rPr>
                <w:rFonts w:asciiTheme="minorHAnsi" w:hAnsiTheme="minorHAnsi"/>
                <w:iCs/>
                <w:lang w:val="fr-FR" w:eastAsia="fr-FR"/>
              </w:rPr>
              <w:t>Lanová pyramida 2 m</w:t>
            </w:r>
          </w:p>
        </w:tc>
        <w:tc>
          <w:tcPr>
            <w:tcW w:w="1985" w:type="dxa"/>
            <w:tcBorders>
              <w:top w:val="nil"/>
              <w:left w:val="nil"/>
              <w:bottom w:val="single" w:sz="4" w:space="0" w:color="auto"/>
              <w:right w:val="single" w:sz="8" w:space="0" w:color="auto"/>
            </w:tcBorders>
            <w:noWrap/>
            <w:vAlign w:val="bottom"/>
          </w:tcPr>
          <w:p w14:paraId="21BFE39E" w14:textId="77777777" w:rsidR="00A43728" w:rsidRPr="00F6513E" w:rsidRDefault="00A43728" w:rsidP="0053377B">
            <w:pPr>
              <w:spacing w:after="0" w:line="312" w:lineRule="auto"/>
              <w:ind w:right="354"/>
              <w:jc w:val="right"/>
              <w:rPr>
                <w:rFonts w:asciiTheme="minorHAnsi" w:hAnsiTheme="minorHAnsi"/>
                <w:iCs/>
                <w:lang w:val="fr-FR" w:eastAsia="fr-FR"/>
              </w:rPr>
            </w:pPr>
            <w:r w:rsidRPr="00F6513E">
              <w:rPr>
                <w:rFonts w:asciiTheme="minorHAnsi" w:hAnsiTheme="minorHAnsi"/>
                <w:iCs/>
                <w:lang w:val="fr-FR" w:eastAsia="fr-FR"/>
              </w:rPr>
              <w:t>34 944,8 Kč</w:t>
            </w:r>
          </w:p>
        </w:tc>
      </w:tr>
      <w:tr w:rsidR="00A43728" w:rsidRPr="00F6513E" w14:paraId="57A2E2DD"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69520B17" w14:textId="77777777" w:rsidR="00A43728" w:rsidRPr="0053377B" w:rsidRDefault="00A43728" w:rsidP="00F6513E">
            <w:pPr>
              <w:spacing w:after="0" w:line="312" w:lineRule="auto"/>
              <w:jc w:val="both"/>
              <w:rPr>
                <w:rFonts w:asciiTheme="minorHAnsi" w:hAnsiTheme="minorHAnsi"/>
                <w:iCs/>
                <w:lang w:val="fr-FR" w:eastAsia="fr-FR"/>
              </w:rPr>
            </w:pPr>
            <w:r w:rsidRPr="0053377B">
              <w:rPr>
                <w:rFonts w:asciiTheme="minorHAnsi" w:hAnsiTheme="minorHAnsi"/>
                <w:iCs/>
                <w:lang w:val="fr-FR" w:eastAsia="fr-FR"/>
              </w:rPr>
              <w:t>Houapdlo na pružině PES</w:t>
            </w:r>
          </w:p>
        </w:tc>
        <w:tc>
          <w:tcPr>
            <w:tcW w:w="1985" w:type="dxa"/>
            <w:tcBorders>
              <w:top w:val="nil"/>
              <w:left w:val="nil"/>
              <w:bottom w:val="single" w:sz="4" w:space="0" w:color="auto"/>
              <w:right w:val="single" w:sz="8" w:space="0" w:color="auto"/>
            </w:tcBorders>
            <w:noWrap/>
            <w:vAlign w:val="bottom"/>
          </w:tcPr>
          <w:p w14:paraId="0B8064AC" w14:textId="77777777" w:rsidR="00A43728" w:rsidRPr="00F6513E" w:rsidRDefault="00A43728" w:rsidP="0053377B">
            <w:pPr>
              <w:spacing w:after="0" w:line="312" w:lineRule="auto"/>
              <w:ind w:right="354"/>
              <w:jc w:val="right"/>
              <w:rPr>
                <w:rFonts w:asciiTheme="minorHAnsi" w:hAnsiTheme="minorHAnsi"/>
                <w:iCs/>
                <w:lang w:val="fr-FR" w:eastAsia="fr-FR"/>
              </w:rPr>
            </w:pPr>
            <w:r w:rsidRPr="00F6513E">
              <w:rPr>
                <w:rFonts w:asciiTheme="minorHAnsi" w:hAnsiTheme="minorHAnsi"/>
                <w:iCs/>
                <w:lang w:val="fr-FR" w:eastAsia="fr-FR"/>
              </w:rPr>
              <w:t>9 667,9 Kč</w:t>
            </w:r>
          </w:p>
        </w:tc>
      </w:tr>
      <w:tr w:rsidR="00A43728" w:rsidRPr="00F6513E" w14:paraId="1F30D9FB"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1EE623F6" w14:textId="77777777" w:rsidR="00A43728" w:rsidRPr="0053377B" w:rsidRDefault="00A43728" w:rsidP="00F6513E">
            <w:pPr>
              <w:spacing w:after="0" w:line="312" w:lineRule="auto"/>
              <w:jc w:val="both"/>
              <w:rPr>
                <w:rFonts w:asciiTheme="minorHAnsi" w:hAnsiTheme="minorHAnsi"/>
                <w:iCs/>
                <w:lang w:val="fr-FR" w:eastAsia="fr-FR"/>
              </w:rPr>
            </w:pPr>
            <w:r w:rsidRPr="0053377B">
              <w:rPr>
                <w:rFonts w:asciiTheme="minorHAnsi" w:hAnsiTheme="minorHAnsi"/>
                <w:iCs/>
                <w:lang w:val="fr-FR" w:eastAsia="fr-FR"/>
              </w:rPr>
              <w:t>Houapdlo na pružině KONÍK</w:t>
            </w:r>
          </w:p>
        </w:tc>
        <w:tc>
          <w:tcPr>
            <w:tcW w:w="1985" w:type="dxa"/>
            <w:tcBorders>
              <w:top w:val="nil"/>
              <w:left w:val="nil"/>
              <w:bottom w:val="single" w:sz="4" w:space="0" w:color="auto"/>
              <w:right w:val="single" w:sz="8" w:space="0" w:color="auto"/>
            </w:tcBorders>
            <w:noWrap/>
            <w:vAlign w:val="bottom"/>
          </w:tcPr>
          <w:p w14:paraId="7DFE4884" w14:textId="77777777" w:rsidR="00A43728" w:rsidRPr="00F6513E" w:rsidRDefault="00A43728" w:rsidP="0053377B">
            <w:pPr>
              <w:spacing w:after="0" w:line="312" w:lineRule="auto"/>
              <w:ind w:right="354"/>
              <w:jc w:val="right"/>
              <w:rPr>
                <w:rFonts w:asciiTheme="minorHAnsi" w:hAnsiTheme="minorHAnsi"/>
                <w:iCs/>
                <w:lang w:val="fr-FR" w:eastAsia="fr-FR"/>
              </w:rPr>
            </w:pPr>
            <w:r w:rsidRPr="00F6513E">
              <w:rPr>
                <w:rFonts w:asciiTheme="minorHAnsi" w:hAnsiTheme="minorHAnsi"/>
                <w:iCs/>
                <w:lang w:val="fr-FR" w:eastAsia="fr-FR"/>
              </w:rPr>
              <w:t>9 667,9 Kč</w:t>
            </w:r>
          </w:p>
        </w:tc>
      </w:tr>
      <w:tr w:rsidR="00A43728" w:rsidRPr="00F6513E" w14:paraId="1CC2DA41"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3027268F" w14:textId="77777777" w:rsidR="00A43728" w:rsidRPr="0053377B" w:rsidRDefault="00A43728" w:rsidP="00F6513E">
            <w:pPr>
              <w:spacing w:after="0" w:line="312" w:lineRule="auto"/>
              <w:jc w:val="both"/>
              <w:rPr>
                <w:rFonts w:asciiTheme="minorHAnsi" w:hAnsiTheme="minorHAnsi"/>
                <w:iCs/>
                <w:lang w:val="fr-FR" w:eastAsia="fr-FR"/>
              </w:rPr>
            </w:pPr>
            <w:r w:rsidRPr="0053377B">
              <w:rPr>
                <w:rFonts w:asciiTheme="minorHAnsi" w:hAnsiTheme="minorHAnsi"/>
                <w:iCs/>
                <w:lang w:val="fr-FR" w:eastAsia="fr-FR"/>
              </w:rPr>
              <w:t>Pískoviště 3x3 m</w:t>
            </w:r>
          </w:p>
        </w:tc>
        <w:tc>
          <w:tcPr>
            <w:tcW w:w="1985" w:type="dxa"/>
            <w:tcBorders>
              <w:top w:val="nil"/>
              <w:left w:val="nil"/>
              <w:bottom w:val="single" w:sz="4" w:space="0" w:color="auto"/>
              <w:right w:val="single" w:sz="8" w:space="0" w:color="auto"/>
            </w:tcBorders>
            <w:noWrap/>
            <w:vAlign w:val="bottom"/>
          </w:tcPr>
          <w:p w14:paraId="68FF1483" w14:textId="77777777" w:rsidR="00A43728" w:rsidRPr="00F6513E" w:rsidRDefault="00A43728" w:rsidP="0053377B">
            <w:pPr>
              <w:spacing w:after="0" w:line="312" w:lineRule="auto"/>
              <w:ind w:right="354"/>
              <w:jc w:val="right"/>
              <w:rPr>
                <w:rFonts w:asciiTheme="minorHAnsi" w:hAnsiTheme="minorHAnsi"/>
                <w:iCs/>
                <w:lang w:val="fr-FR" w:eastAsia="fr-FR"/>
              </w:rPr>
            </w:pPr>
            <w:r w:rsidRPr="00F6513E">
              <w:rPr>
                <w:rFonts w:asciiTheme="minorHAnsi" w:hAnsiTheme="minorHAnsi"/>
                <w:iCs/>
                <w:lang w:val="fr-FR" w:eastAsia="fr-FR"/>
              </w:rPr>
              <w:t>16 927,9 Kč</w:t>
            </w:r>
          </w:p>
        </w:tc>
      </w:tr>
      <w:tr w:rsidR="00A43728" w:rsidRPr="00F6513E" w14:paraId="17EB116B"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7A3BC255" w14:textId="77777777" w:rsidR="00A43728" w:rsidRPr="0053377B" w:rsidRDefault="00A43728" w:rsidP="00F6513E">
            <w:pPr>
              <w:spacing w:after="0" w:line="312" w:lineRule="auto"/>
              <w:jc w:val="both"/>
              <w:rPr>
                <w:rFonts w:asciiTheme="minorHAnsi" w:hAnsiTheme="minorHAnsi"/>
                <w:iCs/>
                <w:lang w:val="fr-FR" w:eastAsia="fr-FR"/>
              </w:rPr>
            </w:pPr>
            <w:r w:rsidRPr="0053377B">
              <w:rPr>
                <w:rFonts w:asciiTheme="minorHAnsi" w:hAnsiTheme="minorHAnsi"/>
                <w:iCs/>
                <w:lang w:val="fr-FR" w:eastAsia="fr-FR"/>
              </w:rPr>
              <w:t>Sedací souprava (02)</w:t>
            </w:r>
          </w:p>
        </w:tc>
        <w:tc>
          <w:tcPr>
            <w:tcW w:w="1985" w:type="dxa"/>
            <w:tcBorders>
              <w:top w:val="nil"/>
              <w:left w:val="nil"/>
              <w:bottom w:val="single" w:sz="4" w:space="0" w:color="auto"/>
              <w:right w:val="single" w:sz="8" w:space="0" w:color="auto"/>
            </w:tcBorders>
            <w:noWrap/>
            <w:vAlign w:val="bottom"/>
          </w:tcPr>
          <w:p w14:paraId="619B2519" w14:textId="77777777" w:rsidR="00A43728" w:rsidRPr="00F6513E" w:rsidRDefault="00A43728" w:rsidP="0053377B">
            <w:pPr>
              <w:spacing w:after="0" w:line="312" w:lineRule="auto"/>
              <w:ind w:right="354"/>
              <w:jc w:val="right"/>
              <w:rPr>
                <w:rFonts w:asciiTheme="minorHAnsi" w:hAnsiTheme="minorHAnsi"/>
                <w:iCs/>
                <w:lang w:val="fr-FR" w:eastAsia="fr-FR"/>
              </w:rPr>
            </w:pPr>
            <w:r w:rsidRPr="00F6513E">
              <w:rPr>
                <w:rFonts w:asciiTheme="minorHAnsi" w:hAnsiTheme="minorHAnsi"/>
                <w:iCs/>
                <w:lang w:val="fr-FR" w:eastAsia="fr-FR"/>
              </w:rPr>
              <w:t>12 705,0 Kč</w:t>
            </w:r>
          </w:p>
        </w:tc>
      </w:tr>
      <w:tr w:rsidR="00A43728" w:rsidRPr="00F6513E" w14:paraId="74D8217C"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3007E77A" w14:textId="77777777" w:rsidR="00A43728" w:rsidRPr="0053377B" w:rsidRDefault="00A43728" w:rsidP="00F6513E">
            <w:pPr>
              <w:spacing w:after="0" w:line="312" w:lineRule="auto"/>
              <w:jc w:val="both"/>
              <w:rPr>
                <w:rFonts w:asciiTheme="minorHAnsi" w:hAnsiTheme="minorHAnsi"/>
                <w:iCs/>
                <w:lang w:val="fr-FR" w:eastAsia="fr-FR"/>
              </w:rPr>
            </w:pPr>
            <w:r w:rsidRPr="0053377B">
              <w:rPr>
                <w:rFonts w:asciiTheme="minorHAnsi" w:hAnsiTheme="minorHAnsi"/>
                <w:iCs/>
                <w:lang w:val="fr-FR" w:eastAsia="fr-FR"/>
              </w:rPr>
              <w:t>Vahadlová houpačka dvoumístná - celokovová</w:t>
            </w:r>
          </w:p>
        </w:tc>
        <w:tc>
          <w:tcPr>
            <w:tcW w:w="1985" w:type="dxa"/>
            <w:tcBorders>
              <w:top w:val="nil"/>
              <w:left w:val="nil"/>
              <w:bottom w:val="single" w:sz="4" w:space="0" w:color="auto"/>
              <w:right w:val="single" w:sz="8" w:space="0" w:color="auto"/>
            </w:tcBorders>
            <w:noWrap/>
            <w:vAlign w:val="bottom"/>
          </w:tcPr>
          <w:p w14:paraId="3A47F03D" w14:textId="77777777" w:rsidR="00A43728" w:rsidRPr="00F6513E" w:rsidRDefault="00A43728" w:rsidP="0053377B">
            <w:pPr>
              <w:spacing w:after="0" w:line="312" w:lineRule="auto"/>
              <w:ind w:right="354"/>
              <w:jc w:val="right"/>
              <w:rPr>
                <w:rFonts w:asciiTheme="minorHAnsi" w:hAnsiTheme="minorHAnsi"/>
                <w:iCs/>
                <w:lang w:val="fr-FR" w:eastAsia="fr-FR"/>
              </w:rPr>
            </w:pPr>
            <w:r w:rsidRPr="00F6513E">
              <w:rPr>
                <w:rFonts w:asciiTheme="minorHAnsi" w:hAnsiTheme="minorHAnsi"/>
                <w:iCs/>
                <w:lang w:val="fr-FR" w:eastAsia="fr-FR"/>
              </w:rPr>
              <w:t>14 048,1 Kč</w:t>
            </w:r>
          </w:p>
        </w:tc>
      </w:tr>
      <w:tr w:rsidR="00A43728" w:rsidRPr="00F6513E" w14:paraId="4590AF9C"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22897D45" w14:textId="77777777" w:rsidR="00A43728" w:rsidRPr="0053377B" w:rsidRDefault="00A43728" w:rsidP="00F6513E">
            <w:pPr>
              <w:spacing w:after="0" w:line="312" w:lineRule="auto"/>
              <w:jc w:val="both"/>
              <w:rPr>
                <w:rFonts w:asciiTheme="minorHAnsi" w:hAnsiTheme="minorHAnsi"/>
                <w:iCs/>
                <w:lang w:eastAsia="fr-FR"/>
              </w:rPr>
            </w:pPr>
            <w:r w:rsidRPr="0053377B">
              <w:rPr>
                <w:rFonts w:asciiTheme="minorHAnsi" w:hAnsiTheme="minorHAnsi"/>
                <w:iCs/>
                <w:lang w:eastAsia="fr-FR"/>
              </w:rPr>
              <w:t>Řetězová houpačka Hnízdo, v.p. 1 m - celokovová</w:t>
            </w:r>
          </w:p>
        </w:tc>
        <w:tc>
          <w:tcPr>
            <w:tcW w:w="1985" w:type="dxa"/>
            <w:tcBorders>
              <w:top w:val="nil"/>
              <w:left w:val="nil"/>
              <w:bottom w:val="single" w:sz="4" w:space="0" w:color="auto"/>
              <w:right w:val="single" w:sz="8" w:space="0" w:color="auto"/>
            </w:tcBorders>
            <w:noWrap/>
            <w:vAlign w:val="bottom"/>
          </w:tcPr>
          <w:p w14:paraId="0F979736" w14:textId="77777777" w:rsidR="00A43728" w:rsidRPr="00F6513E" w:rsidRDefault="00A43728" w:rsidP="0053377B">
            <w:pPr>
              <w:spacing w:after="0" w:line="312" w:lineRule="auto"/>
              <w:ind w:right="354"/>
              <w:jc w:val="right"/>
              <w:rPr>
                <w:rFonts w:asciiTheme="minorHAnsi" w:hAnsiTheme="minorHAnsi"/>
                <w:iCs/>
                <w:lang w:val="fr-FR" w:eastAsia="fr-FR"/>
              </w:rPr>
            </w:pPr>
            <w:r w:rsidRPr="00F6513E">
              <w:rPr>
                <w:rFonts w:asciiTheme="minorHAnsi" w:hAnsiTheme="minorHAnsi"/>
                <w:iCs/>
                <w:lang w:val="fr-FR" w:eastAsia="fr-FR"/>
              </w:rPr>
              <w:t>38 115,0 Kč</w:t>
            </w:r>
          </w:p>
        </w:tc>
      </w:tr>
      <w:tr w:rsidR="00A43728" w:rsidRPr="00F6513E" w14:paraId="5C6703D2" w14:textId="77777777" w:rsidTr="0053377B">
        <w:trPr>
          <w:trHeight w:val="306"/>
        </w:trPr>
        <w:tc>
          <w:tcPr>
            <w:tcW w:w="6961" w:type="dxa"/>
            <w:tcBorders>
              <w:top w:val="nil"/>
              <w:left w:val="single" w:sz="8" w:space="0" w:color="auto"/>
              <w:bottom w:val="single" w:sz="4" w:space="0" w:color="auto"/>
              <w:right w:val="single" w:sz="4" w:space="0" w:color="auto"/>
            </w:tcBorders>
            <w:vAlign w:val="bottom"/>
          </w:tcPr>
          <w:p w14:paraId="5AADC7F7" w14:textId="77777777" w:rsidR="00A43728" w:rsidRPr="0053377B" w:rsidRDefault="00A43728" w:rsidP="00F6513E">
            <w:pPr>
              <w:spacing w:after="0" w:line="312" w:lineRule="auto"/>
              <w:jc w:val="both"/>
              <w:rPr>
                <w:rFonts w:asciiTheme="minorHAnsi" w:hAnsiTheme="minorHAnsi"/>
                <w:iCs/>
                <w:lang w:eastAsia="fr-FR"/>
              </w:rPr>
            </w:pPr>
            <w:r w:rsidRPr="0053377B">
              <w:rPr>
                <w:rFonts w:asciiTheme="minorHAnsi" w:hAnsiTheme="minorHAnsi"/>
                <w:iCs/>
                <w:lang w:eastAsia="fr-FR"/>
              </w:rPr>
              <w:t>Řetězová dvojhoupačka KOMBI - celokovová (v.p. 1 m), červená</w:t>
            </w:r>
          </w:p>
        </w:tc>
        <w:tc>
          <w:tcPr>
            <w:tcW w:w="1985" w:type="dxa"/>
            <w:tcBorders>
              <w:top w:val="nil"/>
              <w:left w:val="nil"/>
              <w:bottom w:val="single" w:sz="4" w:space="0" w:color="auto"/>
              <w:right w:val="single" w:sz="8" w:space="0" w:color="auto"/>
            </w:tcBorders>
            <w:noWrap/>
            <w:vAlign w:val="bottom"/>
          </w:tcPr>
          <w:p w14:paraId="57DD35D5" w14:textId="77777777" w:rsidR="00A43728" w:rsidRPr="00F6513E" w:rsidRDefault="00A43728" w:rsidP="0053377B">
            <w:pPr>
              <w:spacing w:after="0" w:line="312" w:lineRule="auto"/>
              <w:ind w:right="354"/>
              <w:jc w:val="right"/>
              <w:rPr>
                <w:rFonts w:asciiTheme="minorHAnsi" w:hAnsiTheme="minorHAnsi"/>
                <w:iCs/>
                <w:lang w:val="fr-FR" w:eastAsia="fr-FR"/>
              </w:rPr>
            </w:pPr>
            <w:r w:rsidRPr="00F6513E">
              <w:rPr>
                <w:rFonts w:asciiTheme="minorHAnsi" w:hAnsiTheme="minorHAnsi"/>
                <w:iCs/>
                <w:lang w:val="fr-FR" w:eastAsia="fr-FR"/>
              </w:rPr>
              <w:t>35 211,0 Kč</w:t>
            </w:r>
          </w:p>
        </w:tc>
      </w:tr>
      <w:tr w:rsidR="00A43728" w:rsidRPr="00F6513E" w14:paraId="77AA1447"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770A6827" w14:textId="77777777" w:rsidR="00A43728" w:rsidRPr="0053377B" w:rsidRDefault="00A43728" w:rsidP="00F6513E">
            <w:pPr>
              <w:spacing w:after="0" w:line="312" w:lineRule="auto"/>
              <w:jc w:val="both"/>
              <w:rPr>
                <w:rFonts w:asciiTheme="minorHAnsi" w:hAnsiTheme="minorHAnsi"/>
                <w:iCs/>
                <w:lang w:val="fr-FR" w:eastAsia="fr-FR"/>
              </w:rPr>
            </w:pPr>
            <w:r w:rsidRPr="0053377B">
              <w:rPr>
                <w:rFonts w:asciiTheme="minorHAnsi" w:hAnsiTheme="minorHAnsi"/>
                <w:iCs/>
                <w:lang w:val="fr-FR" w:eastAsia="fr-FR"/>
              </w:rPr>
              <w:t>Lanová dráha jednosloupová</w:t>
            </w:r>
          </w:p>
        </w:tc>
        <w:tc>
          <w:tcPr>
            <w:tcW w:w="1985" w:type="dxa"/>
            <w:tcBorders>
              <w:top w:val="nil"/>
              <w:left w:val="nil"/>
              <w:bottom w:val="single" w:sz="4" w:space="0" w:color="auto"/>
              <w:right w:val="single" w:sz="8" w:space="0" w:color="auto"/>
            </w:tcBorders>
            <w:noWrap/>
            <w:vAlign w:val="bottom"/>
          </w:tcPr>
          <w:p w14:paraId="654A8A57" w14:textId="77777777" w:rsidR="00A43728" w:rsidRPr="00F6513E" w:rsidRDefault="00A43728" w:rsidP="0053377B">
            <w:pPr>
              <w:spacing w:after="0" w:line="312" w:lineRule="auto"/>
              <w:ind w:right="354"/>
              <w:jc w:val="right"/>
              <w:rPr>
                <w:rFonts w:asciiTheme="minorHAnsi" w:hAnsiTheme="minorHAnsi"/>
                <w:iCs/>
                <w:lang w:val="fr-FR" w:eastAsia="fr-FR"/>
              </w:rPr>
            </w:pPr>
            <w:r w:rsidRPr="00F6513E">
              <w:rPr>
                <w:rFonts w:asciiTheme="minorHAnsi" w:hAnsiTheme="minorHAnsi"/>
                <w:iCs/>
                <w:lang w:val="fr-FR" w:eastAsia="fr-FR"/>
              </w:rPr>
              <w:t>68 849,0 Kč</w:t>
            </w:r>
          </w:p>
        </w:tc>
      </w:tr>
      <w:tr w:rsidR="00A43728" w:rsidRPr="00F6513E" w14:paraId="62BC6EF9"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52D8DE7B" w14:textId="77777777" w:rsidR="00A43728" w:rsidRPr="0053377B" w:rsidRDefault="00A43728" w:rsidP="00F6513E">
            <w:pPr>
              <w:spacing w:after="0" w:line="312" w:lineRule="auto"/>
              <w:jc w:val="both"/>
              <w:rPr>
                <w:rFonts w:asciiTheme="minorHAnsi" w:hAnsiTheme="minorHAnsi"/>
                <w:iCs/>
                <w:lang w:val="fr-FR" w:eastAsia="fr-FR"/>
              </w:rPr>
            </w:pPr>
            <w:r w:rsidRPr="0053377B">
              <w:rPr>
                <w:rFonts w:asciiTheme="minorHAnsi" w:hAnsiTheme="minorHAnsi"/>
                <w:iCs/>
                <w:lang w:val="fr-FR" w:eastAsia="fr-FR"/>
              </w:rPr>
              <w:t>Nástupiště k lanové dráze</w:t>
            </w:r>
          </w:p>
        </w:tc>
        <w:tc>
          <w:tcPr>
            <w:tcW w:w="1985" w:type="dxa"/>
            <w:tcBorders>
              <w:top w:val="nil"/>
              <w:left w:val="nil"/>
              <w:bottom w:val="single" w:sz="4" w:space="0" w:color="auto"/>
              <w:right w:val="single" w:sz="8" w:space="0" w:color="auto"/>
            </w:tcBorders>
            <w:noWrap/>
            <w:vAlign w:val="bottom"/>
          </w:tcPr>
          <w:p w14:paraId="64DBE3BB" w14:textId="77777777" w:rsidR="00A43728" w:rsidRPr="00F6513E" w:rsidRDefault="00A43728" w:rsidP="0053377B">
            <w:pPr>
              <w:spacing w:after="0" w:line="312" w:lineRule="auto"/>
              <w:ind w:right="354"/>
              <w:jc w:val="right"/>
              <w:rPr>
                <w:rFonts w:asciiTheme="minorHAnsi" w:hAnsiTheme="minorHAnsi"/>
                <w:iCs/>
                <w:lang w:val="fr-FR" w:eastAsia="fr-FR"/>
              </w:rPr>
            </w:pPr>
            <w:r w:rsidRPr="00F6513E">
              <w:rPr>
                <w:rFonts w:asciiTheme="minorHAnsi" w:hAnsiTheme="minorHAnsi"/>
                <w:iCs/>
                <w:lang w:val="fr-FR" w:eastAsia="fr-FR"/>
              </w:rPr>
              <w:t>9 667,9 Kč</w:t>
            </w:r>
          </w:p>
        </w:tc>
      </w:tr>
      <w:tr w:rsidR="00A43728" w:rsidRPr="00F6513E" w14:paraId="5E20CEF6"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71FA31D4" w14:textId="77777777" w:rsidR="00A43728" w:rsidRPr="00F6513E" w:rsidRDefault="00A43728" w:rsidP="00F6513E">
            <w:pPr>
              <w:spacing w:after="0" w:line="312" w:lineRule="auto"/>
              <w:jc w:val="both"/>
              <w:rPr>
                <w:rFonts w:asciiTheme="minorHAnsi" w:hAnsiTheme="minorHAnsi"/>
                <w:i/>
                <w:iCs/>
                <w:lang w:val="fr-FR" w:eastAsia="fr-FR"/>
              </w:rPr>
            </w:pPr>
            <w:r w:rsidRPr="00F6513E">
              <w:rPr>
                <w:rFonts w:asciiTheme="minorHAnsi" w:hAnsiTheme="minorHAnsi"/>
                <w:i/>
                <w:iCs/>
                <w:lang w:val="fr-FR" w:eastAsia="fr-FR"/>
              </w:rPr>
              <w:lastRenderedPageBreak/>
              <w:t>Odpadkový koš (02)</w:t>
            </w:r>
          </w:p>
        </w:tc>
        <w:tc>
          <w:tcPr>
            <w:tcW w:w="1985" w:type="dxa"/>
            <w:tcBorders>
              <w:top w:val="nil"/>
              <w:left w:val="nil"/>
              <w:bottom w:val="single" w:sz="4" w:space="0" w:color="auto"/>
              <w:right w:val="single" w:sz="8" w:space="0" w:color="auto"/>
            </w:tcBorders>
            <w:noWrap/>
            <w:vAlign w:val="bottom"/>
          </w:tcPr>
          <w:p w14:paraId="26567705" w14:textId="77777777" w:rsidR="00A43728" w:rsidRPr="00F6513E" w:rsidRDefault="00A43728" w:rsidP="0053377B">
            <w:pPr>
              <w:spacing w:after="0" w:line="312" w:lineRule="auto"/>
              <w:ind w:right="354"/>
              <w:jc w:val="right"/>
              <w:rPr>
                <w:rFonts w:asciiTheme="minorHAnsi" w:hAnsiTheme="minorHAnsi"/>
                <w:iCs/>
                <w:lang w:val="fr-FR" w:eastAsia="fr-FR"/>
              </w:rPr>
            </w:pPr>
            <w:r w:rsidRPr="00F6513E">
              <w:rPr>
                <w:rFonts w:asciiTheme="minorHAnsi" w:hAnsiTheme="minorHAnsi"/>
                <w:iCs/>
                <w:lang w:val="fr-FR" w:eastAsia="fr-FR"/>
              </w:rPr>
              <w:t>5 517,6 Kč</w:t>
            </w:r>
          </w:p>
        </w:tc>
      </w:tr>
      <w:tr w:rsidR="00A43728" w:rsidRPr="00F6513E" w14:paraId="7EC4D378"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2BB08C89" w14:textId="77777777" w:rsidR="00A43728" w:rsidRPr="00F6513E" w:rsidRDefault="00A43728" w:rsidP="00F6513E">
            <w:pPr>
              <w:spacing w:after="0" w:line="312" w:lineRule="auto"/>
              <w:jc w:val="both"/>
              <w:rPr>
                <w:rFonts w:asciiTheme="minorHAnsi" w:hAnsiTheme="minorHAnsi"/>
                <w:i/>
                <w:iCs/>
                <w:lang w:val="fr-FR" w:eastAsia="fr-FR"/>
              </w:rPr>
            </w:pPr>
            <w:r w:rsidRPr="00F6513E">
              <w:rPr>
                <w:rFonts w:asciiTheme="minorHAnsi" w:hAnsiTheme="minorHAnsi"/>
                <w:i/>
                <w:iCs/>
                <w:lang w:val="fr-FR" w:eastAsia="fr-FR"/>
              </w:rPr>
              <w:t>Kreslicí tabule s počítadlem</w:t>
            </w:r>
          </w:p>
        </w:tc>
        <w:tc>
          <w:tcPr>
            <w:tcW w:w="1985" w:type="dxa"/>
            <w:tcBorders>
              <w:top w:val="nil"/>
              <w:left w:val="nil"/>
              <w:bottom w:val="single" w:sz="4" w:space="0" w:color="auto"/>
              <w:right w:val="single" w:sz="8" w:space="0" w:color="auto"/>
            </w:tcBorders>
            <w:noWrap/>
            <w:vAlign w:val="bottom"/>
          </w:tcPr>
          <w:p w14:paraId="2F0C1D17" w14:textId="77777777" w:rsidR="00A43728" w:rsidRPr="00F6513E" w:rsidRDefault="00A43728" w:rsidP="0053377B">
            <w:pPr>
              <w:spacing w:after="0" w:line="312" w:lineRule="auto"/>
              <w:ind w:right="354"/>
              <w:jc w:val="right"/>
              <w:rPr>
                <w:rFonts w:asciiTheme="minorHAnsi" w:hAnsiTheme="minorHAnsi"/>
                <w:iCs/>
                <w:lang w:val="fr-FR" w:eastAsia="fr-FR"/>
              </w:rPr>
            </w:pPr>
            <w:r w:rsidRPr="00F6513E">
              <w:rPr>
                <w:rFonts w:asciiTheme="minorHAnsi" w:hAnsiTheme="minorHAnsi"/>
                <w:iCs/>
                <w:lang w:val="fr-FR" w:eastAsia="fr-FR"/>
              </w:rPr>
              <w:t>15 246,0 Kč</w:t>
            </w:r>
          </w:p>
        </w:tc>
      </w:tr>
      <w:tr w:rsidR="00A43728" w:rsidRPr="00F6513E" w14:paraId="5AF220C8"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5FF193CF" w14:textId="77777777" w:rsidR="00A43728" w:rsidRPr="00F6513E" w:rsidRDefault="00A43728" w:rsidP="00F6513E">
            <w:pPr>
              <w:spacing w:after="0" w:line="312" w:lineRule="auto"/>
              <w:jc w:val="both"/>
              <w:rPr>
                <w:rFonts w:asciiTheme="minorHAnsi" w:hAnsiTheme="minorHAnsi"/>
                <w:i/>
                <w:iCs/>
                <w:lang w:val="fr-FR" w:eastAsia="fr-FR"/>
              </w:rPr>
            </w:pPr>
            <w:r w:rsidRPr="00F6513E">
              <w:rPr>
                <w:rFonts w:asciiTheme="minorHAnsi" w:hAnsiTheme="minorHAnsi"/>
                <w:i/>
                <w:iCs/>
                <w:lang w:val="fr-FR" w:eastAsia="fr-FR"/>
              </w:rPr>
              <w:t>Informační tabule (01)</w:t>
            </w:r>
          </w:p>
        </w:tc>
        <w:tc>
          <w:tcPr>
            <w:tcW w:w="1985" w:type="dxa"/>
            <w:tcBorders>
              <w:top w:val="nil"/>
              <w:left w:val="nil"/>
              <w:bottom w:val="single" w:sz="4" w:space="0" w:color="auto"/>
              <w:right w:val="single" w:sz="8" w:space="0" w:color="auto"/>
            </w:tcBorders>
            <w:noWrap/>
            <w:vAlign w:val="bottom"/>
          </w:tcPr>
          <w:p w14:paraId="51C057B8" w14:textId="77777777" w:rsidR="00A43728" w:rsidRPr="00F6513E" w:rsidRDefault="00A43728" w:rsidP="0053377B">
            <w:pPr>
              <w:spacing w:after="0" w:line="312" w:lineRule="auto"/>
              <w:ind w:right="354"/>
              <w:jc w:val="right"/>
              <w:rPr>
                <w:rFonts w:asciiTheme="minorHAnsi" w:hAnsiTheme="minorHAnsi"/>
                <w:iCs/>
                <w:lang w:val="fr-FR" w:eastAsia="fr-FR"/>
              </w:rPr>
            </w:pPr>
            <w:r w:rsidRPr="00F6513E">
              <w:rPr>
                <w:rFonts w:asciiTheme="minorHAnsi" w:hAnsiTheme="minorHAnsi"/>
                <w:iCs/>
                <w:lang w:val="fr-FR" w:eastAsia="fr-FR"/>
              </w:rPr>
              <w:t>3 146,0 Kč</w:t>
            </w:r>
          </w:p>
        </w:tc>
      </w:tr>
      <w:tr w:rsidR="00A43728" w:rsidRPr="00F6513E" w14:paraId="0D020DF3"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15E08AED" w14:textId="77777777" w:rsidR="00A43728" w:rsidRPr="00F6513E" w:rsidRDefault="00A43728" w:rsidP="00F6513E">
            <w:pPr>
              <w:spacing w:after="0" w:line="312" w:lineRule="auto"/>
              <w:jc w:val="both"/>
              <w:rPr>
                <w:rFonts w:asciiTheme="minorHAnsi" w:hAnsiTheme="minorHAnsi"/>
                <w:i/>
                <w:iCs/>
                <w:lang w:val="fr-FR" w:eastAsia="fr-FR"/>
              </w:rPr>
            </w:pPr>
            <w:r w:rsidRPr="00F6513E">
              <w:rPr>
                <w:rFonts w:asciiTheme="minorHAnsi" w:hAnsiTheme="minorHAnsi"/>
                <w:i/>
                <w:iCs/>
                <w:lang w:val="fr-FR" w:eastAsia="fr-FR"/>
              </w:rPr>
              <w:t>Stezka odvahy (03)</w:t>
            </w:r>
          </w:p>
        </w:tc>
        <w:tc>
          <w:tcPr>
            <w:tcW w:w="1985" w:type="dxa"/>
            <w:tcBorders>
              <w:top w:val="nil"/>
              <w:left w:val="nil"/>
              <w:bottom w:val="single" w:sz="4" w:space="0" w:color="auto"/>
              <w:right w:val="single" w:sz="8" w:space="0" w:color="auto"/>
            </w:tcBorders>
            <w:noWrap/>
            <w:vAlign w:val="bottom"/>
          </w:tcPr>
          <w:p w14:paraId="623E59A6" w14:textId="77777777" w:rsidR="00A43728" w:rsidRPr="00F6513E" w:rsidRDefault="00A43728" w:rsidP="0053377B">
            <w:pPr>
              <w:spacing w:after="0" w:line="312" w:lineRule="auto"/>
              <w:ind w:right="354"/>
              <w:jc w:val="right"/>
              <w:rPr>
                <w:rFonts w:asciiTheme="minorHAnsi" w:hAnsiTheme="minorHAnsi"/>
                <w:iCs/>
                <w:lang w:val="fr-FR" w:eastAsia="fr-FR"/>
              </w:rPr>
            </w:pPr>
            <w:r w:rsidRPr="00F6513E">
              <w:rPr>
                <w:rFonts w:asciiTheme="minorHAnsi" w:hAnsiTheme="minorHAnsi"/>
                <w:iCs/>
                <w:lang w:val="fr-FR" w:eastAsia="fr-FR"/>
              </w:rPr>
              <w:t>42 229,0 Kč</w:t>
            </w:r>
          </w:p>
        </w:tc>
      </w:tr>
      <w:tr w:rsidR="00A43728" w:rsidRPr="00F6513E" w14:paraId="35C66C14"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22DDD22F" w14:textId="77777777" w:rsidR="00A43728" w:rsidRPr="00F6513E" w:rsidRDefault="00A43728" w:rsidP="00F6513E">
            <w:pPr>
              <w:spacing w:after="0" w:line="312" w:lineRule="auto"/>
              <w:jc w:val="both"/>
              <w:rPr>
                <w:rFonts w:asciiTheme="minorHAnsi" w:hAnsiTheme="minorHAnsi"/>
                <w:i/>
                <w:iCs/>
                <w:lang w:val="pt-BR" w:eastAsia="fr-FR"/>
              </w:rPr>
            </w:pPr>
            <w:r w:rsidRPr="00F6513E">
              <w:rPr>
                <w:rFonts w:asciiTheme="minorHAnsi" w:hAnsiTheme="minorHAnsi"/>
                <w:i/>
                <w:iCs/>
                <w:lang w:val="pt-BR" w:eastAsia="fr-FR"/>
              </w:rPr>
              <w:t>Herní sestava Universal U-151K</w:t>
            </w:r>
          </w:p>
        </w:tc>
        <w:tc>
          <w:tcPr>
            <w:tcW w:w="1985" w:type="dxa"/>
            <w:tcBorders>
              <w:top w:val="nil"/>
              <w:left w:val="nil"/>
              <w:bottom w:val="single" w:sz="4" w:space="0" w:color="auto"/>
              <w:right w:val="single" w:sz="8" w:space="0" w:color="auto"/>
            </w:tcBorders>
            <w:noWrap/>
            <w:vAlign w:val="bottom"/>
          </w:tcPr>
          <w:p w14:paraId="32D523AD" w14:textId="77777777" w:rsidR="00A43728" w:rsidRPr="00F6513E" w:rsidRDefault="00A43728" w:rsidP="0053377B">
            <w:pPr>
              <w:spacing w:after="0" w:line="312" w:lineRule="auto"/>
              <w:ind w:right="354"/>
              <w:jc w:val="right"/>
              <w:rPr>
                <w:rFonts w:asciiTheme="minorHAnsi" w:hAnsiTheme="minorHAnsi"/>
                <w:iCs/>
                <w:lang w:val="fr-FR" w:eastAsia="fr-FR"/>
              </w:rPr>
            </w:pPr>
            <w:r w:rsidRPr="00F6513E">
              <w:rPr>
                <w:rFonts w:asciiTheme="minorHAnsi" w:hAnsiTheme="minorHAnsi"/>
                <w:iCs/>
                <w:lang w:val="fr-FR" w:eastAsia="fr-FR"/>
              </w:rPr>
              <w:t>77 306,9 Kč</w:t>
            </w:r>
          </w:p>
        </w:tc>
      </w:tr>
      <w:tr w:rsidR="00A43728" w:rsidRPr="00F6513E" w14:paraId="46419063"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182D1901" w14:textId="77777777" w:rsidR="00A43728" w:rsidRPr="00F6513E" w:rsidRDefault="00A43728" w:rsidP="00F6513E">
            <w:pPr>
              <w:spacing w:after="0" w:line="312" w:lineRule="auto"/>
              <w:jc w:val="both"/>
              <w:rPr>
                <w:rFonts w:asciiTheme="minorHAnsi" w:hAnsiTheme="minorHAnsi"/>
                <w:i/>
                <w:iCs/>
                <w:lang w:eastAsia="fr-FR"/>
              </w:rPr>
            </w:pPr>
            <w:r w:rsidRPr="00F6513E">
              <w:rPr>
                <w:rFonts w:asciiTheme="minorHAnsi" w:hAnsiTheme="minorHAnsi"/>
                <w:i/>
                <w:iCs/>
                <w:lang w:eastAsia="fr-FR"/>
              </w:rPr>
              <w:t>Montáž – celkem všech herních prvků</w:t>
            </w:r>
          </w:p>
        </w:tc>
        <w:tc>
          <w:tcPr>
            <w:tcW w:w="1985" w:type="dxa"/>
            <w:tcBorders>
              <w:top w:val="nil"/>
              <w:left w:val="nil"/>
              <w:bottom w:val="single" w:sz="4" w:space="0" w:color="auto"/>
              <w:right w:val="single" w:sz="8" w:space="0" w:color="auto"/>
            </w:tcBorders>
            <w:noWrap/>
            <w:vAlign w:val="bottom"/>
          </w:tcPr>
          <w:p w14:paraId="1524F7C2" w14:textId="77777777" w:rsidR="00A43728" w:rsidRPr="0053377B" w:rsidRDefault="00A43728" w:rsidP="0053377B">
            <w:pPr>
              <w:spacing w:after="0" w:line="312" w:lineRule="auto"/>
              <w:ind w:right="354"/>
              <w:jc w:val="right"/>
              <w:rPr>
                <w:rFonts w:asciiTheme="minorHAnsi" w:hAnsiTheme="minorHAnsi"/>
                <w:iCs/>
                <w:lang w:val="fr-FR" w:eastAsia="fr-FR"/>
              </w:rPr>
            </w:pPr>
            <w:r w:rsidRPr="0053377B">
              <w:rPr>
                <w:rFonts w:asciiTheme="minorHAnsi" w:hAnsiTheme="minorHAnsi"/>
                <w:iCs/>
                <w:lang w:val="fr-FR" w:eastAsia="fr-FR"/>
              </w:rPr>
              <w:t>66 126,5 Kč</w:t>
            </w:r>
          </w:p>
        </w:tc>
      </w:tr>
      <w:tr w:rsidR="00A43728" w:rsidRPr="00F6513E" w14:paraId="42B7EA23" w14:textId="77777777" w:rsidTr="0053377B">
        <w:trPr>
          <w:trHeight w:val="300"/>
        </w:trPr>
        <w:tc>
          <w:tcPr>
            <w:tcW w:w="6961" w:type="dxa"/>
            <w:tcBorders>
              <w:top w:val="nil"/>
              <w:left w:val="single" w:sz="8" w:space="0" w:color="auto"/>
              <w:bottom w:val="single" w:sz="4" w:space="0" w:color="auto"/>
              <w:right w:val="single" w:sz="4" w:space="0" w:color="auto"/>
            </w:tcBorders>
            <w:noWrap/>
            <w:vAlign w:val="bottom"/>
          </w:tcPr>
          <w:p w14:paraId="5C4D07AC" w14:textId="77777777" w:rsidR="00A43728" w:rsidRPr="00F6513E" w:rsidRDefault="00A43728" w:rsidP="00F6513E">
            <w:pPr>
              <w:spacing w:after="0" w:line="312" w:lineRule="auto"/>
              <w:jc w:val="both"/>
              <w:rPr>
                <w:rFonts w:asciiTheme="minorHAnsi" w:hAnsiTheme="minorHAnsi"/>
                <w:i/>
                <w:iCs/>
                <w:lang w:val="fr-FR" w:eastAsia="fr-FR"/>
              </w:rPr>
            </w:pPr>
            <w:r w:rsidRPr="00F6513E">
              <w:rPr>
                <w:rFonts w:asciiTheme="minorHAnsi" w:hAnsiTheme="minorHAnsi"/>
                <w:i/>
                <w:iCs/>
                <w:lang w:val="fr-FR" w:eastAsia="fr-FR"/>
              </w:rPr>
              <w:t>Revize</w:t>
            </w:r>
          </w:p>
        </w:tc>
        <w:tc>
          <w:tcPr>
            <w:tcW w:w="1985" w:type="dxa"/>
            <w:tcBorders>
              <w:top w:val="nil"/>
              <w:left w:val="nil"/>
              <w:bottom w:val="single" w:sz="4" w:space="0" w:color="auto"/>
              <w:right w:val="single" w:sz="8" w:space="0" w:color="auto"/>
            </w:tcBorders>
            <w:noWrap/>
            <w:vAlign w:val="bottom"/>
          </w:tcPr>
          <w:p w14:paraId="122C25EF" w14:textId="77777777" w:rsidR="00A43728" w:rsidRPr="0053377B" w:rsidRDefault="00A43728" w:rsidP="0053377B">
            <w:pPr>
              <w:spacing w:after="0" w:line="312" w:lineRule="auto"/>
              <w:ind w:right="354"/>
              <w:jc w:val="right"/>
              <w:rPr>
                <w:rFonts w:asciiTheme="minorHAnsi" w:hAnsiTheme="minorHAnsi"/>
                <w:iCs/>
                <w:lang w:val="fr-FR" w:eastAsia="fr-FR"/>
              </w:rPr>
            </w:pPr>
            <w:r w:rsidRPr="0053377B">
              <w:rPr>
                <w:rFonts w:asciiTheme="minorHAnsi" w:hAnsiTheme="minorHAnsi"/>
                <w:iCs/>
                <w:lang w:val="fr-FR" w:eastAsia="fr-FR"/>
              </w:rPr>
              <w:t>5 445,0 Kč</w:t>
            </w:r>
          </w:p>
        </w:tc>
      </w:tr>
      <w:tr w:rsidR="00A43728" w:rsidRPr="00F6513E" w14:paraId="3A757FE4" w14:textId="77777777" w:rsidTr="0053377B">
        <w:trPr>
          <w:trHeight w:val="315"/>
        </w:trPr>
        <w:tc>
          <w:tcPr>
            <w:tcW w:w="6961" w:type="dxa"/>
            <w:tcBorders>
              <w:top w:val="nil"/>
              <w:left w:val="single" w:sz="8" w:space="0" w:color="auto"/>
              <w:bottom w:val="single" w:sz="8" w:space="0" w:color="auto"/>
              <w:right w:val="single" w:sz="4" w:space="0" w:color="auto"/>
            </w:tcBorders>
            <w:shd w:val="clear" w:color="000000" w:fill="99CC00"/>
            <w:noWrap/>
            <w:vAlign w:val="bottom"/>
          </w:tcPr>
          <w:p w14:paraId="249E0FEB" w14:textId="77777777" w:rsidR="00A43728" w:rsidRPr="00F6513E" w:rsidRDefault="00A43728" w:rsidP="00F6513E">
            <w:pPr>
              <w:spacing w:after="0" w:line="312" w:lineRule="auto"/>
              <w:jc w:val="both"/>
              <w:rPr>
                <w:rFonts w:asciiTheme="minorHAnsi" w:hAnsiTheme="minorHAnsi"/>
                <w:b/>
                <w:bCs/>
                <w:i/>
                <w:iCs/>
                <w:lang w:val="fr-FR" w:eastAsia="fr-FR"/>
              </w:rPr>
            </w:pPr>
            <w:r w:rsidRPr="00F6513E">
              <w:rPr>
                <w:rFonts w:asciiTheme="minorHAnsi" w:hAnsiTheme="minorHAnsi"/>
                <w:b/>
                <w:bCs/>
                <w:i/>
                <w:iCs/>
                <w:lang w:val="fr-FR" w:eastAsia="fr-FR"/>
              </w:rPr>
              <w:t>Náklady celkem</w:t>
            </w:r>
            <w:r w:rsidR="00C45637" w:rsidRPr="00F6513E">
              <w:rPr>
                <w:rFonts w:asciiTheme="minorHAnsi" w:hAnsiTheme="minorHAnsi"/>
                <w:b/>
                <w:bCs/>
                <w:i/>
                <w:iCs/>
                <w:lang w:val="fr-FR" w:eastAsia="fr-FR"/>
              </w:rPr>
              <w:t xml:space="preserve"> (včetně DPH)</w:t>
            </w:r>
          </w:p>
        </w:tc>
        <w:tc>
          <w:tcPr>
            <w:tcW w:w="1985" w:type="dxa"/>
            <w:tcBorders>
              <w:top w:val="nil"/>
              <w:left w:val="nil"/>
              <w:bottom w:val="single" w:sz="8" w:space="0" w:color="auto"/>
              <w:right w:val="single" w:sz="8" w:space="0" w:color="auto"/>
            </w:tcBorders>
            <w:shd w:val="clear" w:color="000000" w:fill="99CC00"/>
            <w:noWrap/>
            <w:vAlign w:val="bottom"/>
          </w:tcPr>
          <w:p w14:paraId="5ED55D9F" w14:textId="77777777" w:rsidR="00A43728" w:rsidRPr="00F6513E" w:rsidRDefault="00A43728" w:rsidP="00F6513E">
            <w:pPr>
              <w:spacing w:after="0" w:line="312" w:lineRule="auto"/>
              <w:jc w:val="both"/>
              <w:rPr>
                <w:rFonts w:asciiTheme="minorHAnsi" w:hAnsiTheme="minorHAnsi"/>
                <w:bCs/>
                <w:lang w:val="fr-FR" w:eastAsia="fr-FR"/>
              </w:rPr>
            </w:pPr>
          </w:p>
        </w:tc>
      </w:tr>
    </w:tbl>
    <w:p w14:paraId="48B83395" w14:textId="77777777" w:rsidR="00A43728" w:rsidRPr="00F6513E" w:rsidRDefault="00A43728" w:rsidP="00F6513E">
      <w:pPr>
        <w:spacing w:after="0" w:line="312" w:lineRule="auto"/>
        <w:jc w:val="both"/>
        <w:rPr>
          <w:rFonts w:asciiTheme="minorHAnsi" w:hAnsiTheme="minorHAnsi"/>
          <w:i/>
        </w:rPr>
      </w:pPr>
      <w:r w:rsidRPr="00F6513E">
        <w:rPr>
          <w:rFonts w:asciiTheme="minorHAnsi" w:hAnsiTheme="minorHAnsi"/>
          <w:i/>
        </w:rPr>
        <w:t xml:space="preserve">Zdroj: </w:t>
      </w:r>
      <w:r w:rsidR="0053377B">
        <w:rPr>
          <w:rFonts w:asciiTheme="minorHAnsi" w:hAnsiTheme="minorHAnsi"/>
          <w:i/>
        </w:rPr>
        <w:t>Fritzová a kol.</w:t>
      </w:r>
    </w:p>
    <w:p w14:paraId="5D9FA83B" w14:textId="77777777" w:rsidR="00A43728" w:rsidRPr="00F6513E" w:rsidRDefault="00A43728" w:rsidP="00F6513E">
      <w:pPr>
        <w:pStyle w:val="Nadpis3"/>
      </w:pPr>
      <w:bookmarkStart w:id="14" w:name="_Toc418515448"/>
      <w:r w:rsidRPr="00F6513E">
        <w:t>3.2.2 Kalkulace provozních nákladů</w:t>
      </w:r>
      <w:bookmarkEnd w:id="14"/>
    </w:p>
    <w:p w14:paraId="5105B5C0" w14:textId="77777777" w:rsidR="00A43728" w:rsidRPr="00F6513E" w:rsidRDefault="00A43728" w:rsidP="0053377B">
      <w:pPr>
        <w:spacing w:before="120" w:after="0" w:line="312" w:lineRule="auto"/>
        <w:jc w:val="both"/>
        <w:rPr>
          <w:rFonts w:asciiTheme="minorHAnsi" w:hAnsiTheme="minorHAnsi"/>
        </w:rPr>
      </w:pPr>
      <w:r w:rsidRPr="00F6513E">
        <w:rPr>
          <w:rFonts w:asciiTheme="minorHAnsi" w:hAnsiTheme="minorHAnsi"/>
        </w:rPr>
        <w:t>Město musí počítat, že stavbou dětského hřiště projekt nekončí a je nutno počítat s provozními náklady po celou životnost projektu. Jednak se jedná o provozní náklady fixní, mezi které bude patřit mzda správce (údržbáře) dětského hřiště, pojištění a každoroční revize. Správce hřiště bude kontrolovat, zda je hřiště v pořádku, zajišťovat případné drobné opravy, sekat trávník, hrabat listí, atd. Pracovní doba správce hřiště je určena na 4 hodiny týdně, tedy 16 h měsíčně. Dětské hřiště na veřejném prostranství musí projít každoroční revizní kontrolou, tuto kontrolu zajišťuje za úplatu nezávislý revizní technik. Variabilní provozní náklady pak bude představovat částka na drobné opravy v případě vandalismu, ale i neúmyslného poškození, pokud se tato částka měsíčně nevyčerpá, přesune se do dalšího měsíce.</w:t>
      </w:r>
    </w:p>
    <w:p w14:paraId="631A6A2E" w14:textId="77777777" w:rsidR="00A43728" w:rsidRPr="00F6513E" w:rsidRDefault="00A43728" w:rsidP="0053377B">
      <w:pPr>
        <w:spacing w:before="120" w:after="0" w:line="312" w:lineRule="auto"/>
        <w:jc w:val="both"/>
        <w:rPr>
          <w:rFonts w:asciiTheme="minorHAnsi" w:hAnsiTheme="minorHAnsi"/>
          <w:b/>
        </w:rPr>
      </w:pPr>
      <w:r w:rsidRPr="00F6513E">
        <w:rPr>
          <w:rFonts w:asciiTheme="minorHAnsi" w:hAnsiTheme="minorHAnsi"/>
          <w:b/>
        </w:rPr>
        <w:t xml:space="preserve">Tabulka č. 4: </w:t>
      </w:r>
      <w:r w:rsidRPr="00F6513E">
        <w:rPr>
          <w:rFonts w:asciiTheme="minorHAnsi" w:hAnsiTheme="minorHAnsi"/>
        </w:rPr>
        <w:t>Provozní náklady – fixní, mzda správce hřiště</w:t>
      </w:r>
    </w:p>
    <w:tbl>
      <w:tblPr>
        <w:tblW w:w="9089" w:type="dxa"/>
        <w:tblInd w:w="55" w:type="dxa"/>
        <w:tblLayout w:type="fixed"/>
        <w:tblCellMar>
          <w:left w:w="70" w:type="dxa"/>
          <w:right w:w="70" w:type="dxa"/>
        </w:tblCellMar>
        <w:tblLook w:val="00A0" w:firstRow="1" w:lastRow="0" w:firstColumn="1" w:lastColumn="0" w:noHBand="0" w:noVBand="0"/>
      </w:tblPr>
      <w:tblGrid>
        <w:gridCol w:w="1858"/>
        <w:gridCol w:w="1205"/>
        <w:gridCol w:w="1205"/>
        <w:gridCol w:w="1205"/>
        <w:gridCol w:w="1205"/>
        <w:gridCol w:w="1205"/>
        <w:gridCol w:w="1206"/>
      </w:tblGrid>
      <w:tr w:rsidR="00A43728" w:rsidRPr="00F6513E" w14:paraId="6B9FA54A" w14:textId="77777777" w:rsidTr="0053377B">
        <w:trPr>
          <w:trHeight w:val="272"/>
        </w:trPr>
        <w:tc>
          <w:tcPr>
            <w:tcW w:w="1858" w:type="dxa"/>
            <w:tcBorders>
              <w:top w:val="single" w:sz="8" w:space="0" w:color="auto"/>
              <w:left w:val="single" w:sz="8" w:space="0" w:color="auto"/>
              <w:bottom w:val="single" w:sz="8" w:space="0" w:color="auto"/>
              <w:right w:val="single" w:sz="8" w:space="0" w:color="auto"/>
            </w:tcBorders>
            <w:shd w:val="clear" w:color="000000" w:fill="92D050"/>
            <w:noWrap/>
            <w:vAlign w:val="bottom"/>
          </w:tcPr>
          <w:p w14:paraId="076841FA"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Mzdové náklady</w:t>
            </w:r>
          </w:p>
        </w:tc>
        <w:tc>
          <w:tcPr>
            <w:tcW w:w="1205" w:type="dxa"/>
            <w:tcBorders>
              <w:top w:val="single" w:sz="8" w:space="0" w:color="auto"/>
              <w:left w:val="nil"/>
              <w:bottom w:val="single" w:sz="8" w:space="0" w:color="auto"/>
              <w:right w:val="single" w:sz="4" w:space="0" w:color="auto"/>
            </w:tcBorders>
            <w:shd w:val="clear" w:color="000000" w:fill="92D050"/>
            <w:noWrap/>
            <w:vAlign w:val="center"/>
          </w:tcPr>
          <w:p w14:paraId="45B7D070"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HM</w:t>
            </w:r>
          </w:p>
        </w:tc>
        <w:tc>
          <w:tcPr>
            <w:tcW w:w="1205" w:type="dxa"/>
            <w:tcBorders>
              <w:top w:val="single" w:sz="8" w:space="0" w:color="auto"/>
              <w:left w:val="nil"/>
              <w:bottom w:val="single" w:sz="8" w:space="0" w:color="auto"/>
              <w:right w:val="single" w:sz="4" w:space="0" w:color="auto"/>
            </w:tcBorders>
            <w:shd w:val="clear" w:color="000000" w:fill="92D050"/>
            <w:noWrap/>
            <w:vAlign w:val="center"/>
          </w:tcPr>
          <w:p w14:paraId="37C43081"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SHM</w:t>
            </w:r>
          </w:p>
        </w:tc>
        <w:tc>
          <w:tcPr>
            <w:tcW w:w="1205" w:type="dxa"/>
            <w:tcBorders>
              <w:top w:val="single" w:sz="8" w:space="0" w:color="auto"/>
              <w:left w:val="nil"/>
              <w:bottom w:val="single" w:sz="8" w:space="0" w:color="auto"/>
              <w:right w:val="single" w:sz="4" w:space="0" w:color="auto"/>
            </w:tcBorders>
            <w:shd w:val="clear" w:color="000000" w:fill="92D050"/>
            <w:noWrap/>
            <w:vAlign w:val="center"/>
          </w:tcPr>
          <w:p w14:paraId="7C859A34"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SP (6,5%)</w:t>
            </w:r>
          </w:p>
        </w:tc>
        <w:tc>
          <w:tcPr>
            <w:tcW w:w="1205" w:type="dxa"/>
            <w:tcBorders>
              <w:top w:val="single" w:sz="8" w:space="0" w:color="auto"/>
              <w:left w:val="nil"/>
              <w:bottom w:val="single" w:sz="8" w:space="0" w:color="auto"/>
              <w:right w:val="single" w:sz="4" w:space="0" w:color="auto"/>
            </w:tcBorders>
            <w:shd w:val="clear" w:color="000000" w:fill="92D050"/>
            <w:noWrap/>
            <w:vAlign w:val="center"/>
          </w:tcPr>
          <w:p w14:paraId="2C79B8D3"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ZP (4,5%)</w:t>
            </w:r>
          </w:p>
        </w:tc>
        <w:tc>
          <w:tcPr>
            <w:tcW w:w="1205" w:type="dxa"/>
            <w:tcBorders>
              <w:top w:val="single" w:sz="8" w:space="0" w:color="auto"/>
              <w:left w:val="nil"/>
              <w:bottom w:val="single" w:sz="8" w:space="0" w:color="auto"/>
              <w:right w:val="single" w:sz="4" w:space="0" w:color="auto"/>
            </w:tcBorders>
            <w:shd w:val="clear" w:color="000000" w:fill="92D050"/>
            <w:noWrap/>
            <w:vAlign w:val="center"/>
          </w:tcPr>
          <w:p w14:paraId="54B43AE9"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DPFO (15%)</w:t>
            </w:r>
          </w:p>
        </w:tc>
        <w:tc>
          <w:tcPr>
            <w:tcW w:w="1206" w:type="dxa"/>
            <w:tcBorders>
              <w:top w:val="single" w:sz="8" w:space="0" w:color="auto"/>
              <w:left w:val="nil"/>
              <w:bottom w:val="single" w:sz="8" w:space="0" w:color="auto"/>
              <w:right w:val="single" w:sz="8" w:space="0" w:color="auto"/>
            </w:tcBorders>
            <w:shd w:val="clear" w:color="000000" w:fill="92D050"/>
            <w:noWrap/>
            <w:vAlign w:val="center"/>
          </w:tcPr>
          <w:p w14:paraId="2144E8B1"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čistá mzda</w:t>
            </w:r>
          </w:p>
        </w:tc>
      </w:tr>
      <w:tr w:rsidR="00A43728" w:rsidRPr="00F6513E" w14:paraId="169F856F" w14:textId="77777777" w:rsidTr="0053377B">
        <w:trPr>
          <w:trHeight w:val="257"/>
        </w:trPr>
        <w:tc>
          <w:tcPr>
            <w:tcW w:w="1858" w:type="dxa"/>
            <w:tcBorders>
              <w:top w:val="nil"/>
              <w:left w:val="single" w:sz="8" w:space="0" w:color="auto"/>
              <w:bottom w:val="single" w:sz="4" w:space="0" w:color="auto"/>
              <w:right w:val="single" w:sz="4" w:space="0" w:color="auto"/>
            </w:tcBorders>
            <w:noWrap/>
            <w:vAlign w:val="bottom"/>
          </w:tcPr>
          <w:p w14:paraId="669503AA"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Měsíční</w:t>
            </w:r>
          </w:p>
        </w:tc>
        <w:tc>
          <w:tcPr>
            <w:tcW w:w="1205" w:type="dxa"/>
            <w:tcBorders>
              <w:top w:val="nil"/>
              <w:left w:val="nil"/>
              <w:bottom w:val="single" w:sz="4" w:space="0" w:color="auto"/>
              <w:right w:val="single" w:sz="4" w:space="0" w:color="auto"/>
            </w:tcBorders>
            <w:noWrap/>
            <w:vAlign w:val="bottom"/>
          </w:tcPr>
          <w:p w14:paraId="7DBA6D4A" w14:textId="77777777" w:rsidR="00A43728" w:rsidRPr="00F6513E" w:rsidRDefault="00A43728" w:rsidP="0053377B">
            <w:pPr>
              <w:spacing w:after="0" w:line="312" w:lineRule="auto"/>
              <w:jc w:val="right"/>
              <w:rPr>
                <w:rFonts w:asciiTheme="minorHAnsi" w:hAnsiTheme="minorHAnsi"/>
                <w:lang w:val="fr-FR" w:eastAsia="fr-FR"/>
              </w:rPr>
            </w:pPr>
            <w:r w:rsidRPr="00F6513E">
              <w:rPr>
                <w:rFonts w:asciiTheme="minorHAnsi" w:hAnsiTheme="minorHAnsi"/>
                <w:lang w:val="fr-FR" w:eastAsia="fr-FR"/>
              </w:rPr>
              <w:t>1 920 Kč</w:t>
            </w:r>
          </w:p>
        </w:tc>
        <w:tc>
          <w:tcPr>
            <w:tcW w:w="1205" w:type="dxa"/>
            <w:tcBorders>
              <w:top w:val="nil"/>
              <w:left w:val="nil"/>
              <w:bottom w:val="single" w:sz="4" w:space="0" w:color="auto"/>
              <w:right w:val="single" w:sz="4" w:space="0" w:color="auto"/>
            </w:tcBorders>
            <w:noWrap/>
            <w:vAlign w:val="bottom"/>
          </w:tcPr>
          <w:p w14:paraId="73FFBC98" w14:textId="77777777" w:rsidR="00A43728" w:rsidRPr="00F6513E" w:rsidRDefault="00A43728" w:rsidP="0053377B">
            <w:pPr>
              <w:spacing w:after="0" w:line="312" w:lineRule="auto"/>
              <w:jc w:val="right"/>
              <w:rPr>
                <w:rFonts w:asciiTheme="minorHAnsi" w:hAnsiTheme="minorHAnsi"/>
                <w:lang w:val="fr-FR" w:eastAsia="fr-FR"/>
              </w:rPr>
            </w:pPr>
            <w:r w:rsidRPr="00F6513E">
              <w:rPr>
                <w:rFonts w:asciiTheme="minorHAnsi" w:hAnsiTheme="minorHAnsi"/>
                <w:lang w:val="fr-FR" w:eastAsia="fr-FR"/>
              </w:rPr>
              <w:t>2 573 Kč</w:t>
            </w:r>
          </w:p>
        </w:tc>
        <w:tc>
          <w:tcPr>
            <w:tcW w:w="1205" w:type="dxa"/>
            <w:tcBorders>
              <w:top w:val="nil"/>
              <w:left w:val="nil"/>
              <w:bottom w:val="single" w:sz="4" w:space="0" w:color="auto"/>
              <w:right w:val="single" w:sz="4" w:space="0" w:color="auto"/>
            </w:tcBorders>
            <w:noWrap/>
            <w:vAlign w:val="bottom"/>
          </w:tcPr>
          <w:p w14:paraId="34F31838" w14:textId="77777777" w:rsidR="00A43728" w:rsidRPr="00F6513E" w:rsidRDefault="00A43728" w:rsidP="0053377B">
            <w:pPr>
              <w:spacing w:after="0" w:line="312" w:lineRule="auto"/>
              <w:jc w:val="right"/>
              <w:rPr>
                <w:rFonts w:asciiTheme="minorHAnsi" w:hAnsiTheme="minorHAnsi"/>
                <w:lang w:val="fr-FR" w:eastAsia="fr-FR"/>
              </w:rPr>
            </w:pPr>
          </w:p>
        </w:tc>
        <w:tc>
          <w:tcPr>
            <w:tcW w:w="1205" w:type="dxa"/>
            <w:tcBorders>
              <w:top w:val="nil"/>
              <w:left w:val="nil"/>
              <w:bottom w:val="single" w:sz="4" w:space="0" w:color="auto"/>
              <w:right w:val="single" w:sz="4" w:space="0" w:color="auto"/>
            </w:tcBorders>
            <w:noWrap/>
            <w:vAlign w:val="bottom"/>
          </w:tcPr>
          <w:p w14:paraId="6CF4DFB4" w14:textId="77777777" w:rsidR="00A43728" w:rsidRPr="00F6513E" w:rsidRDefault="00A43728" w:rsidP="0053377B">
            <w:pPr>
              <w:spacing w:after="0" w:line="312" w:lineRule="auto"/>
              <w:jc w:val="right"/>
              <w:rPr>
                <w:rFonts w:asciiTheme="minorHAnsi" w:hAnsiTheme="minorHAnsi"/>
                <w:lang w:val="fr-FR" w:eastAsia="fr-FR"/>
              </w:rPr>
            </w:pPr>
          </w:p>
        </w:tc>
        <w:tc>
          <w:tcPr>
            <w:tcW w:w="1205" w:type="dxa"/>
            <w:tcBorders>
              <w:top w:val="nil"/>
              <w:left w:val="nil"/>
              <w:bottom w:val="single" w:sz="4" w:space="0" w:color="auto"/>
              <w:right w:val="single" w:sz="4" w:space="0" w:color="auto"/>
            </w:tcBorders>
            <w:noWrap/>
            <w:vAlign w:val="bottom"/>
          </w:tcPr>
          <w:p w14:paraId="0936E18C" w14:textId="77777777" w:rsidR="00A43728" w:rsidRPr="00F6513E" w:rsidRDefault="00A43728" w:rsidP="0053377B">
            <w:pPr>
              <w:spacing w:after="0" w:line="312" w:lineRule="auto"/>
              <w:jc w:val="right"/>
              <w:rPr>
                <w:rFonts w:asciiTheme="minorHAnsi" w:hAnsiTheme="minorHAnsi"/>
                <w:lang w:val="fr-FR" w:eastAsia="fr-FR"/>
              </w:rPr>
            </w:pPr>
          </w:p>
        </w:tc>
        <w:tc>
          <w:tcPr>
            <w:tcW w:w="1206" w:type="dxa"/>
            <w:tcBorders>
              <w:top w:val="nil"/>
              <w:left w:val="nil"/>
              <w:bottom w:val="single" w:sz="4" w:space="0" w:color="auto"/>
              <w:right w:val="single" w:sz="8" w:space="0" w:color="auto"/>
            </w:tcBorders>
            <w:noWrap/>
            <w:vAlign w:val="bottom"/>
          </w:tcPr>
          <w:p w14:paraId="197773BB" w14:textId="77777777" w:rsidR="00A43728" w:rsidRPr="00F6513E" w:rsidRDefault="00A43728" w:rsidP="0053377B">
            <w:pPr>
              <w:spacing w:after="0" w:line="312" w:lineRule="auto"/>
              <w:jc w:val="right"/>
              <w:rPr>
                <w:rFonts w:asciiTheme="minorHAnsi" w:hAnsiTheme="minorHAnsi"/>
                <w:lang w:val="fr-FR" w:eastAsia="fr-FR"/>
              </w:rPr>
            </w:pPr>
          </w:p>
        </w:tc>
      </w:tr>
      <w:tr w:rsidR="00A43728" w:rsidRPr="00F6513E" w14:paraId="3067D26D" w14:textId="77777777" w:rsidTr="0053377B">
        <w:trPr>
          <w:trHeight w:val="272"/>
        </w:trPr>
        <w:tc>
          <w:tcPr>
            <w:tcW w:w="1858" w:type="dxa"/>
            <w:tcBorders>
              <w:top w:val="nil"/>
              <w:left w:val="single" w:sz="8" w:space="0" w:color="auto"/>
              <w:bottom w:val="single" w:sz="8" w:space="0" w:color="auto"/>
              <w:right w:val="single" w:sz="4" w:space="0" w:color="auto"/>
            </w:tcBorders>
            <w:noWrap/>
            <w:vAlign w:val="bottom"/>
          </w:tcPr>
          <w:p w14:paraId="00CEA528"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Roční</w:t>
            </w:r>
          </w:p>
        </w:tc>
        <w:tc>
          <w:tcPr>
            <w:tcW w:w="1205" w:type="dxa"/>
            <w:tcBorders>
              <w:top w:val="nil"/>
              <w:left w:val="nil"/>
              <w:bottom w:val="single" w:sz="8" w:space="0" w:color="auto"/>
              <w:right w:val="single" w:sz="4" w:space="0" w:color="auto"/>
            </w:tcBorders>
            <w:noWrap/>
            <w:vAlign w:val="bottom"/>
          </w:tcPr>
          <w:p w14:paraId="12A29AFE" w14:textId="77777777" w:rsidR="00A43728" w:rsidRPr="00F6513E" w:rsidRDefault="00A43728" w:rsidP="0053377B">
            <w:pPr>
              <w:spacing w:after="0" w:line="312" w:lineRule="auto"/>
              <w:jc w:val="right"/>
              <w:rPr>
                <w:rFonts w:asciiTheme="minorHAnsi" w:hAnsiTheme="minorHAnsi"/>
                <w:lang w:val="fr-FR" w:eastAsia="fr-FR"/>
              </w:rPr>
            </w:pPr>
            <w:r w:rsidRPr="00F6513E">
              <w:rPr>
                <w:rFonts w:asciiTheme="minorHAnsi" w:hAnsiTheme="minorHAnsi"/>
                <w:lang w:val="fr-FR" w:eastAsia="fr-FR"/>
              </w:rPr>
              <w:t>13 440 Kč</w:t>
            </w:r>
          </w:p>
        </w:tc>
        <w:tc>
          <w:tcPr>
            <w:tcW w:w="1205" w:type="dxa"/>
            <w:tcBorders>
              <w:top w:val="nil"/>
              <w:left w:val="nil"/>
              <w:bottom w:val="single" w:sz="8" w:space="0" w:color="auto"/>
              <w:right w:val="single" w:sz="4" w:space="0" w:color="auto"/>
            </w:tcBorders>
            <w:noWrap/>
            <w:vAlign w:val="bottom"/>
          </w:tcPr>
          <w:p w14:paraId="0320C33E" w14:textId="77777777" w:rsidR="00A43728" w:rsidRPr="00F6513E" w:rsidRDefault="00A43728" w:rsidP="0053377B">
            <w:pPr>
              <w:spacing w:after="0" w:line="312" w:lineRule="auto"/>
              <w:jc w:val="right"/>
              <w:rPr>
                <w:rFonts w:asciiTheme="minorHAnsi" w:hAnsiTheme="minorHAnsi"/>
                <w:lang w:val="fr-FR" w:eastAsia="fr-FR"/>
              </w:rPr>
            </w:pPr>
            <w:r w:rsidRPr="00F6513E">
              <w:rPr>
                <w:rFonts w:asciiTheme="minorHAnsi" w:hAnsiTheme="minorHAnsi"/>
                <w:lang w:val="fr-FR" w:eastAsia="fr-FR"/>
              </w:rPr>
              <w:t>18 010 Kč</w:t>
            </w:r>
          </w:p>
        </w:tc>
        <w:tc>
          <w:tcPr>
            <w:tcW w:w="1205" w:type="dxa"/>
            <w:tcBorders>
              <w:top w:val="nil"/>
              <w:left w:val="nil"/>
              <w:bottom w:val="single" w:sz="8" w:space="0" w:color="auto"/>
              <w:right w:val="single" w:sz="4" w:space="0" w:color="auto"/>
            </w:tcBorders>
            <w:noWrap/>
            <w:vAlign w:val="bottom"/>
          </w:tcPr>
          <w:p w14:paraId="1AEECCA6" w14:textId="77777777" w:rsidR="00A43728" w:rsidRPr="00F6513E" w:rsidRDefault="00A43728" w:rsidP="0053377B">
            <w:pPr>
              <w:spacing w:after="0" w:line="312" w:lineRule="auto"/>
              <w:jc w:val="right"/>
              <w:rPr>
                <w:rFonts w:asciiTheme="minorHAnsi" w:hAnsiTheme="minorHAnsi"/>
                <w:lang w:val="fr-FR" w:eastAsia="fr-FR"/>
              </w:rPr>
            </w:pPr>
          </w:p>
        </w:tc>
        <w:tc>
          <w:tcPr>
            <w:tcW w:w="1205" w:type="dxa"/>
            <w:tcBorders>
              <w:top w:val="nil"/>
              <w:left w:val="nil"/>
              <w:bottom w:val="single" w:sz="8" w:space="0" w:color="auto"/>
              <w:right w:val="single" w:sz="4" w:space="0" w:color="auto"/>
            </w:tcBorders>
            <w:noWrap/>
            <w:vAlign w:val="bottom"/>
          </w:tcPr>
          <w:p w14:paraId="562DB118" w14:textId="77777777" w:rsidR="00A43728" w:rsidRPr="00F6513E" w:rsidRDefault="00A43728" w:rsidP="0053377B">
            <w:pPr>
              <w:spacing w:after="0" w:line="312" w:lineRule="auto"/>
              <w:jc w:val="right"/>
              <w:rPr>
                <w:rFonts w:asciiTheme="minorHAnsi" w:hAnsiTheme="minorHAnsi"/>
                <w:lang w:val="fr-FR" w:eastAsia="fr-FR"/>
              </w:rPr>
            </w:pPr>
          </w:p>
        </w:tc>
        <w:tc>
          <w:tcPr>
            <w:tcW w:w="1205" w:type="dxa"/>
            <w:tcBorders>
              <w:top w:val="nil"/>
              <w:left w:val="nil"/>
              <w:bottom w:val="single" w:sz="8" w:space="0" w:color="auto"/>
              <w:right w:val="single" w:sz="4" w:space="0" w:color="auto"/>
            </w:tcBorders>
            <w:noWrap/>
            <w:vAlign w:val="bottom"/>
          </w:tcPr>
          <w:p w14:paraId="31EFC212" w14:textId="77777777" w:rsidR="00A43728" w:rsidRPr="00F6513E" w:rsidRDefault="00A43728" w:rsidP="0053377B">
            <w:pPr>
              <w:spacing w:after="0" w:line="312" w:lineRule="auto"/>
              <w:jc w:val="right"/>
              <w:rPr>
                <w:rFonts w:asciiTheme="minorHAnsi" w:hAnsiTheme="minorHAnsi"/>
                <w:lang w:val="fr-FR" w:eastAsia="fr-FR"/>
              </w:rPr>
            </w:pPr>
          </w:p>
        </w:tc>
        <w:tc>
          <w:tcPr>
            <w:tcW w:w="1206" w:type="dxa"/>
            <w:tcBorders>
              <w:top w:val="nil"/>
              <w:left w:val="nil"/>
              <w:bottom w:val="single" w:sz="8" w:space="0" w:color="auto"/>
              <w:right w:val="single" w:sz="8" w:space="0" w:color="auto"/>
            </w:tcBorders>
            <w:noWrap/>
            <w:vAlign w:val="bottom"/>
          </w:tcPr>
          <w:p w14:paraId="55F4EE53" w14:textId="77777777" w:rsidR="00A43728" w:rsidRPr="00F6513E" w:rsidRDefault="00A43728" w:rsidP="0053377B">
            <w:pPr>
              <w:spacing w:after="0" w:line="312" w:lineRule="auto"/>
              <w:jc w:val="right"/>
              <w:rPr>
                <w:rFonts w:asciiTheme="minorHAnsi" w:hAnsiTheme="minorHAnsi"/>
                <w:lang w:val="fr-FR" w:eastAsia="fr-FR"/>
              </w:rPr>
            </w:pPr>
          </w:p>
        </w:tc>
      </w:tr>
    </w:tbl>
    <w:p w14:paraId="1A006522" w14:textId="77777777" w:rsidR="0053377B" w:rsidRPr="0053377B" w:rsidRDefault="0053377B" w:rsidP="0053377B">
      <w:pPr>
        <w:spacing w:after="0" w:line="312" w:lineRule="auto"/>
        <w:jc w:val="both"/>
        <w:rPr>
          <w:i/>
        </w:rPr>
      </w:pPr>
      <w:r w:rsidRPr="0053377B">
        <w:rPr>
          <w:i/>
        </w:rPr>
        <w:t>Zdroj: Fritzová a kol.</w:t>
      </w:r>
    </w:p>
    <w:p w14:paraId="1C349269" w14:textId="77777777" w:rsidR="0053377B" w:rsidRDefault="0053377B" w:rsidP="00F6513E">
      <w:pPr>
        <w:spacing w:after="0" w:line="312" w:lineRule="auto"/>
        <w:jc w:val="both"/>
        <w:rPr>
          <w:rFonts w:asciiTheme="minorHAnsi" w:hAnsiTheme="minorHAnsi"/>
          <w:i/>
        </w:rPr>
      </w:pPr>
    </w:p>
    <w:p w14:paraId="27E17D72" w14:textId="77777777" w:rsidR="00A43728" w:rsidRPr="00F6513E" w:rsidRDefault="00A43728" w:rsidP="00F6513E">
      <w:pPr>
        <w:spacing w:after="0" w:line="312" w:lineRule="auto"/>
        <w:jc w:val="both"/>
        <w:rPr>
          <w:rFonts w:asciiTheme="minorHAnsi" w:hAnsiTheme="minorHAnsi"/>
        </w:rPr>
      </w:pPr>
      <w:r w:rsidRPr="00F6513E">
        <w:rPr>
          <w:rFonts w:asciiTheme="minorHAnsi" w:hAnsiTheme="minorHAnsi"/>
          <w:b/>
        </w:rPr>
        <w:t xml:space="preserve">Tabulka č. 5: </w:t>
      </w:r>
      <w:r w:rsidRPr="00F6513E">
        <w:rPr>
          <w:rFonts w:asciiTheme="minorHAnsi" w:hAnsiTheme="minorHAnsi"/>
        </w:rPr>
        <w:t>Provozní náklady fixní - revize a pojištění</w:t>
      </w:r>
    </w:p>
    <w:tbl>
      <w:tblPr>
        <w:tblW w:w="2992" w:type="dxa"/>
        <w:tblInd w:w="55" w:type="dxa"/>
        <w:tblCellMar>
          <w:left w:w="70" w:type="dxa"/>
          <w:right w:w="70" w:type="dxa"/>
        </w:tblCellMar>
        <w:tblLook w:val="00A0" w:firstRow="1" w:lastRow="0" w:firstColumn="1" w:lastColumn="0" w:noHBand="0" w:noVBand="0"/>
      </w:tblPr>
      <w:tblGrid>
        <w:gridCol w:w="1858"/>
        <w:gridCol w:w="1134"/>
      </w:tblGrid>
      <w:tr w:rsidR="00A43728" w:rsidRPr="00F6513E" w14:paraId="1ED9CE0D" w14:textId="77777777" w:rsidTr="0053377B">
        <w:trPr>
          <w:trHeight w:val="346"/>
        </w:trPr>
        <w:tc>
          <w:tcPr>
            <w:tcW w:w="1858" w:type="dxa"/>
            <w:tcBorders>
              <w:top w:val="single" w:sz="8" w:space="0" w:color="auto"/>
              <w:left w:val="single" w:sz="8" w:space="0" w:color="auto"/>
              <w:bottom w:val="single" w:sz="4" w:space="0" w:color="auto"/>
              <w:right w:val="single" w:sz="4" w:space="0" w:color="auto"/>
            </w:tcBorders>
            <w:shd w:val="clear" w:color="000000" w:fill="92D050"/>
            <w:noWrap/>
            <w:vAlign w:val="bottom"/>
          </w:tcPr>
          <w:p w14:paraId="109633D7"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Pojištění</w:t>
            </w:r>
          </w:p>
        </w:tc>
        <w:tc>
          <w:tcPr>
            <w:tcW w:w="1134" w:type="dxa"/>
            <w:tcBorders>
              <w:top w:val="single" w:sz="8" w:space="0" w:color="auto"/>
              <w:left w:val="nil"/>
              <w:bottom w:val="single" w:sz="4" w:space="0" w:color="auto"/>
              <w:right w:val="single" w:sz="8" w:space="0" w:color="auto"/>
            </w:tcBorders>
            <w:noWrap/>
            <w:vAlign w:val="bottom"/>
          </w:tcPr>
          <w:p w14:paraId="6D4F8623"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 xml:space="preserve"> 2 000,- </w:t>
            </w:r>
          </w:p>
        </w:tc>
      </w:tr>
      <w:tr w:rsidR="00A43728" w:rsidRPr="00F6513E" w14:paraId="1AACCA8B" w14:textId="77777777" w:rsidTr="0053377B">
        <w:trPr>
          <w:trHeight w:val="363"/>
        </w:trPr>
        <w:tc>
          <w:tcPr>
            <w:tcW w:w="1858" w:type="dxa"/>
            <w:tcBorders>
              <w:top w:val="nil"/>
              <w:left w:val="single" w:sz="8" w:space="0" w:color="auto"/>
              <w:bottom w:val="single" w:sz="8" w:space="0" w:color="auto"/>
              <w:right w:val="single" w:sz="4" w:space="0" w:color="auto"/>
            </w:tcBorders>
            <w:shd w:val="clear" w:color="000000" w:fill="92D050"/>
            <w:noWrap/>
            <w:vAlign w:val="bottom"/>
          </w:tcPr>
          <w:p w14:paraId="24C27A67"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Revize</w:t>
            </w:r>
          </w:p>
        </w:tc>
        <w:tc>
          <w:tcPr>
            <w:tcW w:w="1134" w:type="dxa"/>
            <w:tcBorders>
              <w:top w:val="nil"/>
              <w:left w:val="nil"/>
              <w:bottom w:val="single" w:sz="8" w:space="0" w:color="auto"/>
              <w:right w:val="single" w:sz="8" w:space="0" w:color="auto"/>
            </w:tcBorders>
            <w:noWrap/>
            <w:vAlign w:val="bottom"/>
          </w:tcPr>
          <w:p w14:paraId="53DE854D"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 xml:space="preserve"> 5 445,- </w:t>
            </w:r>
          </w:p>
        </w:tc>
      </w:tr>
    </w:tbl>
    <w:p w14:paraId="71E2FBBA" w14:textId="77777777" w:rsidR="0053377B" w:rsidRPr="0053377B" w:rsidRDefault="0053377B" w:rsidP="0053377B">
      <w:pPr>
        <w:spacing w:after="0" w:line="312" w:lineRule="auto"/>
        <w:jc w:val="both"/>
        <w:rPr>
          <w:i/>
        </w:rPr>
      </w:pPr>
      <w:r w:rsidRPr="0053377B">
        <w:rPr>
          <w:i/>
        </w:rPr>
        <w:t>Zdroj: Fritzová a kol.</w:t>
      </w:r>
    </w:p>
    <w:p w14:paraId="2BE0087B" w14:textId="77777777" w:rsidR="0053377B" w:rsidRDefault="0053377B" w:rsidP="00F6513E">
      <w:pPr>
        <w:spacing w:after="0" w:line="312" w:lineRule="auto"/>
        <w:jc w:val="both"/>
        <w:rPr>
          <w:rFonts w:asciiTheme="minorHAnsi" w:hAnsiTheme="minorHAnsi"/>
          <w:i/>
        </w:rPr>
      </w:pPr>
    </w:p>
    <w:p w14:paraId="4CB21E8A" w14:textId="77777777" w:rsidR="00A43728" w:rsidRPr="00F6513E" w:rsidRDefault="00A43728" w:rsidP="00F6513E">
      <w:pPr>
        <w:spacing w:after="0" w:line="312" w:lineRule="auto"/>
        <w:jc w:val="both"/>
        <w:rPr>
          <w:rFonts w:asciiTheme="minorHAnsi" w:hAnsiTheme="minorHAnsi"/>
          <w:b/>
        </w:rPr>
      </w:pPr>
      <w:r w:rsidRPr="00F6513E">
        <w:rPr>
          <w:rFonts w:asciiTheme="minorHAnsi" w:hAnsiTheme="minorHAnsi"/>
          <w:b/>
        </w:rPr>
        <w:t xml:space="preserve">Tabulka č. 6: </w:t>
      </w:r>
      <w:r w:rsidRPr="00F6513E">
        <w:rPr>
          <w:rFonts w:asciiTheme="minorHAnsi" w:hAnsiTheme="minorHAnsi"/>
        </w:rPr>
        <w:t>Provozní náklady variabilní – drobné opravy</w:t>
      </w:r>
    </w:p>
    <w:tbl>
      <w:tblPr>
        <w:tblW w:w="2992" w:type="dxa"/>
        <w:tblInd w:w="55" w:type="dxa"/>
        <w:tblCellMar>
          <w:left w:w="70" w:type="dxa"/>
          <w:right w:w="70" w:type="dxa"/>
        </w:tblCellMar>
        <w:tblLook w:val="00A0" w:firstRow="1" w:lastRow="0" w:firstColumn="1" w:lastColumn="0" w:noHBand="0" w:noVBand="0"/>
      </w:tblPr>
      <w:tblGrid>
        <w:gridCol w:w="1858"/>
        <w:gridCol w:w="1134"/>
      </w:tblGrid>
      <w:tr w:rsidR="00A43728" w:rsidRPr="00F6513E" w14:paraId="3A77AD8E" w14:textId="77777777" w:rsidTr="0053377B">
        <w:trPr>
          <w:trHeight w:val="462"/>
        </w:trPr>
        <w:tc>
          <w:tcPr>
            <w:tcW w:w="1858" w:type="dxa"/>
            <w:tcBorders>
              <w:top w:val="single" w:sz="8" w:space="0" w:color="auto"/>
              <w:left w:val="single" w:sz="8" w:space="0" w:color="auto"/>
              <w:bottom w:val="single" w:sz="8" w:space="0" w:color="auto"/>
              <w:right w:val="single" w:sz="4" w:space="0" w:color="auto"/>
            </w:tcBorders>
            <w:shd w:val="clear" w:color="000000" w:fill="92D050"/>
            <w:noWrap/>
            <w:vAlign w:val="bottom"/>
          </w:tcPr>
          <w:p w14:paraId="684A7563"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Drobné opravy</w:t>
            </w:r>
          </w:p>
        </w:tc>
        <w:tc>
          <w:tcPr>
            <w:tcW w:w="1134" w:type="dxa"/>
            <w:tcBorders>
              <w:top w:val="single" w:sz="8" w:space="0" w:color="auto"/>
              <w:left w:val="nil"/>
              <w:bottom w:val="single" w:sz="8" w:space="0" w:color="auto"/>
              <w:right w:val="single" w:sz="8" w:space="0" w:color="auto"/>
            </w:tcBorders>
            <w:noWrap/>
            <w:vAlign w:val="bottom"/>
          </w:tcPr>
          <w:p w14:paraId="0B864E54"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5 000 Kč</w:t>
            </w:r>
          </w:p>
        </w:tc>
      </w:tr>
    </w:tbl>
    <w:p w14:paraId="1C49ED8A" w14:textId="77777777" w:rsidR="00A43728" w:rsidRPr="00F6513E" w:rsidRDefault="00A43728" w:rsidP="00F6513E">
      <w:pPr>
        <w:spacing w:after="0" w:line="312" w:lineRule="auto"/>
        <w:jc w:val="both"/>
        <w:rPr>
          <w:rFonts w:asciiTheme="minorHAnsi" w:hAnsiTheme="minorHAnsi"/>
          <w:i/>
        </w:rPr>
      </w:pPr>
      <w:r w:rsidRPr="00F6513E">
        <w:rPr>
          <w:rFonts w:asciiTheme="minorHAnsi" w:hAnsiTheme="minorHAnsi"/>
          <w:i/>
        </w:rPr>
        <w:t xml:space="preserve">Zdroj: </w:t>
      </w:r>
      <w:r w:rsidR="0053377B">
        <w:rPr>
          <w:rFonts w:asciiTheme="minorHAnsi" w:hAnsiTheme="minorHAnsi"/>
          <w:i/>
        </w:rPr>
        <w:t>Fritzová a kol.</w:t>
      </w:r>
    </w:p>
    <w:p w14:paraId="5B2A8F83" w14:textId="77777777" w:rsidR="00A43728" w:rsidRPr="00F6513E" w:rsidRDefault="00A43728" w:rsidP="00F6513E">
      <w:pPr>
        <w:pStyle w:val="Nadpis2"/>
      </w:pPr>
      <w:bookmarkStart w:id="15" w:name="_Toc418515449"/>
      <w:r w:rsidRPr="00F6513E">
        <w:t>3.2 Kalkulace příjmů</w:t>
      </w:r>
      <w:bookmarkEnd w:id="15"/>
    </w:p>
    <w:p w14:paraId="0AD08044" w14:textId="77777777" w:rsidR="00A43728" w:rsidRPr="00F6513E" w:rsidRDefault="00A43728" w:rsidP="0053377B">
      <w:pPr>
        <w:spacing w:before="120" w:after="0" w:line="312" w:lineRule="auto"/>
        <w:jc w:val="both"/>
        <w:rPr>
          <w:rFonts w:asciiTheme="minorHAnsi" w:hAnsiTheme="minorHAnsi"/>
        </w:rPr>
      </w:pPr>
      <w:r w:rsidRPr="00F6513E">
        <w:rPr>
          <w:rFonts w:asciiTheme="minorHAnsi" w:hAnsiTheme="minorHAnsi"/>
        </w:rPr>
        <w:t xml:space="preserve">Dětské hřiště samo o sobě nebude sloužit k ekonomické činnosti, takže z něj nebudou žádné příjmy, tedy nebude se vybírat žádné vstupné apd., primárně bude sloužit k rozvoji aktivit pro děti. V prostoru náměstí, v bezprostřední blízkosti dětského hřiště pronajmulo město vyhrazené místo pro komerční </w:t>
      </w:r>
      <w:r w:rsidRPr="00F6513E">
        <w:rPr>
          <w:rFonts w:asciiTheme="minorHAnsi" w:hAnsiTheme="minorHAnsi"/>
        </w:rPr>
        <w:lastRenderedPageBreak/>
        <w:t>účely za symbolickou cenu 80 Kč/den – pro stánek se zmrzlinou, v kalkulaci se počítá s tím, že bude otevřen stejně jako dětské hřiště od dubna do října.</w:t>
      </w:r>
      <w:bookmarkStart w:id="16" w:name="_Toc417839125"/>
    </w:p>
    <w:p w14:paraId="7BD564DA" w14:textId="77777777" w:rsidR="00A43728" w:rsidRPr="00F6513E" w:rsidRDefault="00A43728" w:rsidP="0053377B">
      <w:pPr>
        <w:spacing w:before="120" w:after="0" w:line="312" w:lineRule="auto"/>
        <w:jc w:val="both"/>
        <w:rPr>
          <w:rFonts w:asciiTheme="minorHAnsi" w:hAnsiTheme="minorHAnsi"/>
        </w:rPr>
      </w:pPr>
      <w:r w:rsidRPr="00F6513E">
        <w:rPr>
          <w:rFonts w:asciiTheme="minorHAnsi" w:hAnsiTheme="minorHAnsi"/>
        </w:rPr>
        <w:t>Investiční náklady jsou spolufinancovány z rozpočtu města, z dotace od Nadace ČEZ v grantovém řízení Oranžové hřiště a z daru od rodilého občana, který v současné době pobývá v zahraničí.</w:t>
      </w:r>
    </w:p>
    <w:p w14:paraId="448AE938" w14:textId="77777777" w:rsidR="00131FA8" w:rsidRPr="00F6513E" w:rsidRDefault="00131FA8" w:rsidP="00F6513E">
      <w:pPr>
        <w:spacing w:after="0" w:line="312" w:lineRule="auto"/>
        <w:ind w:firstLine="708"/>
        <w:jc w:val="both"/>
        <w:rPr>
          <w:rFonts w:asciiTheme="minorHAnsi" w:hAnsiTheme="minorHAnsi"/>
        </w:rPr>
      </w:pPr>
    </w:p>
    <w:p w14:paraId="2021E416" w14:textId="77777777" w:rsidR="0053377B" w:rsidRPr="00F6513E" w:rsidRDefault="00A43728" w:rsidP="00F6513E">
      <w:pPr>
        <w:spacing w:after="0" w:line="312" w:lineRule="auto"/>
        <w:jc w:val="both"/>
        <w:rPr>
          <w:rFonts w:asciiTheme="minorHAnsi" w:hAnsiTheme="minorHAnsi"/>
          <w:b/>
        </w:rPr>
      </w:pPr>
      <w:r w:rsidRPr="00F6513E">
        <w:rPr>
          <w:rFonts w:asciiTheme="minorHAnsi" w:hAnsiTheme="minorHAnsi"/>
          <w:b/>
        </w:rPr>
        <w:t xml:space="preserve">Tabulka č. 7: </w:t>
      </w:r>
      <w:r w:rsidRPr="00F6513E">
        <w:rPr>
          <w:rFonts w:asciiTheme="minorHAnsi" w:hAnsiTheme="minorHAnsi"/>
        </w:rPr>
        <w:t>Příjmy projektu</w:t>
      </w:r>
      <w:r w:rsidRPr="00F6513E">
        <w:rPr>
          <w:rFonts w:asciiTheme="minorHAnsi" w:hAnsiTheme="minorHAnsi"/>
        </w:rPr>
        <w:tab/>
      </w:r>
      <w:r w:rsidRPr="00F6513E">
        <w:rPr>
          <w:rFonts w:asciiTheme="minorHAnsi" w:hAnsiTheme="minorHAnsi"/>
          <w:b/>
        </w:rPr>
        <w:tab/>
      </w:r>
    </w:p>
    <w:tbl>
      <w:tblPr>
        <w:tblpPr w:leftFromText="141" w:rightFromText="141" w:vertAnchor="text" w:horzAnchor="margin" w:tblpY="347"/>
        <w:tblW w:w="2920" w:type="dxa"/>
        <w:tblCellMar>
          <w:left w:w="70" w:type="dxa"/>
          <w:right w:w="70" w:type="dxa"/>
        </w:tblCellMar>
        <w:tblLook w:val="00A0" w:firstRow="1" w:lastRow="0" w:firstColumn="1" w:lastColumn="0" w:noHBand="0" w:noVBand="0"/>
      </w:tblPr>
      <w:tblGrid>
        <w:gridCol w:w="1400"/>
        <w:gridCol w:w="1520"/>
      </w:tblGrid>
      <w:tr w:rsidR="0053377B" w:rsidRPr="0053377B" w14:paraId="0BA425F4" w14:textId="77777777" w:rsidTr="008A2769">
        <w:trPr>
          <w:trHeight w:val="270"/>
        </w:trPr>
        <w:tc>
          <w:tcPr>
            <w:tcW w:w="1400" w:type="dxa"/>
            <w:tcBorders>
              <w:top w:val="single" w:sz="8" w:space="0" w:color="auto"/>
              <w:left w:val="single" w:sz="8" w:space="0" w:color="auto"/>
              <w:bottom w:val="single" w:sz="4" w:space="0" w:color="auto"/>
              <w:right w:val="single" w:sz="4" w:space="0" w:color="auto"/>
            </w:tcBorders>
            <w:shd w:val="clear" w:color="000000" w:fill="92D050"/>
            <w:noWrap/>
            <w:vAlign w:val="bottom"/>
          </w:tcPr>
          <w:p w14:paraId="4F37D232" w14:textId="77777777" w:rsidR="0053377B" w:rsidRPr="0053377B" w:rsidRDefault="0053377B" w:rsidP="008A2769">
            <w:pPr>
              <w:spacing w:after="0" w:line="312" w:lineRule="auto"/>
              <w:jc w:val="both"/>
              <w:rPr>
                <w:lang w:val="fr-FR" w:eastAsia="fr-FR"/>
              </w:rPr>
            </w:pPr>
            <w:r w:rsidRPr="0053377B">
              <w:rPr>
                <w:lang w:val="fr-FR" w:eastAsia="fr-FR"/>
              </w:rPr>
              <w:t>Dotace</w:t>
            </w:r>
          </w:p>
        </w:tc>
        <w:tc>
          <w:tcPr>
            <w:tcW w:w="1520" w:type="dxa"/>
            <w:tcBorders>
              <w:top w:val="single" w:sz="8" w:space="0" w:color="auto"/>
              <w:left w:val="nil"/>
              <w:bottom w:val="single" w:sz="4" w:space="0" w:color="auto"/>
              <w:right w:val="single" w:sz="8" w:space="0" w:color="auto"/>
            </w:tcBorders>
            <w:noWrap/>
            <w:vAlign w:val="bottom"/>
          </w:tcPr>
          <w:p w14:paraId="2B879677" w14:textId="77777777" w:rsidR="0053377B" w:rsidRPr="0053377B" w:rsidRDefault="0053377B" w:rsidP="008A2769">
            <w:pPr>
              <w:spacing w:after="0" w:line="312" w:lineRule="auto"/>
              <w:jc w:val="both"/>
              <w:rPr>
                <w:lang w:val="fr-FR" w:eastAsia="fr-FR"/>
              </w:rPr>
            </w:pPr>
            <w:r w:rsidRPr="0053377B">
              <w:rPr>
                <w:lang w:val="fr-FR" w:eastAsia="fr-FR"/>
              </w:rPr>
              <w:t>400 000 Kč</w:t>
            </w:r>
          </w:p>
        </w:tc>
      </w:tr>
      <w:tr w:rsidR="0053377B" w:rsidRPr="0053377B" w14:paraId="181C69B1" w14:textId="77777777" w:rsidTr="008A2769">
        <w:trPr>
          <w:trHeight w:val="315"/>
        </w:trPr>
        <w:tc>
          <w:tcPr>
            <w:tcW w:w="1400" w:type="dxa"/>
            <w:tcBorders>
              <w:top w:val="nil"/>
              <w:left w:val="single" w:sz="8" w:space="0" w:color="auto"/>
              <w:bottom w:val="single" w:sz="8" w:space="0" w:color="auto"/>
              <w:right w:val="single" w:sz="4" w:space="0" w:color="auto"/>
            </w:tcBorders>
            <w:shd w:val="clear" w:color="000000" w:fill="92D050"/>
            <w:noWrap/>
            <w:vAlign w:val="bottom"/>
          </w:tcPr>
          <w:p w14:paraId="3350C97F" w14:textId="77777777" w:rsidR="0053377B" w:rsidRPr="0053377B" w:rsidRDefault="0053377B" w:rsidP="008A2769">
            <w:pPr>
              <w:spacing w:after="0" w:line="312" w:lineRule="auto"/>
              <w:jc w:val="both"/>
              <w:rPr>
                <w:lang w:val="fr-FR" w:eastAsia="fr-FR"/>
              </w:rPr>
            </w:pPr>
            <w:r w:rsidRPr="0053377B">
              <w:rPr>
                <w:lang w:val="fr-FR" w:eastAsia="fr-FR"/>
              </w:rPr>
              <w:t>Dar</w:t>
            </w:r>
          </w:p>
        </w:tc>
        <w:tc>
          <w:tcPr>
            <w:tcW w:w="1520" w:type="dxa"/>
            <w:tcBorders>
              <w:top w:val="nil"/>
              <w:left w:val="nil"/>
              <w:bottom w:val="single" w:sz="8" w:space="0" w:color="auto"/>
              <w:right w:val="single" w:sz="8" w:space="0" w:color="auto"/>
            </w:tcBorders>
            <w:noWrap/>
            <w:vAlign w:val="bottom"/>
          </w:tcPr>
          <w:p w14:paraId="3D4EEE65" w14:textId="77777777" w:rsidR="0053377B" w:rsidRPr="0053377B" w:rsidRDefault="0053377B" w:rsidP="008A2769">
            <w:pPr>
              <w:spacing w:after="0" w:line="312" w:lineRule="auto"/>
              <w:jc w:val="both"/>
              <w:rPr>
                <w:lang w:val="fr-FR" w:eastAsia="fr-FR"/>
              </w:rPr>
            </w:pPr>
            <w:r w:rsidRPr="0053377B">
              <w:rPr>
                <w:lang w:val="fr-FR" w:eastAsia="fr-FR"/>
              </w:rPr>
              <w:t>100 000 Kč</w:t>
            </w:r>
          </w:p>
        </w:tc>
      </w:tr>
    </w:tbl>
    <w:p w14:paraId="150F6C57" w14:textId="77777777" w:rsidR="0053377B" w:rsidRDefault="00A43728" w:rsidP="00F6513E">
      <w:pPr>
        <w:spacing w:after="0" w:line="312" w:lineRule="auto"/>
        <w:jc w:val="both"/>
        <w:rPr>
          <w:rFonts w:asciiTheme="minorHAnsi" w:hAnsiTheme="minorHAnsi"/>
          <w:b/>
        </w:rPr>
      </w:pPr>
      <w:r w:rsidRPr="00F6513E">
        <w:rPr>
          <w:rFonts w:asciiTheme="minorHAnsi" w:hAnsiTheme="minorHAnsi"/>
          <w:b/>
        </w:rPr>
        <w:t xml:space="preserve">          </w:t>
      </w:r>
    </w:p>
    <w:p w14:paraId="0BBC128F" w14:textId="77777777" w:rsidR="0053377B" w:rsidRDefault="0053377B" w:rsidP="00F6513E">
      <w:pPr>
        <w:spacing w:after="0" w:line="312" w:lineRule="auto"/>
        <w:jc w:val="both"/>
        <w:rPr>
          <w:rFonts w:asciiTheme="minorHAnsi" w:hAnsiTheme="minorHAnsi"/>
          <w:b/>
        </w:rPr>
      </w:pPr>
    </w:p>
    <w:p w14:paraId="4920C054" w14:textId="77777777" w:rsidR="0053377B" w:rsidRDefault="0053377B" w:rsidP="00F6513E">
      <w:pPr>
        <w:spacing w:after="0" w:line="312" w:lineRule="auto"/>
        <w:jc w:val="both"/>
        <w:rPr>
          <w:rFonts w:asciiTheme="minorHAnsi" w:hAnsiTheme="minorHAnsi"/>
          <w:b/>
        </w:rPr>
      </w:pPr>
    </w:p>
    <w:p w14:paraId="087F4231" w14:textId="77777777" w:rsidR="0053377B" w:rsidRDefault="0053377B" w:rsidP="00F6513E">
      <w:pPr>
        <w:spacing w:after="0" w:line="312" w:lineRule="auto"/>
        <w:jc w:val="both"/>
        <w:rPr>
          <w:i/>
        </w:rPr>
      </w:pPr>
    </w:p>
    <w:p w14:paraId="151B05F4" w14:textId="77777777" w:rsidR="0053377B" w:rsidRDefault="0053377B" w:rsidP="00F6513E">
      <w:pPr>
        <w:spacing w:after="0" w:line="312" w:lineRule="auto"/>
        <w:jc w:val="both"/>
        <w:rPr>
          <w:rFonts w:asciiTheme="minorHAnsi" w:hAnsiTheme="minorHAnsi"/>
          <w:b/>
        </w:rPr>
      </w:pPr>
      <w:r w:rsidRPr="0053377B">
        <w:rPr>
          <w:i/>
        </w:rPr>
        <w:t>Zdroj: Fritzová a kol.</w:t>
      </w:r>
    </w:p>
    <w:p w14:paraId="48C0254D" w14:textId="77777777" w:rsidR="00A43728" w:rsidRPr="00F6513E" w:rsidRDefault="00A43728" w:rsidP="00F6513E">
      <w:pPr>
        <w:spacing w:after="0" w:line="312" w:lineRule="auto"/>
        <w:jc w:val="both"/>
        <w:rPr>
          <w:rFonts w:asciiTheme="minorHAnsi" w:hAnsiTheme="minorHAnsi"/>
          <w:b/>
        </w:rPr>
      </w:pPr>
      <w:r w:rsidRPr="00F6513E">
        <w:rPr>
          <w:rFonts w:asciiTheme="minorHAnsi" w:hAnsiTheme="minorHAnsi"/>
          <w:b/>
        </w:rPr>
        <w:t xml:space="preserve">Tabulka č. 8: </w:t>
      </w:r>
      <w:r w:rsidRPr="00F6513E">
        <w:rPr>
          <w:rFonts w:asciiTheme="minorHAnsi" w:hAnsiTheme="minorHAnsi"/>
        </w:rPr>
        <w:t>Výnosy z pronájmu</w:t>
      </w:r>
      <w:r w:rsidRPr="00F6513E">
        <w:rPr>
          <w:rFonts w:asciiTheme="minorHAnsi" w:hAnsiTheme="minorHAnsi"/>
          <w:b/>
        </w:rPr>
        <w:t xml:space="preserve">  </w:t>
      </w:r>
    </w:p>
    <w:p w14:paraId="0E63D5A4" w14:textId="77777777" w:rsidR="0053377B" w:rsidRDefault="0053377B" w:rsidP="00F6513E">
      <w:pPr>
        <w:tabs>
          <w:tab w:val="left" w:pos="1473"/>
        </w:tabs>
        <w:spacing w:after="0" w:line="312" w:lineRule="auto"/>
        <w:jc w:val="both"/>
        <w:rPr>
          <w:rFonts w:asciiTheme="minorHAnsi" w:hAnsiTheme="minorHAnsi"/>
        </w:rPr>
      </w:pPr>
    </w:p>
    <w:tbl>
      <w:tblPr>
        <w:tblpPr w:leftFromText="141" w:rightFromText="141" w:vertAnchor="text" w:horzAnchor="margin" w:tblpY="148"/>
        <w:tblW w:w="6087" w:type="dxa"/>
        <w:tblCellMar>
          <w:left w:w="70" w:type="dxa"/>
          <w:right w:w="70" w:type="dxa"/>
        </w:tblCellMar>
        <w:tblLook w:val="00A0" w:firstRow="1" w:lastRow="0" w:firstColumn="1" w:lastColumn="0" w:noHBand="0" w:noVBand="0"/>
      </w:tblPr>
      <w:tblGrid>
        <w:gridCol w:w="3491"/>
        <w:gridCol w:w="2596"/>
      </w:tblGrid>
      <w:tr w:rsidR="0053377B" w:rsidRPr="0053377B" w14:paraId="681A55E4" w14:textId="77777777" w:rsidTr="0053377B">
        <w:trPr>
          <w:trHeight w:val="632"/>
        </w:trPr>
        <w:tc>
          <w:tcPr>
            <w:tcW w:w="3491" w:type="dxa"/>
            <w:tcBorders>
              <w:top w:val="single" w:sz="8" w:space="0" w:color="auto"/>
              <w:left w:val="single" w:sz="8" w:space="0" w:color="auto"/>
              <w:bottom w:val="single" w:sz="8" w:space="0" w:color="auto"/>
              <w:right w:val="single" w:sz="4" w:space="0" w:color="auto"/>
            </w:tcBorders>
            <w:shd w:val="clear" w:color="000000" w:fill="92D050"/>
            <w:vAlign w:val="bottom"/>
          </w:tcPr>
          <w:p w14:paraId="27079FD0" w14:textId="77777777" w:rsidR="0053377B" w:rsidRPr="0053377B" w:rsidRDefault="0053377B" w:rsidP="0053377B">
            <w:pPr>
              <w:spacing w:after="0" w:line="312" w:lineRule="auto"/>
              <w:jc w:val="both"/>
              <w:rPr>
                <w:lang w:eastAsia="fr-FR"/>
              </w:rPr>
            </w:pPr>
            <w:r w:rsidRPr="0053377B">
              <w:rPr>
                <w:lang w:eastAsia="fr-FR"/>
              </w:rPr>
              <w:t>výnosy z pronájmu místa ke komerčnímu užití</w:t>
            </w:r>
          </w:p>
        </w:tc>
        <w:tc>
          <w:tcPr>
            <w:tcW w:w="2596" w:type="dxa"/>
            <w:tcBorders>
              <w:top w:val="single" w:sz="8" w:space="0" w:color="auto"/>
              <w:left w:val="nil"/>
              <w:bottom w:val="single" w:sz="8" w:space="0" w:color="auto"/>
              <w:right w:val="single" w:sz="8" w:space="0" w:color="auto"/>
            </w:tcBorders>
            <w:noWrap/>
            <w:vAlign w:val="bottom"/>
          </w:tcPr>
          <w:p w14:paraId="6A8AC0FB" w14:textId="77777777" w:rsidR="0053377B" w:rsidRPr="0053377B" w:rsidRDefault="0053377B" w:rsidP="0053377B">
            <w:pPr>
              <w:spacing w:after="0" w:line="312" w:lineRule="auto"/>
              <w:jc w:val="both"/>
              <w:rPr>
                <w:lang w:val="fr-FR" w:eastAsia="fr-FR"/>
              </w:rPr>
            </w:pPr>
            <w:r w:rsidRPr="0053377B">
              <w:rPr>
                <w:lang w:val="fr-FR" w:eastAsia="fr-FR"/>
              </w:rPr>
              <w:t>16 800 Kč</w:t>
            </w:r>
          </w:p>
        </w:tc>
      </w:tr>
    </w:tbl>
    <w:p w14:paraId="555DFD91" w14:textId="77777777" w:rsidR="00A43728" w:rsidRPr="00F6513E" w:rsidRDefault="00A43728" w:rsidP="00F6513E">
      <w:pPr>
        <w:tabs>
          <w:tab w:val="left" w:pos="1473"/>
        </w:tabs>
        <w:spacing w:after="0" w:line="312" w:lineRule="auto"/>
        <w:jc w:val="both"/>
        <w:rPr>
          <w:rFonts w:asciiTheme="minorHAnsi" w:hAnsiTheme="minorHAnsi"/>
        </w:rPr>
      </w:pPr>
      <w:r w:rsidRPr="00F6513E">
        <w:rPr>
          <w:rFonts w:asciiTheme="minorHAnsi" w:hAnsiTheme="minorHAnsi"/>
        </w:rPr>
        <w:tab/>
      </w:r>
    </w:p>
    <w:p w14:paraId="11D5998B" w14:textId="77777777" w:rsidR="00A43728" w:rsidRPr="00F6513E" w:rsidRDefault="00A43728" w:rsidP="00F6513E">
      <w:pPr>
        <w:tabs>
          <w:tab w:val="left" w:pos="1473"/>
        </w:tabs>
        <w:spacing w:after="0" w:line="312" w:lineRule="auto"/>
        <w:jc w:val="both"/>
        <w:rPr>
          <w:rFonts w:asciiTheme="minorHAnsi" w:hAnsiTheme="minorHAnsi"/>
        </w:rPr>
      </w:pPr>
    </w:p>
    <w:p w14:paraId="4A701242" w14:textId="77777777" w:rsidR="0053377B" w:rsidRDefault="00A43728" w:rsidP="00F6513E">
      <w:pPr>
        <w:spacing w:after="0" w:line="312" w:lineRule="auto"/>
        <w:jc w:val="both"/>
        <w:rPr>
          <w:rFonts w:asciiTheme="minorHAnsi" w:hAnsiTheme="minorHAnsi"/>
          <w:i/>
        </w:rPr>
      </w:pPr>
      <w:r w:rsidRPr="00F6513E">
        <w:rPr>
          <w:rFonts w:asciiTheme="minorHAnsi" w:hAnsiTheme="minorHAnsi"/>
          <w:i/>
        </w:rPr>
        <w:tab/>
      </w:r>
      <w:r w:rsidRPr="00F6513E">
        <w:rPr>
          <w:rFonts w:asciiTheme="minorHAnsi" w:hAnsiTheme="minorHAnsi"/>
          <w:i/>
        </w:rPr>
        <w:tab/>
      </w:r>
      <w:r w:rsidRPr="00F6513E">
        <w:rPr>
          <w:rFonts w:asciiTheme="minorHAnsi" w:hAnsiTheme="minorHAnsi"/>
          <w:i/>
        </w:rPr>
        <w:tab/>
        <w:t xml:space="preserve">         </w:t>
      </w:r>
    </w:p>
    <w:p w14:paraId="4879409F" w14:textId="77777777" w:rsidR="00A43728" w:rsidRPr="00F6513E" w:rsidRDefault="00A43728" w:rsidP="00F6513E">
      <w:pPr>
        <w:spacing w:after="0" w:line="312" w:lineRule="auto"/>
        <w:jc w:val="both"/>
        <w:rPr>
          <w:rFonts w:asciiTheme="minorHAnsi" w:hAnsiTheme="minorHAnsi"/>
          <w:i/>
        </w:rPr>
      </w:pPr>
      <w:r w:rsidRPr="00F6513E">
        <w:rPr>
          <w:rFonts w:asciiTheme="minorHAnsi" w:hAnsiTheme="minorHAnsi"/>
          <w:i/>
        </w:rPr>
        <w:t xml:space="preserve">Zdroj: </w:t>
      </w:r>
      <w:r w:rsidR="0053377B">
        <w:rPr>
          <w:rFonts w:asciiTheme="minorHAnsi" w:hAnsiTheme="minorHAnsi"/>
          <w:i/>
        </w:rPr>
        <w:t>Fritzová a kol.</w:t>
      </w:r>
    </w:p>
    <w:p w14:paraId="6EB0FB03" w14:textId="77777777" w:rsidR="00A43728" w:rsidRPr="00F6513E" w:rsidRDefault="00A43728" w:rsidP="00F6513E">
      <w:pPr>
        <w:spacing w:after="0" w:line="312" w:lineRule="auto"/>
        <w:jc w:val="both"/>
        <w:rPr>
          <w:rFonts w:asciiTheme="minorHAnsi" w:hAnsiTheme="minorHAnsi"/>
        </w:rPr>
      </w:pPr>
    </w:p>
    <w:p w14:paraId="169A8778" w14:textId="77777777" w:rsidR="00A43728" w:rsidRPr="00F6513E" w:rsidRDefault="00A43728" w:rsidP="00F6513E">
      <w:pPr>
        <w:pStyle w:val="Nadpis2"/>
      </w:pPr>
      <w:bookmarkStart w:id="17" w:name="_Toc418515450"/>
      <w:r w:rsidRPr="00F6513E">
        <w:t>3.3 Zhodnocení projektu</w:t>
      </w:r>
      <w:bookmarkEnd w:id="17"/>
    </w:p>
    <w:p w14:paraId="414BD74B" w14:textId="77777777" w:rsidR="00A43728" w:rsidRPr="00F6513E" w:rsidRDefault="00A43728" w:rsidP="00F6513E">
      <w:pPr>
        <w:spacing w:after="0" w:line="312" w:lineRule="auto"/>
        <w:jc w:val="both"/>
        <w:rPr>
          <w:rFonts w:asciiTheme="minorHAnsi" w:hAnsiTheme="minorHAnsi"/>
        </w:rPr>
      </w:pPr>
      <w:r w:rsidRPr="00F6513E">
        <w:rPr>
          <w:rFonts w:asciiTheme="minorHAnsi" w:hAnsiTheme="minorHAnsi"/>
        </w:rPr>
        <w:t>Celkové výdaje na projekt jsou shrnuty v následující tabulce:</w:t>
      </w:r>
    </w:p>
    <w:p w14:paraId="158F23C7" w14:textId="77777777" w:rsidR="00A43728" w:rsidRPr="00F6513E" w:rsidRDefault="00A43728" w:rsidP="00F6513E">
      <w:pPr>
        <w:spacing w:after="0" w:line="312" w:lineRule="auto"/>
        <w:jc w:val="both"/>
        <w:rPr>
          <w:rFonts w:asciiTheme="minorHAnsi" w:hAnsiTheme="minorHAnsi"/>
          <w:b/>
        </w:rPr>
      </w:pPr>
      <w:r w:rsidRPr="00F6513E">
        <w:rPr>
          <w:rFonts w:asciiTheme="minorHAnsi" w:hAnsiTheme="minorHAnsi"/>
          <w:b/>
        </w:rPr>
        <w:t xml:space="preserve">Tabulka č. 9: </w:t>
      </w:r>
      <w:r w:rsidRPr="00F6513E">
        <w:rPr>
          <w:rFonts w:asciiTheme="minorHAnsi" w:hAnsiTheme="minorHAnsi"/>
        </w:rPr>
        <w:t>Celkové skutečné výdaje na projekt</w:t>
      </w:r>
    </w:p>
    <w:tbl>
      <w:tblPr>
        <w:tblW w:w="9087" w:type="dxa"/>
        <w:tblInd w:w="55" w:type="dxa"/>
        <w:tblCellMar>
          <w:left w:w="70" w:type="dxa"/>
          <w:right w:w="70" w:type="dxa"/>
        </w:tblCellMar>
        <w:tblLook w:val="00A0" w:firstRow="1" w:lastRow="0" w:firstColumn="1" w:lastColumn="0" w:noHBand="0" w:noVBand="0"/>
      </w:tblPr>
      <w:tblGrid>
        <w:gridCol w:w="6371"/>
        <w:gridCol w:w="2716"/>
      </w:tblGrid>
      <w:tr w:rsidR="00A43728" w:rsidRPr="00F6513E" w14:paraId="7B4C8F4C" w14:textId="77777777" w:rsidTr="0053377B">
        <w:trPr>
          <w:trHeight w:val="292"/>
        </w:trPr>
        <w:tc>
          <w:tcPr>
            <w:tcW w:w="6371" w:type="dxa"/>
            <w:tcBorders>
              <w:top w:val="single" w:sz="8" w:space="0" w:color="auto"/>
              <w:left w:val="single" w:sz="8" w:space="0" w:color="auto"/>
              <w:bottom w:val="single" w:sz="8" w:space="0" w:color="auto"/>
              <w:right w:val="nil"/>
            </w:tcBorders>
            <w:shd w:val="clear" w:color="000000" w:fill="00B050"/>
            <w:noWrap/>
            <w:vAlign w:val="bottom"/>
          </w:tcPr>
          <w:p w14:paraId="2F5C405E"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Investiční výdaje (vč. DPH)</w:t>
            </w:r>
          </w:p>
        </w:tc>
        <w:tc>
          <w:tcPr>
            <w:tcW w:w="2716" w:type="dxa"/>
            <w:tcBorders>
              <w:top w:val="single" w:sz="8" w:space="0" w:color="auto"/>
              <w:left w:val="single" w:sz="4" w:space="0" w:color="auto"/>
              <w:bottom w:val="single" w:sz="8" w:space="0" w:color="auto"/>
              <w:right w:val="single" w:sz="8" w:space="0" w:color="auto"/>
            </w:tcBorders>
            <w:shd w:val="clear" w:color="000000" w:fill="00B050"/>
            <w:noWrap/>
            <w:vAlign w:val="bottom"/>
          </w:tcPr>
          <w:p w14:paraId="011E1D09" w14:textId="77777777" w:rsidR="00A43728" w:rsidRPr="00F6513E" w:rsidRDefault="00A43728" w:rsidP="00F6513E">
            <w:pPr>
              <w:spacing w:after="0" w:line="312" w:lineRule="auto"/>
              <w:jc w:val="both"/>
              <w:rPr>
                <w:rFonts w:asciiTheme="minorHAnsi" w:hAnsiTheme="minorHAnsi"/>
                <w:lang w:val="fr-FR" w:eastAsia="fr-FR"/>
              </w:rPr>
            </w:pPr>
          </w:p>
        </w:tc>
      </w:tr>
      <w:tr w:rsidR="00A43728" w:rsidRPr="00F6513E" w14:paraId="5A2E1AFA" w14:textId="77777777" w:rsidTr="0053377B">
        <w:trPr>
          <w:trHeight w:val="276"/>
        </w:trPr>
        <w:tc>
          <w:tcPr>
            <w:tcW w:w="6371" w:type="dxa"/>
            <w:tcBorders>
              <w:top w:val="nil"/>
              <w:left w:val="single" w:sz="8" w:space="0" w:color="auto"/>
              <w:bottom w:val="single" w:sz="4" w:space="0" w:color="auto"/>
              <w:right w:val="single" w:sz="4" w:space="0" w:color="auto"/>
            </w:tcBorders>
            <w:shd w:val="clear" w:color="000000" w:fill="92D050"/>
            <w:noWrap/>
            <w:vAlign w:val="bottom"/>
          </w:tcPr>
          <w:p w14:paraId="43225D2F"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Správní poplatek</w:t>
            </w:r>
          </w:p>
        </w:tc>
        <w:tc>
          <w:tcPr>
            <w:tcW w:w="2716" w:type="dxa"/>
            <w:tcBorders>
              <w:top w:val="nil"/>
              <w:left w:val="nil"/>
              <w:bottom w:val="single" w:sz="4" w:space="0" w:color="auto"/>
              <w:right w:val="single" w:sz="8" w:space="0" w:color="auto"/>
            </w:tcBorders>
            <w:noWrap/>
            <w:vAlign w:val="bottom"/>
          </w:tcPr>
          <w:p w14:paraId="185D9BC9" w14:textId="77777777" w:rsidR="00A43728" w:rsidRPr="00F6513E" w:rsidRDefault="00A43728" w:rsidP="00F6513E">
            <w:pPr>
              <w:spacing w:after="0" w:line="312" w:lineRule="auto"/>
              <w:jc w:val="both"/>
              <w:rPr>
                <w:rFonts w:asciiTheme="minorHAnsi" w:hAnsiTheme="minorHAnsi"/>
                <w:lang w:val="fr-FR" w:eastAsia="fr-FR"/>
              </w:rPr>
            </w:pPr>
          </w:p>
        </w:tc>
      </w:tr>
      <w:tr w:rsidR="00A43728" w:rsidRPr="00F6513E" w14:paraId="13FCD971" w14:textId="77777777" w:rsidTr="0053377B">
        <w:trPr>
          <w:trHeight w:val="276"/>
        </w:trPr>
        <w:tc>
          <w:tcPr>
            <w:tcW w:w="6371" w:type="dxa"/>
            <w:tcBorders>
              <w:top w:val="single" w:sz="4" w:space="0" w:color="auto"/>
              <w:left w:val="single" w:sz="8" w:space="0" w:color="auto"/>
              <w:bottom w:val="single" w:sz="4" w:space="0" w:color="auto"/>
              <w:right w:val="single" w:sz="4" w:space="0" w:color="auto"/>
            </w:tcBorders>
            <w:shd w:val="clear" w:color="000000" w:fill="92D050"/>
            <w:noWrap/>
            <w:vAlign w:val="bottom"/>
          </w:tcPr>
          <w:p w14:paraId="35CDC210"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Herní prvky</w:t>
            </w:r>
          </w:p>
        </w:tc>
        <w:tc>
          <w:tcPr>
            <w:tcW w:w="2716" w:type="dxa"/>
            <w:tcBorders>
              <w:top w:val="nil"/>
              <w:left w:val="nil"/>
              <w:bottom w:val="single" w:sz="4" w:space="0" w:color="auto"/>
              <w:right w:val="single" w:sz="8" w:space="0" w:color="auto"/>
            </w:tcBorders>
            <w:noWrap/>
            <w:vAlign w:val="bottom"/>
          </w:tcPr>
          <w:p w14:paraId="319AA01A" w14:textId="77777777" w:rsidR="00A43728" w:rsidRPr="00F6513E" w:rsidRDefault="00A43728" w:rsidP="00F6513E">
            <w:pPr>
              <w:spacing w:after="0" w:line="312" w:lineRule="auto"/>
              <w:jc w:val="both"/>
              <w:rPr>
                <w:rFonts w:asciiTheme="minorHAnsi" w:hAnsiTheme="minorHAnsi"/>
                <w:lang w:val="fr-FR" w:eastAsia="fr-FR"/>
              </w:rPr>
            </w:pPr>
          </w:p>
        </w:tc>
      </w:tr>
      <w:tr w:rsidR="00A43728" w:rsidRPr="00F6513E" w14:paraId="3C793036" w14:textId="77777777" w:rsidTr="0053377B">
        <w:trPr>
          <w:trHeight w:val="276"/>
        </w:trPr>
        <w:tc>
          <w:tcPr>
            <w:tcW w:w="6371" w:type="dxa"/>
            <w:tcBorders>
              <w:top w:val="single" w:sz="4" w:space="0" w:color="auto"/>
              <w:left w:val="single" w:sz="8" w:space="0" w:color="auto"/>
              <w:bottom w:val="single" w:sz="4" w:space="0" w:color="auto"/>
              <w:right w:val="single" w:sz="4" w:space="0" w:color="auto"/>
            </w:tcBorders>
            <w:shd w:val="clear" w:color="000000" w:fill="92D050"/>
            <w:noWrap/>
            <w:vAlign w:val="bottom"/>
          </w:tcPr>
          <w:p w14:paraId="662E8F47"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Montáž + odvoz zeminy</w:t>
            </w:r>
          </w:p>
        </w:tc>
        <w:tc>
          <w:tcPr>
            <w:tcW w:w="2716" w:type="dxa"/>
            <w:tcBorders>
              <w:top w:val="nil"/>
              <w:left w:val="nil"/>
              <w:bottom w:val="single" w:sz="4" w:space="0" w:color="auto"/>
              <w:right w:val="single" w:sz="8" w:space="0" w:color="auto"/>
            </w:tcBorders>
            <w:noWrap/>
            <w:vAlign w:val="bottom"/>
          </w:tcPr>
          <w:p w14:paraId="233B7EB8" w14:textId="77777777" w:rsidR="00A43728" w:rsidRPr="00F6513E" w:rsidRDefault="00A43728" w:rsidP="00F6513E">
            <w:pPr>
              <w:spacing w:after="0" w:line="312" w:lineRule="auto"/>
              <w:jc w:val="both"/>
              <w:rPr>
                <w:rFonts w:asciiTheme="minorHAnsi" w:hAnsiTheme="minorHAnsi"/>
                <w:lang w:val="fr-FR" w:eastAsia="fr-FR"/>
              </w:rPr>
            </w:pPr>
          </w:p>
        </w:tc>
      </w:tr>
      <w:tr w:rsidR="00A43728" w:rsidRPr="00F6513E" w14:paraId="418A9A54" w14:textId="77777777" w:rsidTr="0053377B">
        <w:trPr>
          <w:trHeight w:val="276"/>
        </w:trPr>
        <w:tc>
          <w:tcPr>
            <w:tcW w:w="6371" w:type="dxa"/>
            <w:tcBorders>
              <w:top w:val="single" w:sz="4" w:space="0" w:color="auto"/>
              <w:left w:val="single" w:sz="8" w:space="0" w:color="auto"/>
              <w:bottom w:val="single" w:sz="4" w:space="0" w:color="auto"/>
              <w:right w:val="single" w:sz="4" w:space="0" w:color="auto"/>
            </w:tcBorders>
            <w:shd w:val="clear" w:color="000000" w:fill="92D050"/>
            <w:noWrap/>
            <w:vAlign w:val="bottom"/>
          </w:tcPr>
          <w:p w14:paraId="103B5984"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Revize</w:t>
            </w:r>
          </w:p>
        </w:tc>
        <w:tc>
          <w:tcPr>
            <w:tcW w:w="2716" w:type="dxa"/>
            <w:tcBorders>
              <w:top w:val="nil"/>
              <w:left w:val="nil"/>
              <w:bottom w:val="single" w:sz="4" w:space="0" w:color="auto"/>
              <w:right w:val="single" w:sz="8" w:space="0" w:color="auto"/>
            </w:tcBorders>
            <w:noWrap/>
            <w:vAlign w:val="bottom"/>
          </w:tcPr>
          <w:p w14:paraId="4FE5E4E2" w14:textId="77777777" w:rsidR="00A43728" w:rsidRPr="00F6513E" w:rsidRDefault="00A43728" w:rsidP="00F6513E">
            <w:pPr>
              <w:spacing w:after="0" w:line="312" w:lineRule="auto"/>
              <w:jc w:val="both"/>
              <w:rPr>
                <w:rFonts w:asciiTheme="minorHAnsi" w:hAnsiTheme="minorHAnsi"/>
                <w:lang w:val="fr-FR" w:eastAsia="fr-FR"/>
              </w:rPr>
            </w:pPr>
          </w:p>
        </w:tc>
      </w:tr>
      <w:tr w:rsidR="00A43728" w:rsidRPr="00F6513E" w14:paraId="7815664F" w14:textId="77777777" w:rsidTr="0053377B">
        <w:trPr>
          <w:trHeight w:val="292"/>
        </w:trPr>
        <w:tc>
          <w:tcPr>
            <w:tcW w:w="6371" w:type="dxa"/>
            <w:tcBorders>
              <w:top w:val="single" w:sz="4" w:space="0" w:color="auto"/>
              <w:left w:val="single" w:sz="8" w:space="0" w:color="auto"/>
              <w:bottom w:val="nil"/>
              <w:right w:val="single" w:sz="4" w:space="0" w:color="auto"/>
            </w:tcBorders>
            <w:shd w:val="clear" w:color="000000" w:fill="92D050"/>
            <w:noWrap/>
            <w:vAlign w:val="bottom"/>
          </w:tcPr>
          <w:p w14:paraId="7D4F5563"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Dopadová plocha</w:t>
            </w:r>
          </w:p>
        </w:tc>
        <w:tc>
          <w:tcPr>
            <w:tcW w:w="2716" w:type="dxa"/>
            <w:tcBorders>
              <w:top w:val="nil"/>
              <w:left w:val="nil"/>
              <w:bottom w:val="nil"/>
              <w:right w:val="single" w:sz="8" w:space="0" w:color="auto"/>
            </w:tcBorders>
            <w:noWrap/>
            <w:vAlign w:val="bottom"/>
          </w:tcPr>
          <w:p w14:paraId="678BC51A" w14:textId="77777777" w:rsidR="00A43728" w:rsidRPr="00F6513E" w:rsidRDefault="00A43728" w:rsidP="00F6513E">
            <w:pPr>
              <w:spacing w:after="0" w:line="312" w:lineRule="auto"/>
              <w:jc w:val="both"/>
              <w:rPr>
                <w:rFonts w:asciiTheme="minorHAnsi" w:hAnsiTheme="minorHAnsi"/>
                <w:lang w:val="fr-FR" w:eastAsia="fr-FR"/>
              </w:rPr>
            </w:pPr>
          </w:p>
        </w:tc>
      </w:tr>
      <w:tr w:rsidR="00A43728" w:rsidRPr="00F6513E" w14:paraId="371FF0A4" w14:textId="77777777" w:rsidTr="0053377B">
        <w:trPr>
          <w:trHeight w:val="292"/>
        </w:trPr>
        <w:tc>
          <w:tcPr>
            <w:tcW w:w="6371" w:type="dxa"/>
            <w:tcBorders>
              <w:top w:val="single" w:sz="8" w:space="0" w:color="auto"/>
              <w:left w:val="single" w:sz="8" w:space="0" w:color="auto"/>
              <w:bottom w:val="single" w:sz="8" w:space="0" w:color="auto"/>
              <w:right w:val="nil"/>
            </w:tcBorders>
            <w:shd w:val="clear" w:color="000000" w:fill="00B050"/>
            <w:noWrap/>
            <w:vAlign w:val="bottom"/>
          </w:tcPr>
          <w:p w14:paraId="6802EC2B"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Provozní náklady (ročně)</w:t>
            </w:r>
          </w:p>
        </w:tc>
        <w:tc>
          <w:tcPr>
            <w:tcW w:w="2716" w:type="dxa"/>
            <w:tcBorders>
              <w:top w:val="single" w:sz="8" w:space="0" w:color="auto"/>
              <w:left w:val="single" w:sz="4" w:space="0" w:color="auto"/>
              <w:bottom w:val="single" w:sz="8" w:space="0" w:color="auto"/>
              <w:right w:val="single" w:sz="8" w:space="0" w:color="auto"/>
            </w:tcBorders>
            <w:shd w:val="clear" w:color="000000" w:fill="00B050"/>
            <w:noWrap/>
            <w:vAlign w:val="bottom"/>
          </w:tcPr>
          <w:p w14:paraId="532B170B" w14:textId="77777777" w:rsidR="00A43728" w:rsidRPr="00F6513E" w:rsidRDefault="00A43728" w:rsidP="00F6513E">
            <w:pPr>
              <w:spacing w:after="0" w:line="312" w:lineRule="auto"/>
              <w:jc w:val="both"/>
              <w:rPr>
                <w:rFonts w:asciiTheme="minorHAnsi" w:hAnsiTheme="minorHAnsi"/>
                <w:lang w:val="fr-FR" w:eastAsia="fr-FR"/>
              </w:rPr>
            </w:pPr>
          </w:p>
        </w:tc>
      </w:tr>
      <w:tr w:rsidR="00A43728" w:rsidRPr="00F6513E" w14:paraId="72E4DCC8" w14:textId="77777777" w:rsidTr="0053377B">
        <w:trPr>
          <w:trHeight w:val="276"/>
        </w:trPr>
        <w:tc>
          <w:tcPr>
            <w:tcW w:w="6371" w:type="dxa"/>
            <w:tcBorders>
              <w:top w:val="nil"/>
              <w:left w:val="single" w:sz="8" w:space="0" w:color="auto"/>
              <w:bottom w:val="single" w:sz="4" w:space="0" w:color="auto"/>
              <w:right w:val="single" w:sz="4" w:space="0" w:color="auto"/>
            </w:tcBorders>
            <w:shd w:val="clear" w:color="000000" w:fill="92D050"/>
            <w:noWrap/>
            <w:vAlign w:val="bottom"/>
          </w:tcPr>
          <w:p w14:paraId="5F5F8FC7"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Mzda správce</w:t>
            </w:r>
          </w:p>
        </w:tc>
        <w:tc>
          <w:tcPr>
            <w:tcW w:w="2716" w:type="dxa"/>
            <w:tcBorders>
              <w:top w:val="nil"/>
              <w:left w:val="nil"/>
              <w:bottom w:val="single" w:sz="4" w:space="0" w:color="auto"/>
              <w:right w:val="single" w:sz="8" w:space="0" w:color="auto"/>
            </w:tcBorders>
            <w:noWrap/>
            <w:vAlign w:val="bottom"/>
          </w:tcPr>
          <w:p w14:paraId="701BBB14" w14:textId="77777777" w:rsidR="00A43728" w:rsidRPr="00F6513E" w:rsidRDefault="00A43728" w:rsidP="00F6513E">
            <w:pPr>
              <w:spacing w:after="0" w:line="312" w:lineRule="auto"/>
              <w:jc w:val="both"/>
              <w:rPr>
                <w:rFonts w:asciiTheme="minorHAnsi" w:hAnsiTheme="minorHAnsi"/>
                <w:lang w:val="fr-FR" w:eastAsia="fr-FR"/>
              </w:rPr>
            </w:pPr>
          </w:p>
        </w:tc>
      </w:tr>
      <w:tr w:rsidR="00A43728" w:rsidRPr="00F6513E" w14:paraId="7FCAFDD9" w14:textId="77777777" w:rsidTr="0053377B">
        <w:trPr>
          <w:trHeight w:val="292"/>
        </w:trPr>
        <w:tc>
          <w:tcPr>
            <w:tcW w:w="6371" w:type="dxa"/>
            <w:tcBorders>
              <w:top w:val="single" w:sz="4" w:space="0" w:color="auto"/>
              <w:left w:val="single" w:sz="8" w:space="0" w:color="auto"/>
              <w:bottom w:val="single" w:sz="4" w:space="0" w:color="auto"/>
              <w:right w:val="single" w:sz="4" w:space="0" w:color="auto"/>
            </w:tcBorders>
            <w:shd w:val="clear" w:color="000000" w:fill="92D050"/>
            <w:noWrap/>
            <w:vAlign w:val="bottom"/>
          </w:tcPr>
          <w:p w14:paraId="50F6E1DC"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Drobné opravy</w:t>
            </w:r>
          </w:p>
        </w:tc>
        <w:tc>
          <w:tcPr>
            <w:tcW w:w="2716" w:type="dxa"/>
            <w:tcBorders>
              <w:top w:val="nil"/>
              <w:left w:val="nil"/>
              <w:bottom w:val="single" w:sz="4" w:space="0" w:color="auto"/>
              <w:right w:val="single" w:sz="8" w:space="0" w:color="auto"/>
            </w:tcBorders>
            <w:noWrap/>
            <w:vAlign w:val="bottom"/>
          </w:tcPr>
          <w:p w14:paraId="2A43A2D8" w14:textId="77777777" w:rsidR="00A43728" w:rsidRPr="00F6513E" w:rsidRDefault="00A43728" w:rsidP="00F6513E">
            <w:pPr>
              <w:spacing w:after="0" w:line="312" w:lineRule="auto"/>
              <w:jc w:val="both"/>
              <w:rPr>
                <w:rFonts w:asciiTheme="minorHAnsi" w:hAnsiTheme="minorHAnsi"/>
                <w:lang w:val="fr-FR" w:eastAsia="fr-FR"/>
              </w:rPr>
            </w:pPr>
          </w:p>
        </w:tc>
      </w:tr>
      <w:tr w:rsidR="00A43728" w:rsidRPr="00F6513E" w14:paraId="4230A7A9" w14:textId="77777777" w:rsidTr="0053377B">
        <w:trPr>
          <w:trHeight w:val="292"/>
        </w:trPr>
        <w:tc>
          <w:tcPr>
            <w:tcW w:w="6371" w:type="dxa"/>
            <w:tcBorders>
              <w:top w:val="single" w:sz="4" w:space="0" w:color="auto"/>
              <w:left w:val="single" w:sz="8" w:space="0" w:color="auto"/>
              <w:bottom w:val="single" w:sz="4" w:space="0" w:color="auto"/>
              <w:right w:val="single" w:sz="4" w:space="0" w:color="auto"/>
            </w:tcBorders>
            <w:shd w:val="clear" w:color="000000" w:fill="92D050"/>
            <w:noWrap/>
            <w:vAlign w:val="bottom"/>
          </w:tcPr>
          <w:p w14:paraId="297975AE"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Revize</w:t>
            </w:r>
          </w:p>
        </w:tc>
        <w:tc>
          <w:tcPr>
            <w:tcW w:w="2716" w:type="dxa"/>
            <w:tcBorders>
              <w:top w:val="nil"/>
              <w:left w:val="nil"/>
              <w:bottom w:val="single" w:sz="4" w:space="0" w:color="auto"/>
              <w:right w:val="single" w:sz="8" w:space="0" w:color="auto"/>
            </w:tcBorders>
            <w:noWrap/>
            <w:vAlign w:val="bottom"/>
          </w:tcPr>
          <w:p w14:paraId="33A453D3" w14:textId="77777777" w:rsidR="00A43728" w:rsidRPr="00F6513E" w:rsidRDefault="00A43728" w:rsidP="00F6513E">
            <w:pPr>
              <w:spacing w:after="0" w:line="312" w:lineRule="auto"/>
              <w:jc w:val="both"/>
              <w:rPr>
                <w:rFonts w:asciiTheme="minorHAnsi" w:hAnsiTheme="minorHAnsi"/>
                <w:lang w:val="fr-FR" w:eastAsia="fr-FR"/>
              </w:rPr>
            </w:pPr>
          </w:p>
        </w:tc>
      </w:tr>
      <w:tr w:rsidR="00A43728" w:rsidRPr="00F6513E" w14:paraId="6212EF29" w14:textId="77777777" w:rsidTr="0053377B">
        <w:trPr>
          <w:trHeight w:val="292"/>
        </w:trPr>
        <w:tc>
          <w:tcPr>
            <w:tcW w:w="6371" w:type="dxa"/>
            <w:tcBorders>
              <w:top w:val="single" w:sz="4" w:space="0" w:color="auto"/>
              <w:left w:val="single" w:sz="8" w:space="0" w:color="auto"/>
              <w:bottom w:val="nil"/>
              <w:right w:val="single" w:sz="4" w:space="0" w:color="auto"/>
            </w:tcBorders>
            <w:shd w:val="clear" w:color="000000" w:fill="92D050"/>
            <w:noWrap/>
            <w:vAlign w:val="bottom"/>
          </w:tcPr>
          <w:p w14:paraId="5F9CC859"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Pojištění</w:t>
            </w:r>
          </w:p>
        </w:tc>
        <w:tc>
          <w:tcPr>
            <w:tcW w:w="2716" w:type="dxa"/>
            <w:tcBorders>
              <w:top w:val="nil"/>
              <w:left w:val="nil"/>
              <w:bottom w:val="nil"/>
              <w:right w:val="single" w:sz="8" w:space="0" w:color="auto"/>
            </w:tcBorders>
            <w:noWrap/>
            <w:vAlign w:val="bottom"/>
          </w:tcPr>
          <w:p w14:paraId="1CBEE2E3" w14:textId="77777777" w:rsidR="00A43728" w:rsidRPr="00F6513E" w:rsidRDefault="00A43728" w:rsidP="00F6513E">
            <w:pPr>
              <w:spacing w:after="0" w:line="312" w:lineRule="auto"/>
              <w:jc w:val="both"/>
              <w:rPr>
                <w:rFonts w:asciiTheme="minorHAnsi" w:hAnsiTheme="minorHAnsi"/>
                <w:lang w:val="fr-FR" w:eastAsia="fr-FR"/>
              </w:rPr>
            </w:pPr>
          </w:p>
        </w:tc>
      </w:tr>
      <w:tr w:rsidR="00A43728" w:rsidRPr="00F6513E" w14:paraId="5074CC63" w14:textId="77777777" w:rsidTr="0053377B">
        <w:trPr>
          <w:trHeight w:val="341"/>
        </w:trPr>
        <w:tc>
          <w:tcPr>
            <w:tcW w:w="6371" w:type="dxa"/>
            <w:tcBorders>
              <w:top w:val="single" w:sz="8" w:space="0" w:color="auto"/>
              <w:left w:val="single" w:sz="8" w:space="0" w:color="auto"/>
              <w:bottom w:val="single" w:sz="8" w:space="0" w:color="auto"/>
              <w:right w:val="nil"/>
            </w:tcBorders>
            <w:shd w:val="clear" w:color="000000" w:fill="00B050"/>
            <w:noWrap/>
            <w:vAlign w:val="bottom"/>
          </w:tcPr>
          <w:p w14:paraId="0B6DE9CA" w14:textId="77777777" w:rsidR="00A43728" w:rsidRPr="00F6513E" w:rsidRDefault="00A43728" w:rsidP="00F6513E">
            <w:pPr>
              <w:spacing w:after="0" w:line="312" w:lineRule="auto"/>
              <w:jc w:val="both"/>
              <w:rPr>
                <w:rFonts w:asciiTheme="minorHAnsi" w:hAnsiTheme="minorHAnsi"/>
                <w:lang w:val="fr-FR" w:eastAsia="fr-FR"/>
              </w:rPr>
            </w:pPr>
            <w:r w:rsidRPr="00F6513E">
              <w:rPr>
                <w:rFonts w:asciiTheme="minorHAnsi" w:hAnsiTheme="minorHAnsi"/>
                <w:lang w:val="fr-FR" w:eastAsia="fr-FR"/>
              </w:rPr>
              <w:t>Celkem</w:t>
            </w:r>
          </w:p>
        </w:tc>
        <w:tc>
          <w:tcPr>
            <w:tcW w:w="2716" w:type="dxa"/>
            <w:tcBorders>
              <w:top w:val="single" w:sz="8" w:space="0" w:color="auto"/>
              <w:left w:val="nil"/>
              <w:bottom w:val="single" w:sz="8" w:space="0" w:color="auto"/>
              <w:right w:val="single" w:sz="8" w:space="0" w:color="auto"/>
            </w:tcBorders>
            <w:shd w:val="clear" w:color="000000" w:fill="00B050"/>
            <w:noWrap/>
            <w:vAlign w:val="bottom"/>
          </w:tcPr>
          <w:p w14:paraId="12AEA175" w14:textId="77777777" w:rsidR="00A43728" w:rsidRPr="00F6513E" w:rsidRDefault="00A43728" w:rsidP="00F6513E">
            <w:pPr>
              <w:spacing w:after="0" w:line="312" w:lineRule="auto"/>
              <w:jc w:val="both"/>
              <w:rPr>
                <w:rFonts w:asciiTheme="minorHAnsi" w:hAnsiTheme="minorHAnsi"/>
                <w:lang w:val="fr-FR" w:eastAsia="fr-FR"/>
              </w:rPr>
            </w:pPr>
          </w:p>
        </w:tc>
      </w:tr>
    </w:tbl>
    <w:p w14:paraId="2BD1C55D" w14:textId="77777777" w:rsidR="00A43728" w:rsidRPr="00F6513E" w:rsidRDefault="00A43728" w:rsidP="00F6513E">
      <w:pPr>
        <w:spacing w:after="0" w:line="312" w:lineRule="auto"/>
        <w:jc w:val="both"/>
        <w:rPr>
          <w:rFonts w:asciiTheme="minorHAnsi" w:hAnsiTheme="minorHAnsi"/>
          <w:i/>
        </w:rPr>
      </w:pPr>
      <w:r w:rsidRPr="00F6513E">
        <w:rPr>
          <w:rFonts w:asciiTheme="minorHAnsi" w:hAnsiTheme="minorHAnsi"/>
          <w:i/>
        </w:rPr>
        <w:t xml:space="preserve">Zdroj: </w:t>
      </w:r>
      <w:r w:rsidR="0053377B">
        <w:rPr>
          <w:rFonts w:asciiTheme="minorHAnsi" w:hAnsiTheme="minorHAnsi"/>
          <w:i/>
        </w:rPr>
        <w:t>Fritzová a kol.</w:t>
      </w:r>
    </w:p>
    <w:p w14:paraId="298D3AA2" w14:textId="77777777" w:rsidR="00A43728" w:rsidRPr="00F6513E" w:rsidRDefault="00A43728" w:rsidP="00F6513E">
      <w:pPr>
        <w:spacing w:after="0" w:line="312" w:lineRule="auto"/>
        <w:jc w:val="both"/>
        <w:rPr>
          <w:rFonts w:asciiTheme="minorHAnsi" w:hAnsiTheme="minorHAnsi"/>
        </w:rPr>
      </w:pPr>
      <w:r w:rsidRPr="00F6513E">
        <w:rPr>
          <w:rFonts w:asciiTheme="minorHAnsi" w:hAnsiTheme="minorHAnsi"/>
        </w:rPr>
        <w:t xml:space="preserve">Příjmy projektu, jak bylo uvedeno v tabulce č. 7, jsou 500 000 Kč, obec se tedy bude podílet částkou 107 376 Kč. V grafu č. 1 je znázorněno jakým  podílem se na financování projektu obec podílela, jaký podíl tvoří dotace od ČEZu a dárce. </w:t>
      </w:r>
    </w:p>
    <w:p w14:paraId="2A0F1505" w14:textId="77777777" w:rsidR="0053377B" w:rsidRDefault="0053377B" w:rsidP="00F6513E">
      <w:pPr>
        <w:tabs>
          <w:tab w:val="left" w:pos="3382"/>
        </w:tabs>
        <w:spacing w:after="0" w:line="312" w:lineRule="auto"/>
        <w:jc w:val="both"/>
        <w:rPr>
          <w:rFonts w:asciiTheme="minorHAnsi" w:hAnsiTheme="minorHAnsi"/>
          <w:b/>
        </w:rPr>
      </w:pPr>
    </w:p>
    <w:p w14:paraId="1FA63530" w14:textId="77777777" w:rsidR="00A43728" w:rsidRPr="00F6513E" w:rsidRDefault="00A43728" w:rsidP="00F6513E">
      <w:pPr>
        <w:pStyle w:val="Nadpis1"/>
        <w:spacing w:before="0" w:line="312" w:lineRule="auto"/>
        <w:jc w:val="both"/>
        <w:rPr>
          <w:rFonts w:asciiTheme="minorHAnsi" w:hAnsiTheme="minorHAnsi"/>
          <w:color w:val="auto"/>
          <w:sz w:val="22"/>
          <w:szCs w:val="22"/>
        </w:rPr>
      </w:pPr>
      <w:bookmarkStart w:id="18" w:name="_Toc418515451"/>
      <w:r w:rsidRPr="00F6513E">
        <w:rPr>
          <w:rFonts w:asciiTheme="minorHAnsi" w:hAnsiTheme="minorHAnsi"/>
          <w:color w:val="auto"/>
          <w:sz w:val="22"/>
          <w:szCs w:val="22"/>
        </w:rPr>
        <w:lastRenderedPageBreak/>
        <w:t>4 KVANTIFIKACE NÁKLADŮ A PŘÍNOSŮ PROJEKTU</w:t>
      </w:r>
      <w:bookmarkEnd w:id="16"/>
      <w:bookmarkEnd w:id="18"/>
    </w:p>
    <w:p w14:paraId="46533A25" w14:textId="77777777" w:rsidR="00A43728" w:rsidRPr="00F6513E" w:rsidRDefault="00A43728" w:rsidP="0053377B">
      <w:pPr>
        <w:spacing w:after="0" w:line="312" w:lineRule="auto"/>
        <w:jc w:val="both"/>
        <w:rPr>
          <w:rFonts w:asciiTheme="minorHAnsi" w:hAnsiTheme="minorHAnsi"/>
        </w:rPr>
      </w:pPr>
      <w:r w:rsidRPr="00F6513E">
        <w:rPr>
          <w:rFonts w:asciiTheme="minorHAnsi" w:hAnsiTheme="minorHAnsi"/>
        </w:rPr>
        <w:t>Na rozdíl od tržních statků, kde se benefity vyčíslují v konkrétních peněžních jednotkách, má projekt výstavby dětského hřiště především netržní přínosy, které takto nelze vyjádřit. Největším pozitivem se jeví udržení fyzické kondice dětí a společné setkávací místo této věkové skupiny.</w:t>
      </w:r>
    </w:p>
    <w:p w14:paraId="01EA70C4" w14:textId="77777777" w:rsidR="00A43728" w:rsidRPr="00F6513E" w:rsidRDefault="00A43728" w:rsidP="00F6513E">
      <w:pPr>
        <w:pStyle w:val="Nadpis2"/>
      </w:pPr>
      <w:bookmarkStart w:id="19" w:name="_Toc417839126"/>
      <w:bookmarkStart w:id="20" w:name="_Toc418515452"/>
      <w:r w:rsidRPr="00F6513E">
        <w:t>4.1 Tržní přínosy</w:t>
      </w:r>
      <w:bookmarkEnd w:id="19"/>
      <w:bookmarkEnd w:id="20"/>
    </w:p>
    <w:p w14:paraId="19F4C215" w14:textId="77777777" w:rsidR="00A43728" w:rsidRPr="00F6513E" w:rsidRDefault="00A43728" w:rsidP="0053377B">
      <w:pPr>
        <w:spacing w:after="0" w:line="312" w:lineRule="auto"/>
        <w:jc w:val="both"/>
        <w:rPr>
          <w:rFonts w:asciiTheme="minorHAnsi" w:hAnsiTheme="minorHAnsi"/>
        </w:rPr>
      </w:pPr>
      <w:r w:rsidRPr="00F6513E">
        <w:rPr>
          <w:rFonts w:asciiTheme="minorHAnsi" w:hAnsiTheme="minorHAnsi"/>
        </w:rPr>
        <w:t xml:space="preserve">Jediným tržním benefitem, který lze zahrnout do tohoto projektu je pronájem části hřiště soukromému subjektu, který zde bude provozovat stánek s občerstvením. Za tento stánek bude účtováno nájemné v období od počátku dubna do konce října. Nájemné bude činit 3000 Kč za měsíc. Sortiment tohoto stánku bude přizpůsoben potřebám dětského hřiště, tzn. že bude nabízet nealkoholické nápoje, kávu, rychlé občerstvení a cukrovinky. S nájemníkem bude sepsána smlouva, ve které bude výslovně zakázán prodej alkoholických a tabákových výrobků. </w:t>
      </w:r>
    </w:p>
    <w:p w14:paraId="5DC65FEB" w14:textId="77777777" w:rsidR="00A43728" w:rsidRPr="00F6513E" w:rsidRDefault="00A43728" w:rsidP="00F6513E">
      <w:pPr>
        <w:pStyle w:val="Nadpis2"/>
      </w:pPr>
      <w:bookmarkStart w:id="21" w:name="_Toc417839127"/>
      <w:bookmarkStart w:id="22" w:name="_Toc418515453"/>
      <w:r w:rsidRPr="00F6513E">
        <w:t>4.2 Tržní náklady</w:t>
      </w:r>
      <w:bookmarkEnd w:id="21"/>
      <w:bookmarkEnd w:id="22"/>
    </w:p>
    <w:p w14:paraId="1E5AA55F" w14:textId="77777777" w:rsidR="00A43728" w:rsidRPr="00F6513E" w:rsidRDefault="00A43728" w:rsidP="00F6513E">
      <w:pPr>
        <w:spacing w:after="0" w:line="312" w:lineRule="auto"/>
        <w:jc w:val="both"/>
        <w:rPr>
          <w:rFonts w:asciiTheme="minorHAnsi" w:hAnsiTheme="minorHAnsi"/>
        </w:rPr>
      </w:pPr>
      <w:r w:rsidRPr="00F6513E">
        <w:rPr>
          <w:rFonts w:asciiTheme="minorHAnsi" w:hAnsiTheme="minorHAnsi"/>
        </w:rPr>
        <w:t>K počátečním investičním nákladům je třeba každým rokem zajistit finance na krytí provozních nákladů. V tomto rámci se jedná zejména o náklady na udržování a rekonstrukci dětského hřiště, revizní náklady a plat údržbáře zaměstnaného v Technických službách města Přerova. Do nákladů tedy nebude započítána celá jeho mzda, nýbrž pouze poměrná část, která bude činit 16 hodin měsíčně.</w:t>
      </w:r>
    </w:p>
    <w:p w14:paraId="1686EFAD" w14:textId="77777777" w:rsidR="00A43728" w:rsidRPr="00F6513E" w:rsidRDefault="00A43728" w:rsidP="00F6513E">
      <w:pPr>
        <w:pStyle w:val="Nadpis2"/>
      </w:pPr>
      <w:bookmarkStart w:id="23" w:name="_Toc417839128"/>
      <w:bookmarkStart w:id="24" w:name="_Toc418515454"/>
      <w:r w:rsidRPr="00F6513E">
        <w:t>4.3 Netržní přínosy</w:t>
      </w:r>
      <w:bookmarkEnd w:id="23"/>
      <w:bookmarkEnd w:id="24"/>
    </w:p>
    <w:p w14:paraId="51A5823C" w14:textId="77777777" w:rsidR="00A43728" w:rsidRPr="00F6513E" w:rsidRDefault="00A43728" w:rsidP="00F6513E">
      <w:pPr>
        <w:spacing w:after="0" w:line="312" w:lineRule="auto"/>
        <w:ind w:left="360" w:hanging="357"/>
        <w:jc w:val="both"/>
        <w:rPr>
          <w:rFonts w:asciiTheme="minorHAnsi" w:hAnsiTheme="minorHAnsi"/>
          <w:i/>
        </w:rPr>
      </w:pPr>
      <w:r w:rsidRPr="00F6513E">
        <w:rPr>
          <w:rFonts w:asciiTheme="minorHAnsi" w:hAnsiTheme="minorHAnsi"/>
          <w:i/>
        </w:rPr>
        <w:t>1)</w:t>
      </w:r>
      <w:r w:rsidRPr="00F6513E">
        <w:rPr>
          <w:rFonts w:asciiTheme="minorHAnsi" w:hAnsiTheme="minorHAnsi"/>
          <w:i/>
        </w:rPr>
        <w:tab/>
        <w:t>Poskytnutí bezpečného místa na trávení volného času dětí a mládeže</w:t>
      </w:r>
    </w:p>
    <w:p w14:paraId="55820F16" w14:textId="77777777" w:rsidR="00A43728" w:rsidRPr="00F6513E" w:rsidRDefault="00A43728" w:rsidP="0053377B">
      <w:pPr>
        <w:spacing w:after="0" w:line="312" w:lineRule="auto"/>
        <w:jc w:val="both"/>
        <w:rPr>
          <w:rFonts w:asciiTheme="minorHAnsi" w:hAnsiTheme="minorHAnsi"/>
        </w:rPr>
      </w:pPr>
      <w:r w:rsidRPr="00F6513E">
        <w:rPr>
          <w:rFonts w:asciiTheme="minorHAnsi" w:hAnsiTheme="minorHAnsi"/>
        </w:rPr>
        <w:t xml:space="preserve">Jelikož město Přerov se řadí mezi relativně větší města, jeví se možnost hřiště jako jeden ze způsobů řešení, kde mohou děti a mládež trávit volný čas bez toho, aniž by byly nuceni trávit volné chvíle na veřejném, často např. dopravně velice rušném, prostranství, jako jsou náměstí, rušné ulice apod. Cílem tohoto hřiště je nabídnout místním rodinám místo, kde mohou jejich ratolesti trávit volný čas bezpečně  a  v čistém prostředí. Navíc se bude jednat o pravidelně udržované místo, což určitým způsobem vylepší celkový vzhled města. </w:t>
      </w:r>
    </w:p>
    <w:p w14:paraId="7989B048" w14:textId="77777777" w:rsidR="00A43728" w:rsidRPr="00F6513E" w:rsidRDefault="00A43728" w:rsidP="00F6513E">
      <w:pPr>
        <w:spacing w:after="0" w:line="312" w:lineRule="auto"/>
        <w:ind w:left="363" w:hanging="357"/>
        <w:jc w:val="both"/>
        <w:rPr>
          <w:rFonts w:asciiTheme="minorHAnsi" w:hAnsiTheme="minorHAnsi"/>
          <w:i/>
        </w:rPr>
      </w:pPr>
      <w:r w:rsidRPr="00F6513E">
        <w:rPr>
          <w:rFonts w:asciiTheme="minorHAnsi" w:hAnsiTheme="minorHAnsi"/>
          <w:i/>
        </w:rPr>
        <w:t>2)</w:t>
      </w:r>
      <w:r w:rsidRPr="00F6513E">
        <w:rPr>
          <w:rFonts w:asciiTheme="minorHAnsi" w:hAnsiTheme="minorHAnsi"/>
          <w:i/>
        </w:rPr>
        <w:tab/>
        <w:t>Zajištění společenského rozvoje dětí a rozvoj mimoškolních aktivit</w:t>
      </w:r>
    </w:p>
    <w:p w14:paraId="323CAC93" w14:textId="77777777" w:rsidR="00A43728" w:rsidRPr="00F6513E" w:rsidRDefault="00A43728" w:rsidP="00F6513E">
      <w:pPr>
        <w:spacing w:after="0" w:line="312" w:lineRule="auto"/>
        <w:ind w:firstLine="360"/>
        <w:jc w:val="both"/>
        <w:rPr>
          <w:rFonts w:asciiTheme="minorHAnsi" w:hAnsiTheme="minorHAnsi"/>
          <w:i/>
        </w:rPr>
      </w:pPr>
      <w:r w:rsidRPr="00F6513E">
        <w:rPr>
          <w:rFonts w:asciiTheme="minorHAnsi" w:hAnsiTheme="minorHAnsi"/>
        </w:rPr>
        <w:t>Hřiště tohoto typu se jeví jako vhodný komplement k zajištění volného času dětí v zájmových a sportovních kroužcích, které jsou často situovány spíše v interních prostorách. Zde se, stejně jako v zájmových kroužcích, mohou setkávat a navazovat nové vztahy se svými vrstevníky. To může sloužit také jako prevence před kriminalitou mládeže apod.</w:t>
      </w:r>
    </w:p>
    <w:p w14:paraId="5CB544F7" w14:textId="77777777" w:rsidR="00A43728" w:rsidRPr="00F6513E" w:rsidRDefault="00A43728" w:rsidP="00F6513E">
      <w:pPr>
        <w:spacing w:after="0" w:line="312" w:lineRule="auto"/>
        <w:ind w:left="363" w:hanging="357"/>
        <w:jc w:val="both"/>
        <w:rPr>
          <w:rFonts w:asciiTheme="minorHAnsi" w:hAnsiTheme="minorHAnsi"/>
          <w:i/>
        </w:rPr>
      </w:pPr>
      <w:r w:rsidRPr="00F6513E">
        <w:rPr>
          <w:rFonts w:asciiTheme="minorHAnsi" w:hAnsiTheme="minorHAnsi"/>
          <w:i/>
        </w:rPr>
        <w:t>3)</w:t>
      </w:r>
      <w:r w:rsidRPr="00F6513E">
        <w:rPr>
          <w:rFonts w:asciiTheme="minorHAnsi" w:hAnsiTheme="minorHAnsi"/>
          <w:i/>
        </w:rPr>
        <w:tab/>
        <w:t>Udržování fyzické kondice</w:t>
      </w:r>
    </w:p>
    <w:p w14:paraId="31238F19" w14:textId="77777777" w:rsidR="00A43728" w:rsidRPr="00F6513E" w:rsidRDefault="00A43728" w:rsidP="00F6513E">
      <w:pPr>
        <w:spacing w:after="0" w:line="312" w:lineRule="auto"/>
        <w:ind w:firstLine="360"/>
        <w:jc w:val="both"/>
        <w:rPr>
          <w:rFonts w:asciiTheme="minorHAnsi" w:hAnsiTheme="minorHAnsi"/>
        </w:rPr>
      </w:pPr>
      <w:r w:rsidRPr="00F6513E">
        <w:rPr>
          <w:rFonts w:asciiTheme="minorHAnsi" w:hAnsiTheme="minorHAnsi"/>
        </w:rPr>
        <w:t xml:space="preserve">Je obecně známo, že dnešní životní styl dětí se razantně mění a mládež začíná trávit volný čas spíše pasivním způsobem. Ať už se jedná o nadměrné využívání počítačů, televize apod. Dětské hřiště nabízí řadu externích aktivit, které jsou více či méně fyzicky náročné, což prospívá dětskému zdraví a učí je zdravému životnímu stylu. </w:t>
      </w:r>
    </w:p>
    <w:p w14:paraId="3C3583FB" w14:textId="77777777" w:rsidR="00A43728" w:rsidRPr="00F6513E" w:rsidRDefault="00A43728" w:rsidP="00F6513E">
      <w:pPr>
        <w:spacing w:after="0" w:line="312" w:lineRule="auto"/>
        <w:ind w:firstLine="360"/>
        <w:jc w:val="both"/>
        <w:rPr>
          <w:rFonts w:asciiTheme="minorHAnsi" w:hAnsiTheme="minorHAnsi"/>
        </w:rPr>
      </w:pPr>
      <w:r w:rsidRPr="00F6513E">
        <w:rPr>
          <w:rFonts w:asciiTheme="minorHAnsi" w:hAnsiTheme="minorHAnsi"/>
        </w:rPr>
        <w:t xml:space="preserve">Hřiště obsahuje mj. šplhací prvky, které podporují především rozvoj zdatnosti a síly, schopnost řešit motorické činnosti v jiném, méně obvyklém prostředí a dítě zároveň stimulují k podání výkonu. Jednotlivé prvky u dětí rozvíjí kondiční a koordinační schopnosti a také prostorovou orientaci. Obdobně tomu tak je také u balančních prvků, pouze s větším důrazem na rozvoj rovnováhy, kdy dítě překonává </w:t>
      </w:r>
      <w:r w:rsidRPr="00F6513E">
        <w:rPr>
          <w:rFonts w:asciiTheme="minorHAnsi" w:hAnsiTheme="minorHAnsi"/>
        </w:rPr>
        <w:lastRenderedPageBreak/>
        <w:t>samo sebe a hrou rozvíjí i volní vlastnosti (např. vytrvalost, odpovědnost, sebeovládání, samostatnost a cílevědomost). Ať už to je šplhací tyč, síť, horolezecká stěna, hrazda apod. vždy tyto prvky přispívají k rozvoji nejen motorických, ale i psychomotorických dovedností dítěte.</w:t>
      </w:r>
    </w:p>
    <w:p w14:paraId="6C14FC1D" w14:textId="77777777" w:rsidR="00A43728" w:rsidRPr="00F6513E" w:rsidRDefault="00A43728" w:rsidP="00F6513E">
      <w:pPr>
        <w:pStyle w:val="Nadpis2"/>
      </w:pPr>
      <w:bookmarkStart w:id="25" w:name="_Toc417839129"/>
      <w:bookmarkStart w:id="26" w:name="_Toc418515455"/>
      <w:r w:rsidRPr="00F6513E">
        <w:t>4.4 Netržní náklady</w:t>
      </w:r>
      <w:bookmarkEnd w:id="25"/>
      <w:bookmarkEnd w:id="26"/>
    </w:p>
    <w:p w14:paraId="7C18CCC2" w14:textId="77777777" w:rsidR="00A43728" w:rsidRPr="00F6513E" w:rsidRDefault="00A43728" w:rsidP="00E93D27">
      <w:pPr>
        <w:spacing w:after="0" w:line="312" w:lineRule="auto"/>
        <w:jc w:val="both"/>
        <w:rPr>
          <w:rFonts w:asciiTheme="minorHAnsi" w:hAnsiTheme="minorHAnsi"/>
        </w:rPr>
      </w:pPr>
      <w:r w:rsidRPr="00F6513E">
        <w:rPr>
          <w:rFonts w:asciiTheme="minorHAnsi" w:hAnsiTheme="minorHAnsi"/>
        </w:rPr>
        <w:t>Netržních nákladů na provoz dětského hřiště je podstatně méně než přínosů. Mezi takovéto náklady můžeme zařadit, čas rodičů strávených s dětmi na tomto hřišti či opotřebení oblečení dětí, a také znehodnocení klidové zóny dětským křikem.</w:t>
      </w:r>
    </w:p>
    <w:p w14:paraId="5E7421CA" w14:textId="77777777" w:rsidR="00A43728" w:rsidRPr="00F6513E" w:rsidRDefault="00A43728" w:rsidP="00F6513E">
      <w:pPr>
        <w:pStyle w:val="Nadpis1"/>
        <w:spacing w:before="0" w:line="312" w:lineRule="auto"/>
        <w:jc w:val="both"/>
        <w:rPr>
          <w:rFonts w:asciiTheme="minorHAnsi" w:hAnsiTheme="minorHAnsi"/>
          <w:color w:val="auto"/>
          <w:sz w:val="22"/>
          <w:szCs w:val="22"/>
        </w:rPr>
      </w:pPr>
      <w:r w:rsidRPr="00F6513E">
        <w:rPr>
          <w:rFonts w:asciiTheme="minorHAnsi" w:hAnsiTheme="minorHAnsi"/>
          <w:color w:val="auto"/>
          <w:sz w:val="22"/>
          <w:szCs w:val="22"/>
        </w:rPr>
        <w:br w:type="page"/>
      </w:r>
      <w:bookmarkStart w:id="27" w:name="_Toc418515456"/>
      <w:r w:rsidRPr="00F6513E">
        <w:rPr>
          <w:rFonts w:asciiTheme="minorHAnsi" w:hAnsiTheme="minorHAnsi"/>
          <w:color w:val="auto"/>
          <w:sz w:val="22"/>
          <w:szCs w:val="22"/>
        </w:rPr>
        <w:lastRenderedPageBreak/>
        <w:t>5 FINANČNÍ A EKONOMICKÁ ANALÝZA</w:t>
      </w:r>
      <w:bookmarkEnd w:id="27"/>
    </w:p>
    <w:p w14:paraId="28413134" w14:textId="77777777" w:rsidR="00A43728" w:rsidRPr="00F6513E" w:rsidRDefault="00A43728" w:rsidP="00F6513E">
      <w:pPr>
        <w:pStyle w:val="Nadpis2"/>
      </w:pPr>
      <w:bookmarkStart w:id="28" w:name="_Toc418515457"/>
      <w:r w:rsidRPr="00F6513E">
        <w:t>5.1 Finanční analýza</w:t>
      </w:r>
      <w:bookmarkEnd w:id="28"/>
    </w:p>
    <w:p w14:paraId="6809642A" w14:textId="77777777" w:rsidR="00A43728" w:rsidRPr="00F6513E" w:rsidRDefault="00A43728" w:rsidP="00E93D27">
      <w:pPr>
        <w:spacing w:after="0" w:line="312" w:lineRule="auto"/>
        <w:jc w:val="both"/>
        <w:rPr>
          <w:rFonts w:asciiTheme="minorHAnsi" w:hAnsiTheme="minorHAnsi"/>
          <w:bCs/>
        </w:rPr>
      </w:pPr>
      <w:r w:rsidRPr="00F6513E">
        <w:rPr>
          <w:rFonts w:asciiTheme="minorHAnsi" w:hAnsiTheme="minorHAnsi"/>
          <w:bCs/>
        </w:rPr>
        <w:t xml:space="preserve">V rámci finanční analýzy budou vyhodnoceny ukazatele, které vypovídají o finanční výhodnosti projektu. Budou jimi čistá současná hodnota (NPV) a index rentability projektu (Ri) a doba návratnosti. Doba životnosti byla u projektu stanovena na 10 let. Dle materiálu užitého při výrobě jednotlivých herních prvků by však měla životnost dosahovat vyšších hodnot. Kalkulováno bude se standardně užívanou úrokovou sazbou ve výši 5 %, která je použita ve směrnicích Evropské unie. </w:t>
      </w:r>
    </w:p>
    <w:p w14:paraId="4B549C03" w14:textId="77777777" w:rsidR="00E93D27" w:rsidRDefault="00E93D27" w:rsidP="00F6513E">
      <w:pPr>
        <w:spacing w:after="0" w:line="312" w:lineRule="auto"/>
        <w:ind w:firstLine="360"/>
        <w:jc w:val="both"/>
        <w:rPr>
          <w:rFonts w:asciiTheme="minorHAnsi" w:hAnsiTheme="minorHAnsi"/>
          <w:bCs/>
        </w:rPr>
      </w:pPr>
    </w:p>
    <w:p w14:paraId="07F2097E" w14:textId="41ED328A" w:rsidR="00E93D27" w:rsidRPr="00E93D27" w:rsidRDefault="00E93D27" w:rsidP="00E93D27">
      <w:pPr>
        <w:spacing w:after="0" w:line="312" w:lineRule="auto"/>
        <w:jc w:val="center"/>
        <w:rPr>
          <w:rFonts w:asciiTheme="minorHAnsi" w:hAnsiTheme="minorHAnsi"/>
          <w:bCs/>
          <w:color w:val="76923C" w:themeColor="accent3" w:themeShade="BF"/>
        </w:rPr>
      </w:pPr>
      <w:r w:rsidRPr="00E93D27">
        <w:rPr>
          <w:rFonts w:asciiTheme="minorHAnsi" w:hAnsiTheme="minorHAnsi"/>
          <w:bCs/>
          <w:color w:val="76923C" w:themeColor="accent3" w:themeShade="BF"/>
        </w:rPr>
        <w:t>VYPOČTĚTE ČISTOU SOUČASNOU HODNOTU P</w:t>
      </w:r>
      <w:r w:rsidR="00EE00D1">
        <w:rPr>
          <w:rFonts w:asciiTheme="minorHAnsi" w:hAnsiTheme="minorHAnsi"/>
          <w:bCs/>
          <w:color w:val="76923C" w:themeColor="accent3" w:themeShade="BF"/>
        </w:rPr>
        <w:t>RO</w:t>
      </w:r>
      <w:r w:rsidRPr="00E93D27">
        <w:rPr>
          <w:rFonts w:asciiTheme="minorHAnsi" w:hAnsiTheme="minorHAnsi"/>
          <w:bCs/>
          <w:color w:val="76923C" w:themeColor="accent3" w:themeShade="BF"/>
        </w:rPr>
        <w:t>J</w:t>
      </w:r>
      <w:r w:rsidR="00EE00D1">
        <w:rPr>
          <w:rFonts w:asciiTheme="minorHAnsi" w:hAnsiTheme="minorHAnsi"/>
          <w:bCs/>
          <w:color w:val="76923C" w:themeColor="accent3" w:themeShade="BF"/>
        </w:rPr>
        <w:t>E</w:t>
      </w:r>
      <w:r w:rsidRPr="00E93D27">
        <w:rPr>
          <w:rFonts w:asciiTheme="minorHAnsi" w:hAnsiTheme="minorHAnsi"/>
          <w:bCs/>
          <w:color w:val="76923C" w:themeColor="accent3" w:themeShade="BF"/>
        </w:rPr>
        <w:t>KTU</w:t>
      </w:r>
    </w:p>
    <w:p w14:paraId="6B62D78D" w14:textId="77777777" w:rsidR="00E93D27" w:rsidRPr="00E93D27" w:rsidRDefault="00E93D27" w:rsidP="00F6513E">
      <w:pPr>
        <w:spacing w:after="0" w:line="312" w:lineRule="auto"/>
        <w:ind w:firstLine="360"/>
        <w:jc w:val="both"/>
        <w:rPr>
          <w:rFonts w:asciiTheme="minorHAnsi" w:hAnsiTheme="minorHAnsi"/>
          <w:bCs/>
          <w:color w:val="76923C" w:themeColor="accent3" w:themeShade="BF"/>
        </w:rPr>
      </w:pPr>
    </w:p>
    <w:p w14:paraId="49F41F94" w14:textId="77777777" w:rsidR="00A43728" w:rsidRPr="00F6513E" w:rsidRDefault="00A43728" w:rsidP="00E93D27">
      <w:pPr>
        <w:spacing w:after="0" w:line="312" w:lineRule="auto"/>
        <w:jc w:val="both"/>
        <w:rPr>
          <w:rFonts w:asciiTheme="minorHAnsi" w:hAnsiTheme="minorHAnsi"/>
          <w:bCs/>
        </w:rPr>
      </w:pPr>
      <w:r w:rsidRPr="00F6513E">
        <w:rPr>
          <w:rFonts w:asciiTheme="minorHAnsi" w:hAnsiTheme="minorHAnsi"/>
          <w:bCs/>
        </w:rPr>
        <w:t>Jak dokládá tabulka výše, v rámci finanční analýzy se projekt nejeví jako přijatelný. Ukazatel čisté současné hodnoty nabyl záporné hodnoty -</w:t>
      </w:r>
      <w:r w:rsidR="00E93D27">
        <w:rPr>
          <w:rFonts w:asciiTheme="minorHAnsi" w:hAnsiTheme="minorHAnsi"/>
          <w:bCs/>
        </w:rPr>
        <w:t xml:space="preserve"> XXX</w:t>
      </w:r>
      <w:r w:rsidRPr="00F6513E">
        <w:rPr>
          <w:rFonts w:asciiTheme="minorHAnsi" w:hAnsiTheme="minorHAnsi"/>
          <w:bCs/>
        </w:rPr>
        <w:t xml:space="preserve"> Kč. Podobně index rentability dosáhl záporných -</w:t>
      </w:r>
      <w:r w:rsidR="00E93D27">
        <w:rPr>
          <w:rFonts w:asciiTheme="minorHAnsi" w:hAnsiTheme="minorHAnsi"/>
          <w:bCs/>
        </w:rPr>
        <w:t>XXX</w:t>
      </w:r>
      <w:r w:rsidRPr="00F6513E">
        <w:rPr>
          <w:rFonts w:asciiTheme="minorHAnsi" w:hAnsiTheme="minorHAnsi"/>
          <w:bCs/>
        </w:rPr>
        <w:t xml:space="preserve">. V rámci naší analýzy pro období životnosti 10- ti let nedošlo ani k návratnosti počáteční investice. </w:t>
      </w:r>
    </w:p>
    <w:p w14:paraId="356C4536" w14:textId="77777777" w:rsidR="00A43728" w:rsidRPr="00F6513E" w:rsidRDefault="00A43728" w:rsidP="00F6513E">
      <w:pPr>
        <w:spacing w:after="0" w:line="312" w:lineRule="auto"/>
        <w:jc w:val="both"/>
        <w:rPr>
          <w:rFonts w:asciiTheme="minorHAnsi" w:hAnsiTheme="minorHAnsi"/>
          <w:bCs/>
        </w:rPr>
      </w:pPr>
    </w:p>
    <w:p w14:paraId="15A7F74B" w14:textId="77777777" w:rsidR="00A43728" w:rsidRPr="00F6513E" w:rsidRDefault="00A43728" w:rsidP="00F6513E">
      <w:pPr>
        <w:pStyle w:val="Nadpis2"/>
      </w:pPr>
      <w:r w:rsidRPr="00F6513E">
        <w:t xml:space="preserve"> </w:t>
      </w:r>
      <w:bookmarkStart w:id="29" w:name="_Toc418515458"/>
      <w:r w:rsidRPr="00F6513E">
        <w:t>5.2 Ekonomická analýza</w:t>
      </w:r>
      <w:bookmarkEnd w:id="29"/>
    </w:p>
    <w:p w14:paraId="67C6C771" w14:textId="77777777" w:rsidR="00131FA8" w:rsidRPr="00F6513E" w:rsidRDefault="00A43728" w:rsidP="00E93D27">
      <w:pPr>
        <w:spacing w:after="0" w:line="312" w:lineRule="auto"/>
        <w:jc w:val="both"/>
        <w:rPr>
          <w:rFonts w:asciiTheme="minorHAnsi" w:hAnsiTheme="minorHAnsi"/>
        </w:rPr>
      </w:pPr>
      <w:r w:rsidRPr="00F6513E">
        <w:rPr>
          <w:rFonts w:asciiTheme="minorHAnsi" w:hAnsiTheme="minorHAnsi"/>
          <w:bCs/>
        </w:rPr>
        <w:t xml:space="preserve">Ekonomická analýzy zahrnuje kromě finančních nákladů a přínosů také náklady a přínosy pro společnost. Ty mohou být obtížněji vyčíslitelné a znamenat jak pozitivní, tak i negativní vliv plynoucí z realizace projektu. Jejich význam by ale neměl být opomíjen. Spadají sem zejména daňové opravy. </w:t>
      </w:r>
    </w:p>
    <w:p w14:paraId="4FDE3A07" w14:textId="77777777" w:rsidR="00A43728" w:rsidRPr="00F6513E" w:rsidRDefault="00A43728" w:rsidP="00F6513E">
      <w:pPr>
        <w:pStyle w:val="Nadpis2"/>
      </w:pPr>
      <w:bookmarkStart w:id="30" w:name="_Toc418515459"/>
      <w:r w:rsidRPr="00F6513E">
        <w:t>5.3 Vyhodnocení přijatelnosti projektu</w:t>
      </w:r>
      <w:bookmarkEnd w:id="30"/>
    </w:p>
    <w:p w14:paraId="1B6501AD" w14:textId="77777777" w:rsidR="00A43728" w:rsidRDefault="00A43728" w:rsidP="00F6513E">
      <w:pPr>
        <w:spacing w:after="0" w:line="312" w:lineRule="auto"/>
        <w:ind w:firstLine="709"/>
        <w:jc w:val="both"/>
        <w:rPr>
          <w:rFonts w:asciiTheme="minorHAnsi" w:hAnsiTheme="minorHAnsi"/>
        </w:rPr>
      </w:pPr>
      <w:r w:rsidRPr="00F6513E">
        <w:rPr>
          <w:rFonts w:asciiTheme="minorHAnsi" w:hAnsiTheme="minorHAnsi"/>
          <w:bCs/>
        </w:rPr>
        <w:t xml:space="preserve">Celkově lze projekt klasifikovat jako přijatelný. Z provedené finanční analýzy vyšly ukazatele výkonnosti projektu jako záporné, nicméně při uvažování i společenských nákladů a přínosů v rámci ekonomické analýzy dosahuje NPV hodnoty </w:t>
      </w:r>
      <w:r w:rsidR="00E93D27">
        <w:rPr>
          <w:rFonts w:asciiTheme="minorHAnsi" w:hAnsiTheme="minorHAnsi"/>
          <w:bCs/>
        </w:rPr>
        <w:t>XXX</w:t>
      </w:r>
      <w:r w:rsidRPr="00F6513E">
        <w:rPr>
          <w:rFonts w:asciiTheme="minorHAnsi" w:hAnsiTheme="minorHAnsi"/>
          <w:bCs/>
        </w:rPr>
        <w:t xml:space="preserve"> Kč a index rentability projektu </w:t>
      </w:r>
      <w:r w:rsidR="00E93D27">
        <w:rPr>
          <w:rFonts w:asciiTheme="minorHAnsi" w:hAnsiTheme="minorHAnsi"/>
          <w:bCs/>
        </w:rPr>
        <w:t>XXX</w:t>
      </w:r>
      <w:r w:rsidRPr="00F6513E">
        <w:rPr>
          <w:rFonts w:asciiTheme="minorHAnsi" w:hAnsiTheme="minorHAnsi"/>
          <w:bCs/>
        </w:rPr>
        <w:t>.</w:t>
      </w:r>
      <w:r w:rsidRPr="00F6513E">
        <w:rPr>
          <w:rFonts w:asciiTheme="minorHAnsi" w:hAnsiTheme="minorHAnsi"/>
        </w:rPr>
        <w:t xml:space="preserve"> </w:t>
      </w:r>
    </w:p>
    <w:p w14:paraId="0CFE093E" w14:textId="77777777" w:rsidR="00E93D27" w:rsidRDefault="00E93D27" w:rsidP="00F6513E">
      <w:pPr>
        <w:spacing w:after="0" w:line="312" w:lineRule="auto"/>
        <w:ind w:firstLine="709"/>
        <w:jc w:val="both"/>
        <w:rPr>
          <w:rFonts w:asciiTheme="minorHAnsi" w:hAnsiTheme="minorHAnsi"/>
        </w:rPr>
      </w:pPr>
    </w:p>
    <w:p w14:paraId="08B53644" w14:textId="77777777" w:rsidR="00E93D27" w:rsidRPr="00EE00D1" w:rsidRDefault="00E93D27" w:rsidP="00EE00D1">
      <w:pPr>
        <w:spacing w:after="0" w:line="312" w:lineRule="auto"/>
        <w:ind w:firstLine="709"/>
        <w:jc w:val="center"/>
        <w:rPr>
          <w:rFonts w:asciiTheme="minorHAnsi" w:hAnsiTheme="minorHAnsi"/>
          <w:color w:val="FF0000"/>
        </w:rPr>
      </w:pPr>
      <w:bookmarkStart w:id="31" w:name="_GoBack"/>
      <w:r w:rsidRPr="00EE00D1">
        <w:rPr>
          <w:rFonts w:asciiTheme="minorHAnsi" w:hAnsiTheme="minorHAnsi"/>
          <w:color w:val="FF0000"/>
        </w:rPr>
        <w:t>UDĚLEJTE EKONOMICKOU ANALÝZU</w:t>
      </w:r>
    </w:p>
    <w:bookmarkEnd w:id="31"/>
    <w:p w14:paraId="2AEF7EA9" w14:textId="77777777" w:rsidR="00A43728" w:rsidRPr="00F6513E" w:rsidRDefault="00A43728" w:rsidP="00F6513E">
      <w:pPr>
        <w:pStyle w:val="Nadpis1"/>
        <w:spacing w:before="0" w:line="312" w:lineRule="auto"/>
        <w:jc w:val="both"/>
        <w:rPr>
          <w:rFonts w:asciiTheme="minorHAnsi" w:hAnsiTheme="minorHAnsi"/>
          <w:color w:val="auto"/>
          <w:sz w:val="22"/>
          <w:szCs w:val="22"/>
        </w:rPr>
      </w:pPr>
      <w:r w:rsidRPr="00F6513E">
        <w:rPr>
          <w:rFonts w:asciiTheme="minorHAnsi" w:hAnsiTheme="minorHAnsi"/>
          <w:color w:val="auto"/>
          <w:sz w:val="22"/>
          <w:szCs w:val="22"/>
        </w:rPr>
        <w:br w:type="page"/>
      </w:r>
      <w:bookmarkStart w:id="32" w:name="_Toc418515460"/>
      <w:r w:rsidRPr="00F6513E">
        <w:rPr>
          <w:rFonts w:asciiTheme="minorHAnsi" w:hAnsiTheme="minorHAnsi"/>
          <w:color w:val="auto"/>
          <w:sz w:val="22"/>
          <w:szCs w:val="22"/>
        </w:rPr>
        <w:lastRenderedPageBreak/>
        <w:t>6 CITLIVOSTNÍ ANALÝZA A ANALÝZA RIZIK</w:t>
      </w:r>
      <w:bookmarkEnd w:id="32"/>
    </w:p>
    <w:p w14:paraId="40DAD676" w14:textId="77777777" w:rsidR="00A43728" w:rsidRPr="00F6513E" w:rsidRDefault="00A43728" w:rsidP="00F6513E">
      <w:pPr>
        <w:pStyle w:val="Nadpis2"/>
      </w:pPr>
      <w:bookmarkStart w:id="33" w:name="_Toc418515461"/>
      <w:r w:rsidRPr="00F6513E">
        <w:t>6.1 Citlivostní analýza</w:t>
      </w:r>
      <w:bookmarkEnd w:id="33"/>
    </w:p>
    <w:p w14:paraId="26624822" w14:textId="77777777" w:rsidR="00A43728" w:rsidRPr="00F6513E" w:rsidRDefault="00A43728" w:rsidP="00F6513E">
      <w:pPr>
        <w:spacing w:after="0" w:line="312" w:lineRule="auto"/>
        <w:ind w:firstLine="708"/>
        <w:jc w:val="both"/>
        <w:rPr>
          <w:rFonts w:asciiTheme="minorHAnsi" w:hAnsiTheme="minorHAnsi"/>
        </w:rPr>
      </w:pPr>
      <w:r w:rsidRPr="00F6513E">
        <w:rPr>
          <w:rFonts w:asciiTheme="minorHAnsi" w:hAnsiTheme="minorHAnsi"/>
        </w:rPr>
        <w:t>Citlivostní analýza tohoto projektu má za úkol zkoumat změnu NPV při různých úrovních diskontní sazby. Vliv změny je zkoumán z původní r=5% na sníženou diskontní sazbu r=3% a zvýšenou diskontní sazbu r=7%. Jedná se tedy o zvýšení a snížení o 2 procentní body oproti původnímu stavu.</w:t>
      </w:r>
    </w:p>
    <w:p w14:paraId="2375FCF8" w14:textId="77777777" w:rsidR="00A43728" w:rsidRPr="00F6513E" w:rsidRDefault="00E93D27" w:rsidP="00E93D27">
      <w:pPr>
        <w:spacing w:after="0" w:line="312" w:lineRule="auto"/>
        <w:ind w:firstLine="708"/>
        <w:jc w:val="both"/>
        <w:rPr>
          <w:rFonts w:asciiTheme="minorHAnsi" w:hAnsiTheme="minorHAnsi"/>
        </w:rPr>
      </w:pPr>
      <w:r>
        <w:rPr>
          <w:rFonts w:asciiTheme="minorHAnsi" w:hAnsiTheme="minorHAnsi"/>
        </w:rPr>
        <w:t>ZKUSTE SI UDĚLAT CITLIVOSTNÍ ANALÝZU, CO Z NÍ PLYNE??</w:t>
      </w:r>
      <w:r w:rsidR="00A43728" w:rsidRPr="00F6513E">
        <w:rPr>
          <w:rFonts w:asciiTheme="minorHAnsi" w:hAnsiTheme="minorHAnsi"/>
        </w:rPr>
        <w:t xml:space="preserve"> </w:t>
      </w:r>
    </w:p>
    <w:p w14:paraId="00768DEA" w14:textId="77777777" w:rsidR="00A43728" w:rsidRPr="00F6513E" w:rsidRDefault="00A43728" w:rsidP="00F6513E">
      <w:pPr>
        <w:pStyle w:val="Nadpis2"/>
      </w:pPr>
      <w:bookmarkStart w:id="34" w:name="_Toc418515462"/>
      <w:r w:rsidRPr="00F6513E">
        <w:t>6.2 Analýza rizik</w:t>
      </w:r>
      <w:bookmarkEnd w:id="34"/>
    </w:p>
    <w:p w14:paraId="5F2EF8FC" w14:textId="77777777" w:rsidR="00A43728" w:rsidRPr="00F6513E" w:rsidRDefault="00A43728" w:rsidP="00E93D27">
      <w:pPr>
        <w:spacing w:after="0" w:line="312" w:lineRule="auto"/>
        <w:jc w:val="both"/>
        <w:rPr>
          <w:rFonts w:asciiTheme="minorHAnsi" w:hAnsiTheme="minorHAnsi"/>
        </w:rPr>
      </w:pPr>
      <w:r w:rsidRPr="00F6513E">
        <w:rPr>
          <w:rFonts w:asciiTheme="minorHAnsi" w:hAnsiTheme="minorHAnsi"/>
        </w:rPr>
        <w:t xml:space="preserve">V rámci vytyčení hlavních rizik projektu shledáváme nejistotu v časových intervalech. Zpracování a realizace projektu je stanovena a ohraničena časovými úseky. Problémy by mohly nastat v případě, kdy dodavatelská firma nebude dodržovat stanovené limity. Jistým zmírněním rizika je fakt, že zpracovatelská firma bude muset působit minimálně 5 let na trhu s dětskými hřišti. Dalším podstatným rizikem může být také nekvalitní zpracování zakázky, což může v nejhorších případech vést až ke újmám na zdraví dětí využívajících hřiště. V mírnějším případě by mohlo docházet např. vlivem špatného počasí k rychlejšímu stárnutí a opotřebení jednotlivých komponent, čímž by se zkrátila doba životnosti tohoto hřiště. Hrací plocha může ztratit svou hodnotu také z důvodu vandalismu či jiného fyzického poškození.  Jistým rizikem by se mohla jevit také legislativa společně s cenami na pracovním trhu, kdy vlivem nečekaného vládního opatření vzroste mzda údržbáře, čímž se zvýší celkové provozní náklady. Jelikož je ale do projektu započítána pouze malá část z celkových odpracovaných hodin údržbáře, není tomu přikládán velký důraz. </w:t>
      </w:r>
    </w:p>
    <w:p w14:paraId="2812D77B" w14:textId="77777777" w:rsidR="00A43728" w:rsidRPr="00F6513E" w:rsidRDefault="00A43728" w:rsidP="00E93D27">
      <w:pPr>
        <w:pStyle w:val="Nadpis1"/>
        <w:spacing w:before="0" w:line="312" w:lineRule="auto"/>
        <w:jc w:val="both"/>
        <w:rPr>
          <w:rFonts w:asciiTheme="minorHAnsi" w:hAnsiTheme="minorHAnsi"/>
          <w:color w:val="auto"/>
          <w:sz w:val="22"/>
          <w:szCs w:val="22"/>
        </w:rPr>
      </w:pPr>
      <w:r w:rsidRPr="00F6513E">
        <w:rPr>
          <w:rFonts w:asciiTheme="minorHAnsi" w:hAnsiTheme="minorHAnsi"/>
          <w:color w:val="auto"/>
          <w:sz w:val="22"/>
          <w:szCs w:val="22"/>
        </w:rPr>
        <w:br w:type="page"/>
      </w:r>
      <w:bookmarkStart w:id="35" w:name="_Toc418515464"/>
      <w:r w:rsidR="00E93D27">
        <w:rPr>
          <w:rFonts w:asciiTheme="minorHAnsi" w:hAnsiTheme="minorHAnsi"/>
          <w:color w:val="auto"/>
          <w:sz w:val="22"/>
          <w:szCs w:val="22"/>
        </w:rPr>
        <w:lastRenderedPageBreak/>
        <w:t>S</w:t>
      </w:r>
      <w:r w:rsidRPr="00F6513E">
        <w:rPr>
          <w:rFonts w:asciiTheme="minorHAnsi" w:hAnsiTheme="minorHAnsi"/>
          <w:color w:val="auto"/>
          <w:sz w:val="22"/>
          <w:szCs w:val="22"/>
        </w:rPr>
        <w:t>EZNAM POUŽITÝCH ZDROJŮ</w:t>
      </w:r>
      <w:bookmarkEnd w:id="35"/>
      <w:r w:rsidRPr="00F6513E">
        <w:rPr>
          <w:rFonts w:asciiTheme="minorHAnsi" w:hAnsiTheme="minorHAnsi"/>
          <w:color w:val="auto"/>
          <w:sz w:val="22"/>
          <w:szCs w:val="22"/>
        </w:rPr>
        <w:t xml:space="preserve"> </w:t>
      </w:r>
    </w:p>
    <w:p w14:paraId="75E15941" w14:textId="77777777" w:rsidR="00A43728" w:rsidRPr="00F6513E" w:rsidRDefault="00A43728" w:rsidP="00F6513E">
      <w:pPr>
        <w:pStyle w:val="Odstavecseseznamem"/>
        <w:numPr>
          <w:ilvl w:val="0"/>
          <w:numId w:val="3"/>
        </w:numPr>
        <w:spacing w:after="0" w:line="312" w:lineRule="auto"/>
        <w:ind w:left="714" w:hanging="357"/>
        <w:contextualSpacing w:val="0"/>
        <w:jc w:val="both"/>
        <w:rPr>
          <w:rFonts w:asciiTheme="minorHAnsi" w:hAnsiTheme="minorHAnsi"/>
        </w:rPr>
      </w:pPr>
      <w:r w:rsidRPr="00F6513E">
        <w:rPr>
          <w:rFonts w:asciiTheme="minorHAnsi" w:hAnsiTheme="minorHAnsi"/>
        </w:rPr>
        <w:t>www.google.cz/maps</w:t>
      </w:r>
    </w:p>
    <w:p w14:paraId="612A0F11" w14:textId="77777777" w:rsidR="00A43728" w:rsidRPr="00F6513E" w:rsidRDefault="00A43728" w:rsidP="00F6513E">
      <w:pPr>
        <w:pStyle w:val="Odstavecseseznamem"/>
        <w:numPr>
          <w:ilvl w:val="0"/>
          <w:numId w:val="3"/>
        </w:numPr>
        <w:spacing w:after="0" w:line="312" w:lineRule="auto"/>
        <w:ind w:left="714" w:hanging="357"/>
        <w:contextualSpacing w:val="0"/>
        <w:jc w:val="both"/>
        <w:rPr>
          <w:rStyle w:val="Hypertextovodkaz"/>
          <w:rFonts w:asciiTheme="minorHAnsi" w:hAnsiTheme="minorHAnsi"/>
          <w:color w:val="auto"/>
          <w:u w:val="none"/>
        </w:rPr>
      </w:pPr>
      <w:r w:rsidRPr="00F6513E">
        <w:rPr>
          <w:rFonts w:asciiTheme="minorHAnsi" w:hAnsiTheme="minorHAnsi"/>
          <w:i/>
          <w:iCs/>
        </w:rPr>
        <w:t>Město Přerov</w:t>
      </w:r>
      <w:r w:rsidRPr="00F6513E">
        <w:rPr>
          <w:rFonts w:asciiTheme="minorHAnsi" w:hAnsiTheme="minorHAnsi"/>
        </w:rPr>
        <w:t xml:space="preserve"> [online]. 2015 [cit. 2015-04-17]. Dostupné z: </w:t>
      </w:r>
      <w:hyperlink r:id="rId10" w:history="1">
        <w:r w:rsidRPr="00F6513E">
          <w:rPr>
            <w:rStyle w:val="Hypertextovodkaz"/>
            <w:rFonts w:asciiTheme="minorHAnsi" w:hAnsiTheme="minorHAnsi"/>
            <w:color w:val="auto"/>
          </w:rPr>
          <w:t>http://www.prerov.eu/</w:t>
        </w:r>
      </w:hyperlink>
    </w:p>
    <w:p w14:paraId="2590F424" w14:textId="77777777" w:rsidR="00A43728" w:rsidRPr="00F6513E" w:rsidRDefault="00A43728" w:rsidP="00F6513E">
      <w:pPr>
        <w:pStyle w:val="Odstavecseseznamem"/>
        <w:numPr>
          <w:ilvl w:val="0"/>
          <w:numId w:val="3"/>
        </w:numPr>
        <w:spacing w:after="0" w:line="312" w:lineRule="auto"/>
        <w:ind w:left="714" w:hanging="357"/>
        <w:contextualSpacing w:val="0"/>
        <w:jc w:val="both"/>
        <w:rPr>
          <w:rStyle w:val="Hypertextovodkaz"/>
          <w:rFonts w:asciiTheme="minorHAnsi" w:hAnsiTheme="minorHAnsi"/>
          <w:color w:val="auto"/>
          <w:u w:val="none"/>
        </w:rPr>
      </w:pPr>
      <w:r w:rsidRPr="00F6513E">
        <w:rPr>
          <w:rFonts w:asciiTheme="minorHAnsi" w:hAnsiTheme="minorHAnsi"/>
          <w:shd w:val="clear" w:color="auto" w:fill="FFFFFF"/>
        </w:rPr>
        <w:t>NADACE, ČEZ. Grantové řízení Oranžové hřiště: Jak podat žádost?. In: [online]. [cit. 2015-04-29]. Dostupné z :</w:t>
      </w:r>
      <w:hyperlink r:id="rId11" w:history="1">
        <w:r w:rsidRPr="00F6513E">
          <w:rPr>
            <w:rStyle w:val="Hypertextovodkaz"/>
            <w:rFonts w:asciiTheme="minorHAnsi" w:hAnsiTheme="minorHAnsi"/>
            <w:color w:val="auto"/>
            <w:shd w:val="clear" w:color="auto" w:fill="FFFFFF"/>
          </w:rPr>
          <w:t>http://www.nadacecez.cz/edee/content/file-other/nadace/granty/oranzove-hriste-2014/oranzove-hriste-navod-na-podani-zadosti.pdf</w:t>
        </w:r>
      </w:hyperlink>
    </w:p>
    <w:p w14:paraId="44F2D14F" w14:textId="77777777" w:rsidR="00A43728" w:rsidRPr="00F6513E" w:rsidRDefault="00A43728" w:rsidP="00F6513E">
      <w:pPr>
        <w:pStyle w:val="Textpoznpodarou"/>
        <w:numPr>
          <w:ilvl w:val="0"/>
          <w:numId w:val="3"/>
        </w:numPr>
        <w:spacing w:line="312" w:lineRule="auto"/>
        <w:ind w:left="714" w:hanging="357"/>
        <w:jc w:val="both"/>
        <w:rPr>
          <w:rStyle w:val="Hypertextovodkaz"/>
          <w:rFonts w:asciiTheme="minorHAnsi" w:hAnsiTheme="minorHAnsi"/>
          <w:color w:val="auto"/>
          <w:sz w:val="22"/>
          <w:szCs w:val="22"/>
          <w:shd w:val="clear" w:color="auto" w:fill="FFFFFF"/>
        </w:rPr>
      </w:pPr>
      <w:r w:rsidRPr="00F6513E">
        <w:rPr>
          <w:rFonts w:asciiTheme="minorHAnsi" w:hAnsiTheme="minorHAnsi"/>
          <w:sz w:val="22"/>
          <w:szCs w:val="22"/>
          <w:shd w:val="clear" w:color="auto" w:fill="FFFFFF"/>
        </w:rPr>
        <w:t xml:space="preserve">Oranžové hřiště: Nadace ČEZ vyhlašuje grantové řízení Oranžové hřiště. [online]. [cit. 2015-04-29]. Dostupné z: </w:t>
      </w:r>
      <w:hyperlink r:id="rId12" w:history="1">
        <w:r w:rsidRPr="00F6513E">
          <w:rPr>
            <w:rStyle w:val="Hypertextovodkaz"/>
            <w:rFonts w:asciiTheme="minorHAnsi" w:hAnsiTheme="minorHAnsi"/>
            <w:color w:val="auto"/>
            <w:sz w:val="22"/>
            <w:szCs w:val="22"/>
            <w:shd w:val="clear" w:color="auto" w:fill="FFFFFF"/>
          </w:rPr>
          <w:t>http://www.nadacecez.cz/cs/vyhlasovana-grantova-rizeni/oranzove-hriste.html</w:t>
        </w:r>
      </w:hyperlink>
    </w:p>
    <w:p w14:paraId="3254A170" w14:textId="77777777" w:rsidR="00A43728" w:rsidRPr="00F6513E" w:rsidRDefault="00A43728" w:rsidP="00F6513E">
      <w:pPr>
        <w:pStyle w:val="Textpoznpodarou"/>
        <w:numPr>
          <w:ilvl w:val="0"/>
          <w:numId w:val="3"/>
        </w:numPr>
        <w:spacing w:line="312" w:lineRule="auto"/>
        <w:ind w:left="714" w:hanging="357"/>
        <w:jc w:val="both"/>
        <w:rPr>
          <w:rStyle w:val="Hypertextovodkaz"/>
          <w:rFonts w:asciiTheme="minorHAnsi" w:hAnsiTheme="minorHAnsi"/>
          <w:color w:val="auto"/>
          <w:sz w:val="22"/>
          <w:szCs w:val="22"/>
          <w:shd w:val="clear" w:color="auto" w:fill="FFFFFF"/>
        </w:rPr>
      </w:pPr>
      <w:r w:rsidRPr="00F6513E">
        <w:rPr>
          <w:rFonts w:asciiTheme="minorHAnsi" w:hAnsiTheme="minorHAnsi"/>
          <w:sz w:val="22"/>
          <w:szCs w:val="22"/>
          <w:shd w:val="clear" w:color="auto" w:fill="FFFFFF"/>
        </w:rPr>
        <w:t>BONITA GROUP SERVICE, s.r.o.</w:t>
      </w:r>
      <w:r w:rsidRPr="00F6513E">
        <w:rPr>
          <w:rStyle w:val="apple-converted-space"/>
          <w:rFonts w:asciiTheme="minorHAnsi" w:hAnsiTheme="minorHAnsi"/>
          <w:sz w:val="22"/>
          <w:szCs w:val="22"/>
          <w:shd w:val="clear" w:color="auto" w:fill="FFFFFF"/>
        </w:rPr>
        <w:t> </w:t>
      </w:r>
      <w:r w:rsidRPr="00F6513E">
        <w:rPr>
          <w:rFonts w:asciiTheme="minorHAnsi" w:hAnsiTheme="minorHAnsi"/>
          <w:i/>
          <w:iCs/>
          <w:sz w:val="22"/>
          <w:szCs w:val="22"/>
          <w:shd w:val="clear" w:color="auto" w:fill="FFFFFF"/>
        </w:rPr>
        <w:t>Dětská hřiště Bonita</w:t>
      </w:r>
      <w:r w:rsidRPr="00F6513E">
        <w:rPr>
          <w:rStyle w:val="apple-converted-space"/>
          <w:rFonts w:asciiTheme="minorHAnsi" w:hAnsiTheme="minorHAnsi"/>
          <w:sz w:val="22"/>
          <w:szCs w:val="22"/>
          <w:shd w:val="clear" w:color="auto" w:fill="FFFFFF"/>
        </w:rPr>
        <w:t> </w:t>
      </w:r>
      <w:r w:rsidRPr="00F6513E">
        <w:rPr>
          <w:rFonts w:asciiTheme="minorHAnsi" w:hAnsiTheme="minorHAnsi"/>
          <w:sz w:val="22"/>
          <w:szCs w:val="22"/>
          <w:shd w:val="clear" w:color="auto" w:fill="FFFFFF"/>
        </w:rPr>
        <w:t>[online]. [cit. 2015-05-03]. Dostupné z:</w:t>
      </w:r>
      <w:r w:rsidRPr="00F6513E">
        <w:rPr>
          <w:rStyle w:val="apple-converted-space"/>
          <w:rFonts w:asciiTheme="minorHAnsi" w:hAnsiTheme="minorHAnsi"/>
          <w:sz w:val="22"/>
          <w:szCs w:val="22"/>
          <w:shd w:val="clear" w:color="auto" w:fill="FFFFFF"/>
        </w:rPr>
        <w:t> </w:t>
      </w:r>
      <w:hyperlink r:id="rId13" w:history="1">
        <w:r w:rsidRPr="00F6513E">
          <w:rPr>
            <w:rStyle w:val="Hypertextovodkaz"/>
            <w:rFonts w:asciiTheme="minorHAnsi" w:hAnsiTheme="minorHAnsi"/>
            <w:color w:val="auto"/>
            <w:sz w:val="22"/>
            <w:szCs w:val="22"/>
            <w:shd w:val="clear" w:color="auto" w:fill="FFFFFF"/>
          </w:rPr>
          <w:t>http://www.hriste-bonita.cz/</w:t>
        </w:r>
      </w:hyperlink>
    </w:p>
    <w:p w14:paraId="73C20214" w14:textId="77777777" w:rsidR="00A43728" w:rsidRPr="00F6513E" w:rsidRDefault="00A43728" w:rsidP="00F6513E">
      <w:pPr>
        <w:pStyle w:val="Odstavecseseznamem"/>
        <w:spacing w:after="0" w:line="312" w:lineRule="auto"/>
        <w:contextualSpacing w:val="0"/>
        <w:jc w:val="both"/>
        <w:rPr>
          <w:rFonts w:asciiTheme="minorHAnsi" w:hAnsiTheme="minorHAnsi"/>
        </w:rPr>
      </w:pPr>
    </w:p>
    <w:p w14:paraId="74D6A289" w14:textId="77777777" w:rsidR="006D4FC5" w:rsidRPr="00F6513E" w:rsidRDefault="00A43728" w:rsidP="00F6513E">
      <w:pPr>
        <w:pStyle w:val="Nadpis1"/>
        <w:spacing w:before="0" w:line="312" w:lineRule="auto"/>
        <w:rPr>
          <w:rFonts w:asciiTheme="minorHAnsi" w:hAnsiTheme="minorHAnsi"/>
          <w:color w:val="auto"/>
          <w:sz w:val="22"/>
          <w:szCs w:val="22"/>
        </w:rPr>
      </w:pPr>
      <w:r w:rsidRPr="00F6513E">
        <w:rPr>
          <w:rFonts w:asciiTheme="minorHAnsi" w:hAnsiTheme="minorHAnsi"/>
          <w:color w:val="auto"/>
          <w:sz w:val="22"/>
          <w:szCs w:val="22"/>
        </w:rPr>
        <w:br w:type="page"/>
      </w:r>
      <w:bookmarkStart w:id="36" w:name="_Toc418515465"/>
      <w:r w:rsidR="00131FA8" w:rsidRPr="00F6513E">
        <w:rPr>
          <w:rFonts w:asciiTheme="minorHAnsi" w:hAnsiTheme="minorHAnsi"/>
          <w:color w:val="auto"/>
          <w:sz w:val="22"/>
          <w:szCs w:val="22"/>
        </w:rPr>
        <w:lastRenderedPageBreak/>
        <w:t>SEZNAM OBRÁZKŮ</w:t>
      </w:r>
      <w:bookmarkEnd w:id="36"/>
    </w:p>
    <w:p w14:paraId="692669E9" w14:textId="77777777" w:rsidR="006D4FC5" w:rsidRPr="00F6513E" w:rsidRDefault="006D4FC5" w:rsidP="00F6513E">
      <w:pPr>
        <w:spacing w:after="0" w:line="312" w:lineRule="auto"/>
        <w:rPr>
          <w:rFonts w:asciiTheme="minorHAnsi" w:hAnsiTheme="minorHAnsi"/>
        </w:rPr>
      </w:pPr>
      <w:r w:rsidRPr="00F6513E">
        <w:rPr>
          <w:rFonts w:asciiTheme="minorHAnsi" w:hAnsiTheme="minorHAnsi"/>
          <w:b/>
        </w:rPr>
        <w:t>Obrázek č. 1:</w:t>
      </w:r>
      <w:r w:rsidRPr="00F6513E">
        <w:rPr>
          <w:rFonts w:asciiTheme="minorHAnsi" w:hAnsiTheme="minorHAnsi"/>
        </w:rPr>
        <w:t xml:space="preserve"> Náměstí Svobody</w:t>
      </w:r>
    </w:p>
    <w:p w14:paraId="01BA1180" w14:textId="77777777" w:rsidR="006D4FC5" w:rsidRPr="00F6513E" w:rsidRDefault="006D4FC5" w:rsidP="00F6513E">
      <w:pPr>
        <w:spacing w:after="0" w:line="312" w:lineRule="auto"/>
        <w:rPr>
          <w:rFonts w:asciiTheme="minorHAnsi" w:hAnsiTheme="minorHAnsi"/>
        </w:rPr>
      </w:pPr>
    </w:p>
    <w:p w14:paraId="5A3E06A8" w14:textId="77777777" w:rsidR="006D4FC5" w:rsidRPr="00F6513E" w:rsidRDefault="00131FA8" w:rsidP="00F6513E">
      <w:pPr>
        <w:pStyle w:val="Nadpis1"/>
        <w:spacing w:before="0" w:line="312" w:lineRule="auto"/>
        <w:rPr>
          <w:rFonts w:asciiTheme="minorHAnsi" w:hAnsiTheme="minorHAnsi"/>
          <w:color w:val="auto"/>
          <w:sz w:val="22"/>
          <w:szCs w:val="22"/>
        </w:rPr>
      </w:pPr>
      <w:bookmarkStart w:id="37" w:name="_Toc418515466"/>
      <w:r w:rsidRPr="00F6513E">
        <w:rPr>
          <w:rFonts w:asciiTheme="minorHAnsi" w:hAnsiTheme="minorHAnsi"/>
          <w:color w:val="auto"/>
          <w:sz w:val="22"/>
          <w:szCs w:val="22"/>
        </w:rPr>
        <w:t>SEZNAM TABULEK</w:t>
      </w:r>
      <w:bookmarkEnd w:id="37"/>
    </w:p>
    <w:p w14:paraId="18924CDA" w14:textId="77777777" w:rsidR="006D4FC5" w:rsidRPr="00F6513E" w:rsidRDefault="006D4FC5" w:rsidP="00F651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12" w:lineRule="auto"/>
        <w:rPr>
          <w:rFonts w:asciiTheme="minorHAnsi" w:hAnsiTheme="minorHAnsi"/>
          <w:lang w:eastAsia="cs-CZ"/>
        </w:rPr>
      </w:pPr>
      <w:r w:rsidRPr="00F6513E">
        <w:rPr>
          <w:rFonts w:asciiTheme="minorHAnsi" w:hAnsiTheme="minorHAnsi"/>
          <w:b/>
          <w:lang w:eastAsia="cs-CZ"/>
        </w:rPr>
        <w:t>Tabulka č. 1:</w:t>
      </w:r>
      <w:r w:rsidRPr="00F6513E">
        <w:rPr>
          <w:rFonts w:asciiTheme="minorHAnsi" w:hAnsiTheme="minorHAnsi"/>
          <w:lang w:eastAsia="cs-CZ"/>
        </w:rPr>
        <w:t xml:space="preserve"> Investiční náklady- počáteční rozpočet</w:t>
      </w:r>
    </w:p>
    <w:p w14:paraId="3F9B0E4D" w14:textId="77777777" w:rsidR="006D4FC5" w:rsidRPr="00F6513E" w:rsidRDefault="006D4FC5" w:rsidP="00F651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12" w:lineRule="auto"/>
        <w:rPr>
          <w:rFonts w:asciiTheme="minorHAnsi" w:hAnsiTheme="minorHAnsi"/>
          <w:lang w:eastAsia="cs-CZ"/>
        </w:rPr>
      </w:pPr>
      <w:r w:rsidRPr="00F6513E">
        <w:rPr>
          <w:rFonts w:asciiTheme="minorHAnsi" w:hAnsiTheme="minorHAnsi"/>
          <w:b/>
          <w:lang w:eastAsia="cs-CZ"/>
        </w:rPr>
        <w:t>Tabulka č. 2:</w:t>
      </w:r>
      <w:r w:rsidRPr="00F6513E">
        <w:rPr>
          <w:rFonts w:asciiTheme="minorHAnsi" w:hAnsiTheme="minorHAnsi"/>
          <w:lang w:eastAsia="cs-CZ"/>
        </w:rPr>
        <w:t xml:space="preserve"> Provozní náklady</w:t>
      </w:r>
    </w:p>
    <w:p w14:paraId="3A808846" w14:textId="77777777" w:rsidR="006D4FC5" w:rsidRPr="00F6513E" w:rsidRDefault="006D4FC5" w:rsidP="00F651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12" w:lineRule="auto"/>
        <w:rPr>
          <w:rFonts w:asciiTheme="minorHAnsi" w:hAnsiTheme="minorHAnsi"/>
          <w:lang w:eastAsia="cs-CZ"/>
        </w:rPr>
      </w:pPr>
      <w:r w:rsidRPr="00F6513E">
        <w:rPr>
          <w:rFonts w:asciiTheme="minorHAnsi" w:hAnsiTheme="minorHAnsi"/>
          <w:b/>
          <w:lang w:eastAsia="cs-CZ"/>
        </w:rPr>
        <w:t>Tabulka č. 3:</w:t>
      </w:r>
      <w:r w:rsidRPr="00F6513E">
        <w:rPr>
          <w:rFonts w:asciiTheme="minorHAnsi" w:hAnsiTheme="minorHAnsi"/>
          <w:lang w:eastAsia="cs-CZ"/>
        </w:rPr>
        <w:t xml:space="preserve"> Investiční náklady</w:t>
      </w:r>
    </w:p>
    <w:p w14:paraId="6FF8B946" w14:textId="77777777" w:rsidR="006D4FC5" w:rsidRPr="00F6513E" w:rsidRDefault="006D4FC5" w:rsidP="00F651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12" w:lineRule="auto"/>
        <w:rPr>
          <w:rFonts w:asciiTheme="minorHAnsi" w:hAnsiTheme="minorHAnsi"/>
          <w:lang w:eastAsia="cs-CZ"/>
        </w:rPr>
      </w:pPr>
      <w:r w:rsidRPr="00F6513E">
        <w:rPr>
          <w:rFonts w:asciiTheme="minorHAnsi" w:hAnsiTheme="minorHAnsi"/>
          <w:b/>
          <w:lang w:eastAsia="cs-CZ"/>
        </w:rPr>
        <w:t>Tabulka č. 4:</w:t>
      </w:r>
      <w:r w:rsidRPr="00F6513E">
        <w:rPr>
          <w:rFonts w:asciiTheme="minorHAnsi" w:hAnsiTheme="minorHAnsi"/>
          <w:lang w:eastAsia="cs-CZ"/>
        </w:rPr>
        <w:t xml:space="preserve"> Provozní náklady – fixní, mzda správce hřiště</w:t>
      </w:r>
    </w:p>
    <w:p w14:paraId="33E89616" w14:textId="77777777" w:rsidR="006D4FC5" w:rsidRPr="00F6513E" w:rsidRDefault="006D4FC5" w:rsidP="00F651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12" w:lineRule="auto"/>
        <w:rPr>
          <w:rFonts w:asciiTheme="minorHAnsi" w:hAnsiTheme="minorHAnsi"/>
          <w:b/>
          <w:lang w:eastAsia="cs-CZ"/>
        </w:rPr>
      </w:pPr>
      <w:r w:rsidRPr="00F6513E">
        <w:rPr>
          <w:rFonts w:asciiTheme="minorHAnsi" w:hAnsiTheme="minorHAnsi"/>
          <w:b/>
          <w:lang w:eastAsia="cs-CZ"/>
        </w:rPr>
        <w:t xml:space="preserve">Tabulka č. 5: </w:t>
      </w:r>
      <w:r w:rsidRPr="00F6513E">
        <w:rPr>
          <w:rFonts w:asciiTheme="minorHAnsi" w:hAnsiTheme="minorHAnsi"/>
          <w:lang w:eastAsia="cs-CZ"/>
        </w:rPr>
        <w:t>Provozní náklady fixní - revize a pojištění</w:t>
      </w:r>
    </w:p>
    <w:p w14:paraId="7CD293F1" w14:textId="77777777" w:rsidR="006D4FC5" w:rsidRPr="00F6513E" w:rsidRDefault="006D4FC5" w:rsidP="00F651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12" w:lineRule="auto"/>
        <w:rPr>
          <w:rFonts w:asciiTheme="minorHAnsi" w:hAnsiTheme="minorHAnsi"/>
          <w:lang w:eastAsia="cs-CZ"/>
        </w:rPr>
      </w:pPr>
      <w:r w:rsidRPr="00F6513E">
        <w:rPr>
          <w:rFonts w:asciiTheme="minorHAnsi" w:hAnsiTheme="minorHAnsi"/>
          <w:b/>
          <w:lang w:eastAsia="cs-CZ"/>
        </w:rPr>
        <w:t>Tabulka č. 6:</w:t>
      </w:r>
      <w:r w:rsidRPr="00F6513E">
        <w:rPr>
          <w:rFonts w:asciiTheme="minorHAnsi" w:hAnsiTheme="minorHAnsi"/>
          <w:lang w:eastAsia="cs-CZ"/>
        </w:rPr>
        <w:t xml:space="preserve"> Provozní náklady variabilní – drobné opravy</w:t>
      </w:r>
    </w:p>
    <w:p w14:paraId="35828F78" w14:textId="77777777" w:rsidR="006D4FC5" w:rsidRPr="00F6513E" w:rsidRDefault="006D4FC5" w:rsidP="00F651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12" w:lineRule="auto"/>
        <w:rPr>
          <w:rFonts w:asciiTheme="minorHAnsi" w:hAnsiTheme="minorHAnsi"/>
          <w:lang w:eastAsia="cs-CZ"/>
        </w:rPr>
      </w:pPr>
      <w:r w:rsidRPr="00F6513E">
        <w:rPr>
          <w:rFonts w:asciiTheme="minorHAnsi" w:hAnsiTheme="minorHAnsi"/>
          <w:b/>
          <w:lang w:eastAsia="cs-CZ"/>
        </w:rPr>
        <w:t>Tabulka č. 7:</w:t>
      </w:r>
      <w:r w:rsidRPr="00F6513E">
        <w:rPr>
          <w:rFonts w:asciiTheme="minorHAnsi" w:hAnsiTheme="minorHAnsi"/>
          <w:lang w:eastAsia="cs-CZ"/>
        </w:rPr>
        <w:t xml:space="preserve"> Příjmy projektu</w:t>
      </w:r>
    </w:p>
    <w:p w14:paraId="6CC6BF70" w14:textId="77777777" w:rsidR="006D4FC5" w:rsidRPr="00F6513E" w:rsidRDefault="006D4FC5" w:rsidP="00F651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12" w:lineRule="auto"/>
        <w:rPr>
          <w:rFonts w:asciiTheme="minorHAnsi" w:hAnsiTheme="minorHAnsi"/>
          <w:lang w:eastAsia="cs-CZ"/>
        </w:rPr>
      </w:pPr>
      <w:r w:rsidRPr="00F6513E">
        <w:rPr>
          <w:rFonts w:asciiTheme="minorHAnsi" w:hAnsiTheme="minorHAnsi"/>
          <w:b/>
          <w:lang w:eastAsia="cs-CZ"/>
        </w:rPr>
        <w:t>Tabulka č. 8:</w:t>
      </w:r>
      <w:r w:rsidRPr="00F6513E">
        <w:rPr>
          <w:rFonts w:asciiTheme="minorHAnsi" w:hAnsiTheme="minorHAnsi"/>
          <w:lang w:eastAsia="cs-CZ"/>
        </w:rPr>
        <w:t xml:space="preserve"> Výnosy z pronájmu</w:t>
      </w:r>
    </w:p>
    <w:p w14:paraId="1FAB2B84" w14:textId="77777777" w:rsidR="006D4FC5" w:rsidRPr="00F6513E" w:rsidRDefault="006D4FC5" w:rsidP="00F651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12" w:lineRule="auto"/>
        <w:rPr>
          <w:rFonts w:asciiTheme="minorHAnsi" w:hAnsiTheme="minorHAnsi"/>
          <w:lang w:eastAsia="cs-CZ"/>
        </w:rPr>
      </w:pPr>
      <w:r w:rsidRPr="00F6513E">
        <w:rPr>
          <w:rFonts w:asciiTheme="minorHAnsi" w:hAnsiTheme="minorHAnsi"/>
          <w:b/>
          <w:lang w:eastAsia="cs-CZ"/>
        </w:rPr>
        <w:t>Tabulka č. 9:</w:t>
      </w:r>
      <w:r w:rsidRPr="00F6513E">
        <w:rPr>
          <w:rFonts w:asciiTheme="minorHAnsi" w:hAnsiTheme="minorHAnsi"/>
          <w:lang w:eastAsia="cs-CZ"/>
        </w:rPr>
        <w:t xml:space="preserve"> Celkové skutečné výdaje na projekt</w:t>
      </w:r>
    </w:p>
    <w:p w14:paraId="04B13C4D" w14:textId="77777777" w:rsidR="006D4FC5" w:rsidRPr="00F6513E" w:rsidRDefault="006D4FC5" w:rsidP="00F651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12" w:lineRule="auto"/>
        <w:rPr>
          <w:rFonts w:asciiTheme="minorHAnsi" w:hAnsiTheme="minorHAnsi"/>
          <w:lang w:eastAsia="cs-CZ"/>
        </w:rPr>
      </w:pPr>
      <w:r w:rsidRPr="00F6513E">
        <w:rPr>
          <w:rFonts w:asciiTheme="minorHAnsi" w:hAnsiTheme="minorHAnsi"/>
          <w:b/>
          <w:lang w:eastAsia="cs-CZ"/>
        </w:rPr>
        <w:t>Tabulka č. 10:</w:t>
      </w:r>
      <w:r w:rsidRPr="00F6513E">
        <w:rPr>
          <w:rFonts w:asciiTheme="minorHAnsi" w:hAnsiTheme="minorHAnsi"/>
          <w:lang w:eastAsia="cs-CZ"/>
        </w:rPr>
        <w:t xml:space="preserve"> Finanční analýza</w:t>
      </w:r>
    </w:p>
    <w:p w14:paraId="1E63052E" w14:textId="77777777" w:rsidR="006D4FC5" w:rsidRPr="00F6513E" w:rsidRDefault="006D4FC5" w:rsidP="00F651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12" w:lineRule="auto"/>
        <w:rPr>
          <w:rFonts w:asciiTheme="minorHAnsi" w:hAnsiTheme="minorHAnsi"/>
          <w:lang w:eastAsia="cs-CZ"/>
        </w:rPr>
      </w:pPr>
      <w:r w:rsidRPr="00F6513E">
        <w:rPr>
          <w:rFonts w:asciiTheme="minorHAnsi" w:hAnsiTheme="minorHAnsi"/>
          <w:b/>
          <w:lang w:eastAsia="cs-CZ"/>
        </w:rPr>
        <w:t>Tabulka č. 11:</w:t>
      </w:r>
      <w:r w:rsidRPr="00F6513E">
        <w:rPr>
          <w:rFonts w:asciiTheme="minorHAnsi" w:hAnsiTheme="minorHAnsi"/>
          <w:lang w:eastAsia="cs-CZ"/>
        </w:rPr>
        <w:t xml:space="preserve"> Ekonomická analýza</w:t>
      </w:r>
    </w:p>
    <w:p w14:paraId="57CA79D2" w14:textId="77777777" w:rsidR="006D4FC5" w:rsidRPr="00F6513E" w:rsidRDefault="006D4FC5" w:rsidP="00F651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12" w:lineRule="auto"/>
        <w:rPr>
          <w:rFonts w:asciiTheme="minorHAnsi" w:hAnsiTheme="minorHAnsi"/>
          <w:lang w:eastAsia="cs-CZ"/>
        </w:rPr>
      </w:pPr>
      <w:r w:rsidRPr="00F6513E">
        <w:rPr>
          <w:rFonts w:asciiTheme="minorHAnsi" w:hAnsiTheme="minorHAnsi"/>
          <w:b/>
          <w:lang w:eastAsia="cs-CZ"/>
        </w:rPr>
        <w:t>Tabulka č. 12:</w:t>
      </w:r>
      <w:r w:rsidRPr="00F6513E">
        <w:rPr>
          <w:rFonts w:asciiTheme="minorHAnsi" w:hAnsiTheme="minorHAnsi"/>
          <w:lang w:eastAsia="cs-CZ"/>
        </w:rPr>
        <w:t xml:space="preserve"> Citlivostní analýza</w:t>
      </w:r>
    </w:p>
    <w:p w14:paraId="0DB04B67" w14:textId="77777777" w:rsidR="006D4FC5" w:rsidRPr="00F6513E" w:rsidRDefault="006D4FC5" w:rsidP="00F6513E">
      <w:pPr>
        <w:pStyle w:val="Nadpis1"/>
        <w:spacing w:before="0" w:line="312" w:lineRule="auto"/>
        <w:rPr>
          <w:rFonts w:asciiTheme="minorHAnsi" w:hAnsiTheme="minorHAnsi"/>
          <w:color w:val="auto"/>
          <w:sz w:val="22"/>
          <w:szCs w:val="22"/>
        </w:rPr>
      </w:pPr>
    </w:p>
    <w:p w14:paraId="3F49674A" w14:textId="77777777" w:rsidR="006D4FC5" w:rsidRPr="00F6513E" w:rsidRDefault="00131FA8" w:rsidP="00F6513E">
      <w:pPr>
        <w:pStyle w:val="Nadpis1"/>
        <w:spacing w:before="0" w:line="312" w:lineRule="auto"/>
        <w:rPr>
          <w:rFonts w:asciiTheme="minorHAnsi" w:hAnsiTheme="minorHAnsi"/>
          <w:color w:val="auto"/>
          <w:sz w:val="22"/>
          <w:szCs w:val="22"/>
        </w:rPr>
      </w:pPr>
      <w:bookmarkStart w:id="38" w:name="_Toc418515467"/>
      <w:r w:rsidRPr="00F6513E">
        <w:rPr>
          <w:rFonts w:asciiTheme="minorHAnsi" w:hAnsiTheme="minorHAnsi"/>
          <w:color w:val="auto"/>
          <w:sz w:val="22"/>
          <w:szCs w:val="22"/>
        </w:rPr>
        <w:t>SEZNAM GRAFŮ</w:t>
      </w:r>
      <w:bookmarkEnd w:id="38"/>
    </w:p>
    <w:p w14:paraId="7E0C568C" w14:textId="77777777" w:rsidR="00A43728" w:rsidRPr="00F6513E" w:rsidRDefault="00627C33" w:rsidP="00F6513E">
      <w:pPr>
        <w:pStyle w:val="Nadpis1"/>
        <w:spacing w:before="0" w:line="312" w:lineRule="auto"/>
        <w:rPr>
          <w:rFonts w:asciiTheme="minorHAnsi" w:hAnsiTheme="minorHAnsi"/>
          <w:color w:val="auto"/>
          <w:sz w:val="22"/>
          <w:szCs w:val="22"/>
        </w:rPr>
      </w:pPr>
      <w:bookmarkStart w:id="39" w:name="_Toc418515209"/>
      <w:bookmarkStart w:id="40" w:name="_Toc418515468"/>
      <w:r w:rsidRPr="00F6513E">
        <w:rPr>
          <w:rFonts w:asciiTheme="minorHAnsi" w:hAnsiTheme="minorHAnsi"/>
          <w:color w:val="auto"/>
          <w:sz w:val="22"/>
          <w:szCs w:val="22"/>
        </w:rPr>
        <w:t xml:space="preserve">Graf č. 1: </w:t>
      </w:r>
      <w:r w:rsidRPr="00F6513E">
        <w:rPr>
          <w:rFonts w:asciiTheme="minorHAnsi" w:hAnsiTheme="minorHAnsi"/>
          <w:b w:val="0"/>
          <w:color w:val="auto"/>
          <w:sz w:val="22"/>
          <w:szCs w:val="22"/>
        </w:rPr>
        <w:t>Zdroje financování projektu</w:t>
      </w:r>
      <w:r w:rsidR="006D4FC5" w:rsidRPr="00F6513E">
        <w:rPr>
          <w:rFonts w:asciiTheme="minorHAnsi" w:hAnsiTheme="minorHAnsi"/>
          <w:color w:val="auto"/>
          <w:sz w:val="22"/>
          <w:szCs w:val="22"/>
        </w:rPr>
        <w:br w:type="page"/>
      </w:r>
      <w:r w:rsidR="00A43728" w:rsidRPr="00F6513E">
        <w:rPr>
          <w:rStyle w:val="Nadpis6Char"/>
          <w:rFonts w:asciiTheme="minorHAnsi" w:hAnsiTheme="minorHAnsi"/>
          <w:b/>
          <w:color w:val="auto"/>
          <w:sz w:val="22"/>
          <w:szCs w:val="22"/>
        </w:rPr>
        <w:lastRenderedPageBreak/>
        <w:t>SEZNAM PŘÍLOH</w:t>
      </w:r>
      <w:bookmarkEnd w:id="39"/>
      <w:bookmarkEnd w:id="40"/>
    </w:p>
    <w:p w14:paraId="3A6142CE" w14:textId="77777777" w:rsidR="00A43728" w:rsidRPr="00F6513E" w:rsidRDefault="00A43728" w:rsidP="00F6513E">
      <w:pPr>
        <w:spacing w:after="0" w:line="312" w:lineRule="auto"/>
        <w:jc w:val="both"/>
        <w:rPr>
          <w:rFonts w:asciiTheme="minorHAnsi" w:hAnsiTheme="minorHAnsi"/>
        </w:rPr>
      </w:pPr>
      <w:r w:rsidRPr="00F6513E">
        <w:rPr>
          <w:rFonts w:asciiTheme="minorHAnsi" w:hAnsiTheme="minorHAnsi"/>
          <w:b/>
        </w:rPr>
        <w:t xml:space="preserve">Příloha č. 1: </w:t>
      </w:r>
      <w:r w:rsidRPr="00F6513E">
        <w:rPr>
          <w:rFonts w:asciiTheme="minorHAnsi" w:hAnsiTheme="minorHAnsi"/>
        </w:rPr>
        <w:t>Náměstí Svobody</w:t>
      </w:r>
    </w:p>
    <w:p w14:paraId="404C9BBF" w14:textId="77777777" w:rsidR="00A43728" w:rsidRPr="00F6513E" w:rsidRDefault="00A43728" w:rsidP="00F6513E">
      <w:pPr>
        <w:spacing w:after="0" w:line="312" w:lineRule="auto"/>
        <w:jc w:val="both"/>
        <w:rPr>
          <w:rFonts w:asciiTheme="minorHAnsi" w:hAnsiTheme="minorHAnsi"/>
        </w:rPr>
      </w:pPr>
      <w:r w:rsidRPr="00F6513E">
        <w:rPr>
          <w:rFonts w:asciiTheme="minorHAnsi" w:hAnsiTheme="minorHAnsi"/>
          <w:b/>
        </w:rPr>
        <w:t>Příloha č. 2:</w:t>
      </w:r>
      <w:r w:rsidRPr="00F6513E">
        <w:rPr>
          <w:rFonts w:asciiTheme="minorHAnsi" w:hAnsiTheme="minorHAnsi"/>
        </w:rPr>
        <w:t xml:space="preserve"> Vizualizace projektu</w:t>
      </w:r>
    </w:p>
    <w:p w14:paraId="55FFD018" w14:textId="77777777" w:rsidR="00A43728" w:rsidRPr="00F6513E" w:rsidRDefault="00A43728" w:rsidP="00F6513E">
      <w:pPr>
        <w:spacing w:after="0" w:line="312" w:lineRule="auto"/>
        <w:jc w:val="both"/>
        <w:rPr>
          <w:rFonts w:asciiTheme="minorHAnsi" w:hAnsiTheme="minorHAnsi"/>
        </w:rPr>
      </w:pPr>
      <w:r w:rsidRPr="00F6513E">
        <w:rPr>
          <w:rFonts w:asciiTheme="minorHAnsi" w:hAnsiTheme="minorHAnsi"/>
          <w:b/>
        </w:rPr>
        <w:t>Příloha č. 3</w:t>
      </w:r>
      <w:r w:rsidRPr="00F6513E">
        <w:rPr>
          <w:rFonts w:asciiTheme="minorHAnsi" w:hAnsiTheme="minorHAnsi"/>
        </w:rPr>
        <w:t>: Vizualizace jednotlivých herních prvků</w:t>
      </w:r>
    </w:p>
    <w:p w14:paraId="51DEFD2A" w14:textId="77777777" w:rsidR="00A43728" w:rsidRPr="00F6513E" w:rsidRDefault="00A43728" w:rsidP="00F6513E">
      <w:pPr>
        <w:spacing w:after="0" w:line="312" w:lineRule="auto"/>
        <w:jc w:val="both"/>
        <w:rPr>
          <w:rFonts w:asciiTheme="minorHAnsi" w:hAnsiTheme="minorHAnsi"/>
        </w:rPr>
      </w:pPr>
      <w:r w:rsidRPr="00F6513E">
        <w:rPr>
          <w:rFonts w:asciiTheme="minorHAnsi" w:hAnsiTheme="minorHAnsi"/>
          <w:b/>
        </w:rPr>
        <w:t>Příloha č. 4</w:t>
      </w:r>
      <w:r w:rsidRPr="00F6513E">
        <w:rPr>
          <w:rFonts w:asciiTheme="minorHAnsi" w:hAnsiTheme="minorHAnsi"/>
        </w:rPr>
        <w:t>: Certifikáty k herním prvkům</w:t>
      </w:r>
    </w:p>
    <w:p w14:paraId="72A302EE" w14:textId="77777777" w:rsidR="00A43728" w:rsidRPr="00F6513E" w:rsidRDefault="00A43728" w:rsidP="00F6513E">
      <w:pPr>
        <w:spacing w:after="0" w:line="312" w:lineRule="auto"/>
        <w:jc w:val="both"/>
        <w:rPr>
          <w:rFonts w:asciiTheme="minorHAnsi" w:hAnsiTheme="minorHAnsi"/>
        </w:rPr>
      </w:pPr>
      <w:r w:rsidRPr="00F6513E">
        <w:rPr>
          <w:rFonts w:asciiTheme="minorHAnsi" w:hAnsiTheme="minorHAnsi"/>
          <w:b/>
        </w:rPr>
        <w:br w:type="page"/>
      </w:r>
      <w:r w:rsidRPr="00F6513E">
        <w:rPr>
          <w:rStyle w:val="Nadpis6Char"/>
          <w:rFonts w:asciiTheme="minorHAnsi" w:eastAsia="Calibri" w:hAnsiTheme="minorHAnsi"/>
        </w:rPr>
        <w:lastRenderedPageBreak/>
        <w:t>PŘÍLOHY</w:t>
      </w:r>
    </w:p>
    <w:p w14:paraId="72B45A05" w14:textId="77777777" w:rsidR="00A43728" w:rsidRPr="00F6513E" w:rsidRDefault="00A43728" w:rsidP="00F6513E">
      <w:pPr>
        <w:spacing w:after="0" w:line="312" w:lineRule="auto"/>
        <w:jc w:val="both"/>
        <w:rPr>
          <w:rFonts w:asciiTheme="minorHAnsi" w:hAnsiTheme="minorHAnsi"/>
        </w:rPr>
      </w:pPr>
      <w:r w:rsidRPr="00F6513E">
        <w:rPr>
          <w:rFonts w:asciiTheme="minorHAnsi" w:hAnsiTheme="minorHAnsi"/>
          <w:b/>
        </w:rPr>
        <w:t xml:space="preserve">Příloha č. 1: </w:t>
      </w:r>
      <w:r w:rsidRPr="00F6513E">
        <w:rPr>
          <w:rFonts w:asciiTheme="minorHAnsi" w:hAnsiTheme="minorHAnsi"/>
        </w:rPr>
        <w:t>Náměstí Svobody – současný stav</w:t>
      </w:r>
    </w:p>
    <w:p w14:paraId="0BEE71DF" w14:textId="6143D884" w:rsidR="00A43728" w:rsidRPr="00F6513E" w:rsidRDefault="00E93D27" w:rsidP="00F6513E">
      <w:pPr>
        <w:spacing w:after="0" w:line="312" w:lineRule="auto"/>
        <w:jc w:val="both"/>
        <w:rPr>
          <w:rFonts w:asciiTheme="minorHAnsi" w:hAnsiTheme="minorHAnsi"/>
          <w:b/>
        </w:rPr>
      </w:pPr>
      <w:r w:rsidRPr="00F6513E">
        <w:rPr>
          <w:rFonts w:asciiTheme="minorHAnsi" w:hAnsiTheme="minorHAnsi"/>
          <w:noProof/>
          <w:lang w:val="en-GB" w:eastAsia="en-GB"/>
        </w:rPr>
        <w:drawing>
          <wp:anchor distT="0" distB="0" distL="114300" distR="114300" simplePos="0" relativeHeight="251654656" behindDoc="1" locked="0" layoutInCell="1" allowOverlap="0" wp14:anchorId="50013C33" wp14:editId="22D85BBB">
            <wp:simplePos x="0" y="0"/>
            <wp:positionH relativeFrom="column">
              <wp:posOffset>36830</wp:posOffset>
            </wp:positionH>
            <wp:positionV relativeFrom="paragraph">
              <wp:posOffset>635</wp:posOffset>
            </wp:positionV>
            <wp:extent cx="5797550" cy="3261995"/>
            <wp:effectExtent l="0" t="0" r="0" b="0"/>
            <wp:wrapThrough wrapText="bothSides">
              <wp:wrapPolygon edited="0">
                <wp:start x="0" y="0"/>
                <wp:lineTo x="0" y="21444"/>
                <wp:lineTo x="21505" y="21444"/>
                <wp:lineTo x="21505" y="0"/>
                <wp:lineTo x="0" y="0"/>
              </wp:wrapPolygon>
            </wp:wrapThrough>
            <wp:docPr id="23" name="irc_mi" descr="http://pitv.cz/wp-content/uploads/2015/03/park-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tv.cz/wp-content/uploads/2015/03/park-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7550" cy="3261995"/>
                    </a:xfrm>
                    <a:prstGeom prst="rect">
                      <a:avLst/>
                    </a:prstGeom>
                    <a:noFill/>
                  </pic:spPr>
                </pic:pic>
              </a:graphicData>
            </a:graphic>
            <wp14:sizeRelH relativeFrom="page">
              <wp14:pctWidth>0</wp14:pctWidth>
            </wp14:sizeRelH>
            <wp14:sizeRelV relativeFrom="page">
              <wp14:pctHeight>0</wp14:pctHeight>
            </wp14:sizeRelV>
          </wp:anchor>
        </w:drawing>
      </w:r>
    </w:p>
    <w:p w14:paraId="55933BD2" w14:textId="77777777" w:rsidR="00A43728" w:rsidRPr="00F6513E" w:rsidRDefault="00A43728" w:rsidP="00F6513E">
      <w:pPr>
        <w:spacing w:after="0" w:line="312" w:lineRule="auto"/>
        <w:jc w:val="both"/>
        <w:rPr>
          <w:rFonts w:asciiTheme="minorHAnsi" w:hAnsiTheme="minorHAnsi"/>
        </w:rPr>
      </w:pPr>
    </w:p>
    <w:p w14:paraId="0C6ACFE4" w14:textId="77777777" w:rsidR="00A43728" w:rsidRPr="00F6513E" w:rsidRDefault="00A43728" w:rsidP="00F6513E">
      <w:pPr>
        <w:spacing w:after="0" w:line="312" w:lineRule="auto"/>
        <w:rPr>
          <w:rFonts w:asciiTheme="minorHAnsi" w:hAnsiTheme="minorHAnsi"/>
        </w:rPr>
      </w:pPr>
    </w:p>
    <w:p w14:paraId="78B6272E" w14:textId="77777777" w:rsidR="00A43728" w:rsidRPr="00F6513E" w:rsidRDefault="00A43728" w:rsidP="00F6513E">
      <w:pPr>
        <w:spacing w:after="0" w:line="312" w:lineRule="auto"/>
        <w:rPr>
          <w:rFonts w:asciiTheme="minorHAnsi" w:hAnsiTheme="minorHAnsi"/>
        </w:rPr>
      </w:pPr>
    </w:p>
    <w:p w14:paraId="7F0A093E" w14:textId="77777777" w:rsidR="00A43728" w:rsidRPr="00F6513E" w:rsidRDefault="00A43728" w:rsidP="00F6513E">
      <w:pPr>
        <w:spacing w:after="0" w:line="312" w:lineRule="auto"/>
        <w:rPr>
          <w:rFonts w:asciiTheme="minorHAnsi" w:hAnsiTheme="minorHAnsi"/>
        </w:rPr>
      </w:pPr>
    </w:p>
    <w:p w14:paraId="3F118157" w14:textId="77777777" w:rsidR="00A43728" w:rsidRPr="00F6513E" w:rsidRDefault="00A43728" w:rsidP="00F6513E">
      <w:pPr>
        <w:spacing w:after="0" w:line="312" w:lineRule="auto"/>
        <w:rPr>
          <w:rFonts w:asciiTheme="minorHAnsi" w:hAnsiTheme="minorHAnsi"/>
        </w:rPr>
      </w:pPr>
    </w:p>
    <w:p w14:paraId="1D9BBD26" w14:textId="77777777" w:rsidR="00A43728" w:rsidRPr="00F6513E" w:rsidRDefault="00A43728" w:rsidP="00F6513E">
      <w:pPr>
        <w:spacing w:after="0" w:line="312" w:lineRule="auto"/>
        <w:rPr>
          <w:rFonts w:asciiTheme="minorHAnsi" w:hAnsiTheme="minorHAnsi"/>
        </w:rPr>
      </w:pPr>
    </w:p>
    <w:p w14:paraId="7AB42CC6" w14:textId="77777777" w:rsidR="00A43728" w:rsidRPr="00F6513E" w:rsidRDefault="00A43728" w:rsidP="00F6513E">
      <w:pPr>
        <w:spacing w:after="0" w:line="312" w:lineRule="auto"/>
        <w:rPr>
          <w:rFonts w:asciiTheme="minorHAnsi" w:hAnsiTheme="minorHAnsi"/>
        </w:rPr>
      </w:pPr>
    </w:p>
    <w:p w14:paraId="6D269D31" w14:textId="77777777" w:rsidR="00A43728" w:rsidRPr="00F6513E" w:rsidRDefault="00A43728" w:rsidP="00F6513E">
      <w:pPr>
        <w:spacing w:after="0" w:line="312" w:lineRule="auto"/>
        <w:rPr>
          <w:rFonts w:asciiTheme="minorHAnsi" w:hAnsiTheme="minorHAnsi"/>
        </w:rPr>
      </w:pPr>
    </w:p>
    <w:p w14:paraId="7D6944FA" w14:textId="77777777" w:rsidR="00A43728" w:rsidRPr="00F6513E" w:rsidRDefault="00A43728" w:rsidP="00F6513E">
      <w:pPr>
        <w:spacing w:after="0" w:line="312" w:lineRule="auto"/>
        <w:rPr>
          <w:rFonts w:asciiTheme="minorHAnsi" w:hAnsiTheme="minorHAnsi"/>
        </w:rPr>
      </w:pPr>
    </w:p>
    <w:p w14:paraId="4A88257A" w14:textId="77777777" w:rsidR="00A43728" w:rsidRPr="00F6513E" w:rsidRDefault="00A43728" w:rsidP="00F6513E">
      <w:pPr>
        <w:spacing w:after="0" w:line="312" w:lineRule="auto"/>
        <w:rPr>
          <w:rFonts w:asciiTheme="minorHAnsi" w:hAnsiTheme="minorHAnsi"/>
        </w:rPr>
      </w:pPr>
    </w:p>
    <w:p w14:paraId="6412A07F" w14:textId="77777777" w:rsidR="00A43728" w:rsidRPr="00F6513E" w:rsidRDefault="00A43728" w:rsidP="00F6513E">
      <w:pPr>
        <w:spacing w:after="0" w:line="312" w:lineRule="auto"/>
        <w:rPr>
          <w:rFonts w:asciiTheme="minorHAnsi" w:hAnsiTheme="minorHAnsi"/>
        </w:rPr>
      </w:pPr>
    </w:p>
    <w:p w14:paraId="39A4068C" w14:textId="4B9010F6" w:rsidR="00A43728" w:rsidRPr="00F6513E" w:rsidRDefault="00E93D27" w:rsidP="00F6513E">
      <w:pPr>
        <w:spacing w:after="0" w:line="312" w:lineRule="auto"/>
        <w:rPr>
          <w:rFonts w:asciiTheme="minorHAnsi" w:hAnsiTheme="minorHAnsi"/>
        </w:rPr>
      </w:pPr>
      <w:r w:rsidRPr="00F6513E">
        <w:rPr>
          <w:rFonts w:asciiTheme="minorHAnsi" w:hAnsiTheme="minorHAnsi"/>
          <w:noProof/>
          <w:lang w:val="en-GB" w:eastAsia="en-GB"/>
        </w:rPr>
        <w:lastRenderedPageBreak/>
        <w:drawing>
          <wp:anchor distT="0" distB="0" distL="114300" distR="114300" simplePos="0" relativeHeight="251653632" behindDoc="1" locked="0" layoutInCell="1" allowOverlap="1" wp14:anchorId="5A6F5574" wp14:editId="68A636C5">
            <wp:simplePos x="0" y="0"/>
            <wp:positionH relativeFrom="column">
              <wp:posOffset>102870</wp:posOffset>
            </wp:positionH>
            <wp:positionV relativeFrom="paragraph">
              <wp:posOffset>302895</wp:posOffset>
            </wp:positionV>
            <wp:extent cx="5598160" cy="3728085"/>
            <wp:effectExtent l="0" t="0" r="0" b="0"/>
            <wp:wrapTight wrapText="bothSides">
              <wp:wrapPolygon edited="0">
                <wp:start x="0" y="0"/>
                <wp:lineTo x="0" y="21523"/>
                <wp:lineTo x="21536" y="21523"/>
                <wp:lineTo x="21536" y="0"/>
                <wp:lineTo x="0" y="0"/>
              </wp:wrapPolygon>
            </wp:wrapTight>
            <wp:docPr id="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8160" cy="3728085"/>
                    </a:xfrm>
                    <a:prstGeom prst="rect">
                      <a:avLst/>
                    </a:prstGeom>
                    <a:noFill/>
                  </pic:spPr>
                </pic:pic>
              </a:graphicData>
            </a:graphic>
            <wp14:sizeRelH relativeFrom="page">
              <wp14:pctWidth>0</wp14:pctWidth>
            </wp14:sizeRelH>
            <wp14:sizeRelV relativeFrom="page">
              <wp14:pctHeight>0</wp14:pctHeight>
            </wp14:sizeRelV>
          </wp:anchor>
        </w:drawing>
      </w:r>
      <w:r w:rsidR="00A43728" w:rsidRPr="00F6513E">
        <w:rPr>
          <w:rFonts w:asciiTheme="minorHAnsi" w:hAnsiTheme="minorHAnsi"/>
          <w:b/>
        </w:rPr>
        <w:t>Příloha č. 2</w:t>
      </w:r>
      <w:r w:rsidR="00A43728" w:rsidRPr="00F6513E">
        <w:rPr>
          <w:rFonts w:asciiTheme="minorHAnsi" w:hAnsiTheme="minorHAnsi"/>
        </w:rPr>
        <w:t xml:space="preserve"> – Vizualizace projektu</w:t>
      </w:r>
    </w:p>
    <w:p w14:paraId="649BFD9A" w14:textId="77777777" w:rsidR="00A43728" w:rsidRPr="00F6513E" w:rsidRDefault="00A43728" w:rsidP="00F6513E">
      <w:pPr>
        <w:spacing w:after="0" w:line="312" w:lineRule="auto"/>
        <w:rPr>
          <w:rFonts w:asciiTheme="minorHAnsi" w:hAnsiTheme="minorHAnsi"/>
        </w:rPr>
      </w:pPr>
    </w:p>
    <w:p w14:paraId="4F5CE77E" w14:textId="77777777" w:rsidR="00A43728" w:rsidRPr="00F6513E" w:rsidRDefault="00A43728" w:rsidP="00F6513E">
      <w:pPr>
        <w:spacing w:after="0" w:line="312" w:lineRule="auto"/>
        <w:rPr>
          <w:rFonts w:asciiTheme="minorHAnsi" w:hAnsiTheme="minorHAnsi"/>
        </w:rPr>
      </w:pPr>
    </w:p>
    <w:p w14:paraId="3A29B1DA" w14:textId="77777777" w:rsidR="00A43728" w:rsidRPr="00F6513E" w:rsidRDefault="00A43728" w:rsidP="00F6513E">
      <w:pPr>
        <w:spacing w:after="0" w:line="312" w:lineRule="auto"/>
        <w:rPr>
          <w:rFonts w:asciiTheme="minorHAnsi" w:hAnsiTheme="minorHAnsi"/>
        </w:rPr>
      </w:pPr>
    </w:p>
    <w:p w14:paraId="6C98D34E" w14:textId="77777777" w:rsidR="00A43728" w:rsidRPr="00F6513E" w:rsidRDefault="00A43728" w:rsidP="00F6513E">
      <w:pPr>
        <w:spacing w:after="0" w:line="312" w:lineRule="auto"/>
        <w:rPr>
          <w:rFonts w:asciiTheme="minorHAnsi" w:hAnsiTheme="minorHAnsi"/>
        </w:rPr>
      </w:pPr>
    </w:p>
    <w:p w14:paraId="3DEF52BE" w14:textId="77777777" w:rsidR="00A43728" w:rsidRPr="00F6513E" w:rsidRDefault="00A43728" w:rsidP="00F6513E">
      <w:pPr>
        <w:spacing w:after="0" w:line="312" w:lineRule="auto"/>
        <w:rPr>
          <w:rFonts w:asciiTheme="minorHAnsi" w:hAnsiTheme="minorHAnsi"/>
        </w:rPr>
      </w:pPr>
    </w:p>
    <w:p w14:paraId="21462329" w14:textId="77777777" w:rsidR="00A43728" w:rsidRPr="00F6513E" w:rsidRDefault="00A43728" w:rsidP="00F6513E">
      <w:pPr>
        <w:spacing w:after="0" w:line="312" w:lineRule="auto"/>
        <w:rPr>
          <w:rFonts w:asciiTheme="minorHAnsi" w:hAnsiTheme="minorHAnsi"/>
        </w:rPr>
      </w:pPr>
    </w:p>
    <w:p w14:paraId="1ABF9119" w14:textId="77777777" w:rsidR="00A43728" w:rsidRPr="00F6513E" w:rsidRDefault="00A43728" w:rsidP="00F6513E">
      <w:pPr>
        <w:spacing w:after="0" w:line="312" w:lineRule="auto"/>
        <w:rPr>
          <w:rFonts w:asciiTheme="minorHAnsi" w:hAnsiTheme="minorHAnsi"/>
        </w:rPr>
      </w:pPr>
    </w:p>
    <w:p w14:paraId="422E1E36" w14:textId="77777777" w:rsidR="00A43728" w:rsidRPr="00F6513E" w:rsidRDefault="00A43728" w:rsidP="00F6513E">
      <w:pPr>
        <w:spacing w:after="0" w:line="312" w:lineRule="auto"/>
        <w:rPr>
          <w:rFonts w:asciiTheme="minorHAnsi" w:hAnsiTheme="minorHAnsi"/>
        </w:rPr>
      </w:pPr>
    </w:p>
    <w:p w14:paraId="7E49C4F2" w14:textId="77777777" w:rsidR="00A43728" w:rsidRPr="00F6513E" w:rsidRDefault="00A43728" w:rsidP="00F6513E">
      <w:pPr>
        <w:spacing w:after="0" w:line="312" w:lineRule="auto"/>
        <w:rPr>
          <w:rFonts w:asciiTheme="minorHAnsi" w:hAnsiTheme="minorHAnsi"/>
        </w:rPr>
      </w:pPr>
    </w:p>
    <w:p w14:paraId="6F15751E" w14:textId="77777777" w:rsidR="00A43728" w:rsidRPr="00F6513E" w:rsidRDefault="00A43728" w:rsidP="00F6513E">
      <w:pPr>
        <w:spacing w:after="0" w:line="312" w:lineRule="auto"/>
        <w:rPr>
          <w:rFonts w:asciiTheme="minorHAnsi" w:hAnsiTheme="minorHAnsi"/>
        </w:rPr>
      </w:pPr>
    </w:p>
    <w:p w14:paraId="253AEDD2" w14:textId="77777777" w:rsidR="00A43728" w:rsidRPr="00F6513E" w:rsidRDefault="00A43728" w:rsidP="00F6513E">
      <w:pPr>
        <w:spacing w:after="0" w:line="312" w:lineRule="auto"/>
        <w:rPr>
          <w:rFonts w:asciiTheme="minorHAnsi" w:hAnsiTheme="minorHAnsi"/>
        </w:rPr>
      </w:pPr>
    </w:p>
    <w:p w14:paraId="60C256BF" w14:textId="77777777" w:rsidR="00A43728" w:rsidRPr="00F6513E" w:rsidRDefault="00A43728" w:rsidP="00F6513E">
      <w:pPr>
        <w:spacing w:after="0" w:line="312" w:lineRule="auto"/>
        <w:rPr>
          <w:rFonts w:asciiTheme="minorHAnsi" w:hAnsiTheme="minorHAnsi"/>
        </w:rPr>
      </w:pPr>
    </w:p>
    <w:p w14:paraId="1A86C5D7" w14:textId="77777777" w:rsidR="00A43728" w:rsidRPr="00F6513E" w:rsidRDefault="00A43728" w:rsidP="00F6513E">
      <w:pPr>
        <w:spacing w:after="0" w:line="312" w:lineRule="auto"/>
        <w:rPr>
          <w:rFonts w:asciiTheme="minorHAnsi" w:hAnsiTheme="minorHAnsi"/>
        </w:rPr>
      </w:pPr>
    </w:p>
    <w:p w14:paraId="3F608486" w14:textId="77777777" w:rsidR="00A43728" w:rsidRPr="00F6513E" w:rsidRDefault="00A43728" w:rsidP="00F6513E">
      <w:pPr>
        <w:spacing w:after="0" w:line="312" w:lineRule="auto"/>
        <w:rPr>
          <w:rFonts w:asciiTheme="minorHAnsi" w:hAnsiTheme="minorHAnsi"/>
        </w:rPr>
      </w:pPr>
    </w:p>
    <w:p w14:paraId="74C8E417" w14:textId="77777777" w:rsidR="00A43728" w:rsidRPr="00F6513E" w:rsidRDefault="00A43728" w:rsidP="00F6513E">
      <w:pPr>
        <w:spacing w:after="0" w:line="312" w:lineRule="auto"/>
        <w:rPr>
          <w:rFonts w:asciiTheme="minorHAnsi" w:hAnsiTheme="minorHAnsi"/>
        </w:rPr>
      </w:pPr>
    </w:p>
    <w:p w14:paraId="59E33745" w14:textId="77777777" w:rsidR="00A43728" w:rsidRPr="00F6513E" w:rsidRDefault="00A43728" w:rsidP="00F6513E">
      <w:pPr>
        <w:spacing w:after="0" w:line="312" w:lineRule="auto"/>
        <w:rPr>
          <w:rFonts w:asciiTheme="minorHAnsi" w:hAnsiTheme="minorHAnsi"/>
        </w:rPr>
      </w:pPr>
    </w:p>
    <w:p w14:paraId="7CCC4813" w14:textId="77777777" w:rsidR="00A43728" w:rsidRPr="00F6513E" w:rsidRDefault="00A43728" w:rsidP="00F6513E">
      <w:pPr>
        <w:spacing w:after="0" w:line="312" w:lineRule="auto"/>
        <w:rPr>
          <w:rFonts w:asciiTheme="minorHAnsi" w:hAnsiTheme="minorHAnsi"/>
        </w:rPr>
      </w:pPr>
    </w:p>
    <w:p w14:paraId="43F60454" w14:textId="77777777" w:rsidR="00A43728" w:rsidRPr="00F6513E" w:rsidRDefault="00A43728" w:rsidP="00F6513E">
      <w:pPr>
        <w:spacing w:after="0" w:line="312" w:lineRule="auto"/>
        <w:rPr>
          <w:rFonts w:asciiTheme="minorHAnsi" w:hAnsiTheme="minorHAnsi"/>
        </w:rPr>
      </w:pPr>
    </w:p>
    <w:p w14:paraId="5010D512" w14:textId="77777777" w:rsidR="00A43728" w:rsidRPr="00F6513E" w:rsidRDefault="00A43728" w:rsidP="00F6513E">
      <w:pPr>
        <w:spacing w:after="0" w:line="312" w:lineRule="auto"/>
        <w:rPr>
          <w:rFonts w:asciiTheme="minorHAnsi" w:hAnsiTheme="minorHAnsi"/>
        </w:rPr>
      </w:pPr>
    </w:p>
    <w:p w14:paraId="30CAE31D" w14:textId="77777777" w:rsidR="00A43728" w:rsidRPr="00F6513E" w:rsidRDefault="00A43728" w:rsidP="00F6513E">
      <w:pPr>
        <w:spacing w:after="0" w:line="312" w:lineRule="auto"/>
        <w:rPr>
          <w:rFonts w:asciiTheme="minorHAnsi" w:hAnsiTheme="minorHAnsi"/>
        </w:rPr>
      </w:pPr>
    </w:p>
    <w:p w14:paraId="7277A5A0" w14:textId="77777777" w:rsidR="00A43728" w:rsidRPr="00F6513E" w:rsidRDefault="00A43728" w:rsidP="00F6513E">
      <w:pPr>
        <w:spacing w:after="0" w:line="312" w:lineRule="auto"/>
        <w:rPr>
          <w:rFonts w:asciiTheme="minorHAnsi" w:hAnsiTheme="minorHAnsi"/>
        </w:rPr>
      </w:pPr>
    </w:p>
    <w:p w14:paraId="7319E003" w14:textId="77777777" w:rsidR="00A43728" w:rsidRPr="00F6513E" w:rsidRDefault="00A43728" w:rsidP="00F6513E">
      <w:pPr>
        <w:spacing w:after="0" w:line="312" w:lineRule="auto"/>
        <w:rPr>
          <w:rFonts w:asciiTheme="minorHAnsi" w:hAnsiTheme="minorHAnsi"/>
        </w:rPr>
      </w:pPr>
    </w:p>
    <w:p w14:paraId="42B3BAB7" w14:textId="77777777" w:rsidR="00A43728" w:rsidRPr="00F6513E" w:rsidRDefault="00A43728" w:rsidP="00F6513E">
      <w:pPr>
        <w:spacing w:after="0" w:line="312" w:lineRule="auto"/>
        <w:rPr>
          <w:rFonts w:asciiTheme="minorHAnsi" w:hAnsiTheme="minorHAnsi"/>
        </w:rPr>
      </w:pPr>
    </w:p>
    <w:p w14:paraId="040EE06A" w14:textId="77777777" w:rsidR="00A43728" w:rsidRPr="00F6513E" w:rsidRDefault="00A43728" w:rsidP="00F6513E">
      <w:pPr>
        <w:spacing w:after="0" w:line="312" w:lineRule="auto"/>
        <w:rPr>
          <w:rFonts w:asciiTheme="minorHAnsi" w:hAnsiTheme="minorHAnsi"/>
        </w:rPr>
      </w:pPr>
    </w:p>
    <w:p w14:paraId="49C4057E" w14:textId="77777777" w:rsidR="00A43728" w:rsidRPr="00F6513E" w:rsidRDefault="00A43728" w:rsidP="00F6513E">
      <w:pPr>
        <w:spacing w:after="0" w:line="312" w:lineRule="auto"/>
        <w:rPr>
          <w:rFonts w:asciiTheme="minorHAnsi" w:hAnsiTheme="minorHAnsi"/>
        </w:rPr>
      </w:pPr>
      <w:r w:rsidRPr="00F6513E">
        <w:rPr>
          <w:rFonts w:asciiTheme="minorHAnsi" w:hAnsiTheme="minorHAnsi"/>
        </w:rPr>
        <w:t>Zdroj: Archiv Bonita Group Service, s.r.o.</w:t>
      </w:r>
    </w:p>
    <w:p w14:paraId="00139B74" w14:textId="77777777" w:rsidR="00A43728" w:rsidRPr="00F6513E" w:rsidRDefault="00A43728" w:rsidP="00F6513E">
      <w:pPr>
        <w:spacing w:after="0" w:line="312" w:lineRule="auto"/>
        <w:rPr>
          <w:rFonts w:asciiTheme="minorHAnsi" w:hAnsiTheme="minorHAnsi"/>
        </w:rPr>
      </w:pPr>
      <w:r w:rsidRPr="00F6513E">
        <w:rPr>
          <w:rFonts w:asciiTheme="minorHAnsi" w:hAnsiTheme="minorHAnsi"/>
        </w:rPr>
        <w:br w:type="page"/>
      </w:r>
    </w:p>
    <w:p w14:paraId="0B3F5B1B" w14:textId="77777777" w:rsidR="00A43728" w:rsidRPr="00F6513E" w:rsidRDefault="00A43728" w:rsidP="00F6513E">
      <w:pPr>
        <w:spacing w:after="0" w:line="312" w:lineRule="auto"/>
        <w:rPr>
          <w:rFonts w:asciiTheme="minorHAnsi" w:hAnsiTheme="minorHAnsi"/>
        </w:rPr>
      </w:pPr>
    </w:p>
    <w:p w14:paraId="1896C380" w14:textId="77777777" w:rsidR="00A43728" w:rsidRPr="00F6513E" w:rsidRDefault="00A43728" w:rsidP="00F6513E">
      <w:pPr>
        <w:spacing w:after="0" w:line="312" w:lineRule="auto"/>
        <w:rPr>
          <w:rFonts w:asciiTheme="minorHAnsi" w:hAnsiTheme="minorHAnsi"/>
          <w:b/>
        </w:rPr>
      </w:pPr>
      <w:r w:rsidRPr="00F6513E">
        <w:rPr>
          <w:rFonts w:asciiTheme="minorHAnsi" w:hAnsiTheme="minorHAnsi"/>
          <w:b/>
        </w:rPr>
        <w:t>Příloha č. 3 –Vizualizace  jednotlivých herních prvků</w:t>
      </w:r>
    </w:p>
    <w:p w14:paraId="6AD6B878" w14:textId="77777777" w:rsidR="00A43728" w:rsidRPr="00F6513E" w:rsidRDefault="00A43728" w:rsidP="00F6513E">
      <w:pPr>
        <w:spacing w:after="0" w:line="312" w:lineRule="auto"/>
        <w:rPr>
          <w:rFonts w:asciiTheme="minorHAnsi" w:hAnsiTheme="minorHAnsi"/>
        </w:rPr>
      </w:pPr>
      <w:r w:rsidRPr="00F6513E">
        <w:rPr>
          <w:rFonts w:asciiTheme="minorHAnsi" w:hAnsiTheme="minorHAnsi"/>
        </w:rPr>
        <w:t>Herní prvek č. 1 – Lanovka jednosloupová, délka 20 m + nástupiště k lanové dráze</w:t>
      </w:r>
    </w:p>
    <w:p w14:paraId="4A6FB95D" w14:textId="68E71295" w:rsidR="00A43728" w:rsidRPr="00F6513E" w:rsidRDefault="00E93D27" w:rsidP="00F6513E">
      <w:pPr>
        <w:spacing w:after="0" w:line="312" w:lineRule="auto"/>
        <w:rPr>
          <w:rFonts w:asciiTheme="minorHAnsi" w:hAnsiTheme="minorHAnsi"/>
        </w:rPr>
      </w:pPr>
      <w:r w:rsidRPr="00F6513E">
        <w:rPr>
          <w:rFonts w:asciiTheme="minorHAnsi" w:hAnsiTheme="minorHAnsi"/>
          <w:noProof/>
          <w:lang w:val="en-GB" w:eastAsia="en-GB"/>
        </w:rPr>
        <w:drawing>
          <wp:anchor distT="0" distB="0" distL="114300" distR="114300" simplePos="0" relativeHeight="251648512" behindDoc="0" locked="0" layoutInCell="1" allowOverlap="1" wp14:anchorId="7C2E36AD" wp14:editId="023FE955">
            <wp:simplePos x="0" y="0"/>
            <wp:positionH relativeFrom="margin">
              <wp:posOffset>3622675</wp:posOffset>
            </wp:positionH>
            <wp:positionV relativeFrom="margin">
              <wp:posOffset>840740</wp:posOffset>
            </wp:positionV>
            <wp:extent cx="2600960" cy="1954530"/>
            <wp:effectExtent l="0" t="0" r="0" b="0"/>
            <wp:wrapSquare wrapText="bothSides"/>
            <wp:docPr id="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960" cy="1954530"/>
                    </a:xfrm>
                    <a:prstGeom prst="rect">
                      <a:avLst/>
                    </a:prstGeom>
                    <a:noFill/>
                  </pic:spPr>
                </pic:pic>
              </a:graphicData>
            </a:graphic>
            <wp14:sizeRelH relativeFrom="page">
              <wp14:pctWidth>0</wp14:pctWidth>
            </wp14:sizeRelH>
            <wp14:sizeRelV relativeFrom="page">
              <wp14:pctHeight>0</wp14:pctHeight>
            </wp14:sizeRelV>
          </wp:anchor>
        </w:drawing>
      </w:r>
    </w:p>
    <w:p w14:paraId="3B271075" w14:textId="6D97F92D" w:rsidR="00A43728" w:rsidRPr="00F6513E" w:rsidRDefault="00E93D27" w:rsidP="00F6513E">
      <w:pPr>
        <w:spacing w:after="0" w:line="312" w:lineRule="auto"/>
        <w:rPr>
          <w:rFonts w:asciiTheme="minorHAnsi" w:hAnsiTheme="minorHAnsi"/>
        </w:rPr>
      </w:pPr>
      <w:r w:rsidRPr="00F6513E">
        <w:rPr>
          <w:rFonts w:asciiTheme="minorHAnsi" w:hAnsiTheme="minorHAnsi"/>
          <w:noProof/>
          <w:lang w:val="en-GB" w:eastAsia="en-GB"/>
        </w:rPr>
        <w:drawing>
          <wp:inline distT="0" distB="0" distL="0" distR="0" wp14:anchorId="13F48E80" wp14:editId="43855844">
            <wp:extent cx="2639695" cy="1984375"/>
            <wp:effectExtent l="0" t="0" r="0" b="0"/>
            <wp:docPr id="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9695" cy="1984375"/>
                    </a:xfrm>
                    <a:prstGeom prst="rect">
                      <a:avLst/>
                    </a:prstGeom>
                    <a:noFill/>
                    <a:ln>
                      <a:noFill/>
                    </a:ln>
                  </pic:spPr>
                </pic:pic>
              </a:graphicData>
            </a:graphic>
          </wp:inline>
        </w:drawing>
      </w:r>
    </w:p>
    <w:p w14:paraId="64AF3304" w14:textId="77777777" w:rsidR="00A43728" w:rsidRPr="00F6513E" w:rsidRDefault="00A43728" w:rsidP="00F6513E">
      <w:pPr>
        <w:spacing w:after="0" w:line="312" w:lineRule="auto"/>
        <w:rPr>
          <w:rFonts w:asciiTheme="minorHAnsi" w:hAnsiTheme="minorHAnsi"/>
        </w:rPr>
      </w:pPr>
      <w:r w:rsidRPr="00F6513E">
        <w:rPr>
          <w:rFonts w:asciiTheme="minorHAnsi" w:hAnsiTheme="minorHAnsi"/>
        </w:rPr>
        <w:t>Herní prvek č. 2 – Lanová sestava – Stezka odvahy</w:t>
      </w:r>
    </w:p>
    <w:p w14:paraId="30450A7A" w14:textId="79573D83" w:rsidR="00A43728" w:rsidRPr="00F6513E" w:rsidRDefault="00E93D27" w:rsidP="00F6513E">
      <w:pPr>
        <w:spacing w:after="0" w:line="312" w:lineRule="auto"/>
        <w:rPr>
          <w:rFonts w:asciiTheme="minorHAnsi" w:hAnsiTheme="minorHAnsi"/>
        </w:rPr>
      </w:pPr>
      <w:r w:rsidRPr="00F6513E">
        <w:rPr>
          <w:rFonts w:asciiTheme="minorHAnsi" w:hAnsiTheme="minorHAnsi"/>
          <w:noProof/>
          <w:lang w:val="en-GB" w:eastAsia="en-GB"/>
        </w:rPr>
        <w:drawing>
          <wp:anchor distT="0" distB="0" distL="114300" distR="114300" simplePos="0" relativeHeight="251650560" behindDoc="0" locked="0" layoutInCell="1" allowOverlap="1" wp14:anchorId="280B7D86" wp14:editId="33C3CB33">
            <wp:simplePos x="0" y="0"/>
            <wp:positionH relativeFrom="margin">
              <wp:posOffset>266065</wp:posOffset>
            </wp:positionH>
            <wp:positionV relativeFrom="margin">
              <wp:posOffset>3974465</wp:posOffset>
            </wp:positionV>
            <wp:extent cx="3097530" cy="2322830"/>
            <wp:effectExtent l="0" t="0" r="0" b="0"/>
            <wp:wrapSquare wrapText="bothSides"/>
            <wp:docPr id="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7530" cy="2322830"/>
                    </a:xfrm>
                    <a:prstGeom prst="rect">
                      <a:avLst/>
                    </a:prstGeom>
                    <a:noFill/>
                  </pic:spPr>
                </pic:pic>
              </a:graphicData>
            </a:graphic>
            <wp14:sizeRelH relativeFrom="page">
              <wp14:pctWidth>0</wp14:pctWidth>
            </wp14:sizeRelH>
            <wp14:sizeRelV relativeFrom="page">
              <wp14:pctHeight>0</wp14:pctHeight>
            </wp14:sizeRelV>
          </wp:anchor>
        </w:drawing>
      </w:r>
    </w:p>
    <w:p w14:paraId="63AFC4FB" w14:textId="77777777" w:rsidR="00A43728" w:rsidRPr="00F6513E" w:rsidRDefault="00A43728" w:rsidP="00F6513E">
      <w:pPr>
        <w:spacing w:after="0" w:line="312" w:lineRule="auto"/>
        <w:rPr>
          <w:rFonts w:asciiTheme="minorHAnsi" w:hAnsiTheme="minorHAnsi"/>
        </w:rPr>
      </w:pPr>
    </w:p>
    <w:p w14:paraId="6924C924" w14:textId="77777777" w:rsidR="00A43728" w:rsidRPr="00F6513E" w:rsidRDefault="00A43728" w:rsidP="00F6513E">
      <w:pPr>
        <w:spacing w:after="0" w:line="312" w:lineRule="auto"/>
        <w:rPr>
          <w:rFonts w:asciiTheme="minorHAnsi" w:hAnsiTheme="minorHAnsi"/>
        </w:rPr>
      </w:pPr>
    </w:p>
    <w:p w14:paraId="434562DD" w14:textId="77777777" w:rsidR="00A43728" w:rsidRPr="00F6513E" w:rsidRDefault="00A43728" w:rsidP="00F6513E">
      <w:pPr>
        <w:spacing w:after="0" w:line="312" w:lineRule="auto"/>
        <w:ind w:firstLine="708"/>
        <w:rPr>
          <w:rFonts w:asciiTheme="minorHAnsi" w:hAnsiTheme="minorHAnsi"/>
        </w:rPr>
      </w:pPr>
    </w:p>
    <w:p w14:paraId="57EE8AA1" w14:textId="77777777" w:rsidR="00A43728" w:rsidRPr="00F6513E" w:rsidRDefault="00A43728" w:rsidP="00F6513E">
      <w:pPr>
        <w:spacing w:after="0" w:line="312" w:lineRule="auto"/>
        <w:rPr>
          <w:rFonts w:asciiTheme="minorHAnsi" w:hAnsiTheme="minorHAnsi"/>
        </w:rPr>
      </w:pPr>
    </w:p>
    <w:p w14:paraId="7549343A" w14:textId="77777777" w:rsidR="00A43728" w:rsidRPr="00F6513E" w:rsidRDefault="00A43728" w:rsidP="00F6513E">
      <w:pPr>
        <w:spacing w:after="0" w:line="312" w:lineRule="auto"/>
        <w:rPr>
          <w:rFonts w:asciiTheme="minorHAnsi" w:hAnsiTheme="minorHAnsi"/>
        </w:rPr>
      </w:pPr>
    </w:p>
    <w:p w14:paraId="14658AEF" w14:textId="77777777" w:rsidR="00A43728" w:rsidRPr="00F6513E" w:rsidRDefault="00A43728" w:rsidP="00F6513E">
      <w:pPr>
        <w:spacing w:after="0" w:line="312" w:lineRule="auto"/>
        <w:rPr>
          <w:rFonts w:asciiTheme="minorHAnsi" w:hAnsiTheme="minorHAnsi"/>
        </w:rPr>
      </w:pPr>
    </w:p>
    <w:p w14:paraId="168FC207" w14:textId="77777777" w:rsidR="00A43728" w:rsidRPr="00F6513E" w:rsidRDefault="00A43728" w:rsidP="00F6513E">
      <w:pPr>
        <w:spacing w:after="0" w:line="312" w:lineRule="auto"/>
        <w:rPr>
          <w:rFonts w:asciiTheme="minorHAnsi" w:hAnsiTheme="minorHAnsi"/>
        </w:rPr>
      </w:pPr>
    </w:p>
    <w:p w14:paraId="241339CC" w14:textId="77777777" w:rsidR="00A43728" w:rsidRPr="00F6513E" w:rsidRDefault="00A43728" w:rsidP="00F6513E">
      <w:pPr>
        <w:spacing w:after="0" w:line="312" w:lineRule="auto"/>
        <w:rPr>
          <w:rFonts w:asciiTheme="minorHAnsi" w:hAnsiTheme="minorHAnsi"/>
        </w:rPr>
      </w:pPr>
    </w:p>
    <w:p w14:paraId="109D03E1" w14:textId="77777777" w:rsidR="00A43728" w:rsidRPr="00F6513E" w:rsidRDefault="00A43728" w:rsidP="00F6513E">
      <w:pPr>
        <w:spacing w:after="0" w:line="312" w:lineRule="auto"/>
        <w:rPr>
          <w:rFonts w:asciiTheme="minorHAnsi" w:hAnsiTheme="minorHAnsi"/>
        </w:rPr>
      </w:pPr>
      <w:r w:rsidRPr="00F6513E">
        <w:rPr>
          <w:rFonts w:asciiTheme="minorHAnsi" w:hAnsiTheme="minorHAnsi"/>
        </w:rPr>
        <w:t>Herní prvky č. 3 a 4 – pružinová houpadla s motivem zvířete – koník a pes</w:t>
      </w:r>
    </w:p>
    <w:p w14:paraId="72AA8E20" w14:textId="77777777" w:rsidR="00A43728" w:rsidRPr="00F6513E" w:rsidRDefault="00A43728" w:rsidP="00F6513E">
      <w:pPr>
        <w:spacing w:after="0" w:line="312" w:lineRule="auto"/>
        <w:rPr>
          <w:rFonts w:asciiTheme="minorHAnsi" w:hAnsiTheme="minorHAnsi"/>
        </w:rPr>
      </w:pPr>
    </w:p>
    <w:p w14:paraId="141B5518" w14:textId="17FE8D79" w:rsidR="00A43728" w:rsidRPr="00F6513E" w:rsidRDefault="00E93D27" w:rsidP="00F6513E">
      <w:pPr>
        <w:spacing w:after="0" w:line="312" w:lineRule="auto"/>
        <w:rPr>
          <w:rFonts w:asciiTheme="minorHAnsi" w:hAnsiTheme="minorHAnsi"/>
        </w:rPr>
      </w:pPr>
      <w:r w:rsidRPr="00F6513E">
        <w:rPr>
          <w:rFonts w:asciiTheme="minorHAnsi" w:hAnsiTheme="minorHAnsi"/>
          <w:noProof/>
          <w:lang w:val="en-GB" w:eastAsia="en-GB"/>
        </w:rPr>
        <w:drawing>
          <wp:anchor distT="0" distB="0" distL="114300" distR="114300" simplePos="0" relativeHeight="251655680" behindDoc="1" locked="0" layoutInCell="1" allowOverlap="1" wp14:anchorId="5BDB39EC" wp14:editId="12245C88">
            <wp:simplePos x="0" y="0"/>
            <wp:positionH relativeFrom="column">
              <wp:posOffset>3363595</wp:posOffset>
            </wp:positionH>
            <wp:positionV relativeFrom="paragraph">
              <wp:posOffset>179705</wp:posOffset>
            </wp:positionV>
            <wp:extent cx="2650490" cy="1991995"/>
            <wp:effectExtent l="0" t="0" r="0" b="0"/>
            <wp:wrapTight wrapText="bothSides">
              <wp:wrapPolygon edited="0">
                <wp:start x="0" y="0"/>
                <wp:lineTo x="0" y="21483"/>
                <wp:lineTo x="21424" y="21483"/>
                <wp:lineTo x="21424" y="0"/>
                <wp:lineTo x="0" y="0"/>
              </wp:wrapPolygon>
            </wp:wrapTight>
            <wp:docPr id="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0490" cy="1991995"/>
                    </a:xfrm>
                    <a:prstGeom prst="rect">
                      <a:avLst/>
                    </a:prstGeom>
                    <a:noFill/>
                  </pic:spPr>
                </pic:pic>
              </a:graphicData>
            </a:graphic>
            <wp14:sizeRelH relativeFrom="page">
              <wp14:pctWidth>0</wp14:pctWidth>
            </wp14:sizeRelH>
            <wp14:sizeRelV relativeFrom="page">
              <wp14:pctHeight>0</wp14:pctHeight>
            </wp14:sizeRelV>
          </wp:anchor>
        </w:drawing>
      </w:r>
      <w:r w:rsidRPr="00F6513E">
        <w:rPr>
          <w:rFonts w:asciiTheme="minorHAnsi" w:hAnsiTheme="minorHAnsi"/>
          <w:noProof/>
          <w:lang w:val="en-GB" w:eastAsia="en-GB"/>
        </w:rPr>
        <w:drawing>
          <wp:anchor distT="0" distB="0" distL="114300" distR="114300" simplePos="0" relativeHeight="251651584" behindDoc="0" locked="0" layoutInCell="1" allowOverlap="1" wp14:anchorId="0449EE13" wp14:editId="26B2E3FF">
            <wp:simplePos x="0" y="0"/>
            <wp:positionH relativeFrom="column">
              <wp:posOffset>361315</wp:posOffset>
            </wp:positionH>
            <wp:positionV relativeFrom="paragraph">
              <wp:posOffset>178435</wp:posOffset>
            </wp:positionV>
            <wp:extent cx="2432050" cy="1828800"/>
            <wp:effectExtent l="0" t="0" r="0" b="0"/>
            <wp:wrapSquare wrapText="bothSides"/>
            <wp:docPr id="1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2050" cy="1828800"/>
                    </a:xfrm>
                    <a:prstGeom prst="rect">
                      <a:avLst/>
                    </a:prstGeom>
                    <a:noFill/>
                  </pic:spPr>
                </pic:pic>
              </a:graphicData>
            </a:graphic>
            <wp14:sizeRelH relativeFrom="page">
              <wp14:pctWidth>0</wp14:pctWidth>
            </wp14:sizeRelH>
            <wp14:sizeRelV relativeFrom="page">
              <wp14:pctHeight>0</wp14:pctHeight>
            </wp14:sizeRelV>
          </wp:anchor>
        </w:drawing>
      </w:r>
    </w:p>
    <w:p w14:paraId="779C29BF" w14:textId="77777777" w:rsidR="00A43728" w:rsidRPr="00F6513E" w:rsidRDefault="00A43728" w:rsidP="00F6513E">
      <w:pPr>
        <w:spacing w:after="0" w:line="312" w:lineRule="auto"/>
        <w:rPr>
          <w:rFonts w:asciiTheme="minorHAnsi" w:hAnsiTheme="minorHAnsi"/>
        </w:rPr>
      </w:pPr>
    </w:p>
    <w:p w14:paraId="3CFA6EC9" w14:textId="77777777" w:rsidR="00A43728" w:rsidRPr="00F6513E" w:rsidRDefault="00A43728" w:rsidP="00F6513E">
      <w:pPr>
        <w:tabs>
          <w:tab w:val="left" w:pos="1540"/>
        </w:tabs>
        <w:spacing w:after="0" w:line="312" w:lineRule="auto"/>
        <w:rPr>
          <w:rFonts w:asciiTheme="minorHAnsi" w:hAnsiTheme="minorHAnsi"/>
        </w:rPr>
      </w:pPr>
      <w:r w:rsidRPr="00F6513E">
        <w:rPr>
          <w:rFonts w:asciiTheme="minorHAnsi" w:hAnsiTheme="minorHAnsi"/>
        </w:rPr>
        <w:tab/>
      </w:r>
    </w:p>
    <w:p w14:paraId="6E78EC29" w14:textId="77777777" w:rsidR="00A43728" w:rsidRPr="00F6513E" w:rsidRDefault="00A43728" w:rsidP="00F6513E">
      <w:pPr>
        <w:spacing w:after="0" w:line="312" w:lineRule="auto"/>
        <w:rPr>
          <w:rFonts w:asciiTheme="minorHAnsi" w:hAnsiTheme="minorHAnsi"/>
        </w:rPr>
      </w:pPr>
    </w:p>
    <w:p w14:paraId="3008C440" w14:textId="77777777" w:rsidR="00A43728" w:rsidRPr="00F6513E" w:rsidRDefault="00A43728" w:rsidP="00F6513E">
      <w:pPr>
        <w:spacing w:after="0" w:line="312" w:lineRule="auto"/>
        <w:rPr>
          <w:rFonts w:asciiTheme="minorHAnsi" w:hAnsiTheme="minorHAnsi"/>
        </w:rPr>
      </w:pPr>
    </w:p>
    <w:p w14:paraId="5B5D9FB1" w14:textId="77777777" w:rsidR="00A43728" w:rsidRPr="00F6513E" w:rsidRDefault="00A43728" w:rsidP="00F6513E">
      <w:pPr>
        <w:spacing w:after="0" w:line="312" w:lineRule="auto"/>
        <w:rPr>
          <w:rFonts w:asciiTheme="minorHAnsi" w:hAnsiTheme="minorHAnsi"/>
        </w:rPr>
      </w:pPr>
    </w:p>
    <w:p w14:paraId="31C43E57" w14:textId="77777777" w:rsidR="00A43728" w:rsidRPr="00F6513E" w:rsidRDefault="00A43728" w:rsidP="00F6513E">
      <w:pPr>
        <w:spacing w:after="0" w:line="312" w:lineRule="auto"/>
        <w:rPr>
          <w:rFonts w:asciiTheme="minorHAnsi" w:hAnsiTheme="minorHAnsi"/>
        </w:rPr>
      </w:pPr>
    </w:p>
    <w:p w14:paraId="50985ECE" w14:textId="77777777" w:rsidR="00A43728" w:rsidRPr="00F6513E" w:rsidRDefault="00A43728" w:rsidP="00F6513E">
      <w:pPr>
        <w:tabs>
          <w:tab w:val="left" w:pos="1139"/>
        </w:tabs>
        <w:spacing w:after="0" w:line="312" w:lineRule="auto"/>
        <w:rPr>
          <w:rFonts w:asciiTheme="minorHAnsi" w:hAnsiTheme="minorHAnsi"/>
        </w:rPr>
      </w:pPr>
      <w:r w:rsidRPr="00F6513E">
        <w:rPr>
          <w:rFonts w:asciiTheme="minorHAnsi" w:hAnsiTheme="minorHAnsi"/>
        </w:rPr>
        <w:t>Herní prvek č. 5 a 6 – Řetězové houpačky</w:t>
      </w:r>
      <w:r w:rsidRPr="00F6513E">
        <w:rPr>
          <w:rFonts w:asciiTheme="minorHAnsi" w:hAnsiTheme="minorHAnsi"/>
        </w:rPr>
        <w:br w:type="textWrapping" w:clear="all"/>
        <w:t xml:space="preserve"> </w:t>
      </w:r>
    </w:p>
    <w:p w14:paraId="0079DE74" w14:textId="187B7088" w:rsidR="00A43728" w:rsidRPr="00F6513E" w:rsidRDefault="00E93D27" w:rsidP="00F6513E">
      <w:pPr>
        <w:spacing w:after="0" w:line="312" w:lineRule="auto"/>
        <w:rPr>
          <w:rFonts w:asciiTheme="minorHAnsi" w:hAnsiTheme="minorHAnsi"/>
        </w:rPr>
      </w:pPr>
      <w:r w:rsidRPr="00F6513E">
        <w:rPr>
          <w:rFonts w:asciiTheme="minorHAnsi" w:hAnsiTheme="minorHAnsi"/>
          <w:noProof/>
          <w:lang w:val="en-GB" w:eastAsia="en-GB"/>
        </w:rPr>
        <w:lastRenderedPageBreak/>
        <w:drawing>
          <wp:anchor distT="0" distB="0" distL="114300" distR="114300" simplePos="0" relativeHeight="251657728" behindDoc="1" locked="0" layoutInCell="1" allowOverlap="1" wp14:anchorId="233F127D" wp14:editId="22866272">
            <wp:simplePos x="0" y="0"/>
            <wp:positionH relativeFrom="column">
              <wp:posOffset>3426460</wp:posOffset>
            </wp:positionH>
            <wp:positionV relativeFrom="paragraph">
              <wp:posOffset>114935</wp:posOffset>
            </wp:positionV>
            <wp:extent cx="2930525" cy="2194560"/>
            <wp:effectExtent l="0" t="0" r="0" b="0"/>
            <wp:wrapTight wrapText="bothSides">
              <wp:wrapPolygon edited="0">
                <wp:start x="0" y="0"/>
                <wp:lineTo x="0" y="21375"/>
                <wp:lineTo x="21483" y="21375"/>
                <wp:lineTo x="21483" y="0"/>
                <wp:lineTo x="0" y="0"/>
              </wp:wrapPolygon>
            </wp:wrapTight>
            <wp:docPr id="11" name="Obrázek 15" descr="Řetězová dvojhoupačka KOMBI - celokovová (v.p. 1 m) - červe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Řetězová dvojhoupačka KOMBI - celokovová (v.p. 1 m) - červená"/>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0525" cy="2194560"/>
                    </a:xfrm>
                    <a:prstGeom prst="rect">
                      <a:avLst/>
                    </a:prstGeom>
                    <a:noFill/>
                  </pic:spPr>
                </pic:pic>
              </a:graphicData>
            </a:graphic>
            <wp14:sizeRelH relativeFrom="page">
              <wp14:pctWidth>0</wp14:pctWidth>
            </wp14:sizeRelH>
            <wp14:sizeRelV relativeFrom="page">
              <wp14:pctHeight>0</wp14:pctHeight>
            </wp14:sizeRelV>
          </wp:anchor>
        </w:drawing>
      </w:r>
      <w:r w:rsidRPr="00F6513E">
        <w:rPr>
          <w:rFonts w:asciiTheme="minorHAnsi" w:hAnsiTheme="minorHAnsi"/>
          <w:noProof/>
          <w:lang w:val="en-GB" w:eastAsia="en-GB"/>
        </w:rPr>
        <w:drawing>
          <wp:anchor distT="0" distB="0" distL="114300" distR="114300" simplePos="0" relativeHeight="251656704" behindDoc="1" locked="0" layoutInCell="1" allowOverlap="1" wp14:anchorId="45B5191B" wp14:editId="64A28157">
            <wp:simplePos x="0" y="0"/>
            <wp:positionH relativeFrom="column">
              <wp:posOffset>-165100</wp:posOffset>
            </wp:positionH>
            <wp:positionV relativeFrom="paragraph">
              <wp:posOffset>53975</wp:posOffset>
            </wp:positionV>
            <wp:extent cx="3008630" cy="2253615"/>
            <wp:effectExtent l="0" t="0" r="0" b="0"/>
            <wp:wrapTight wrapText="bothSides">
              <wp:wrapPolygon edited="0">
                <wp:start x="0" y="0"/>
                <wp:lineTo x="0" y="21363"/>
                <wp:lineTo x="21472" y="21363"/>
                <wp:lineTo x="21472" y="0"/>
                <wp:lineTo x="0" y="0"/>
              </wp:wrapPolygon>
            </wp:wrapTight>
            <wp:docPr id="12" name="Obrázek 14" descr="Řetězová houpačka RH-117-1K - modré proved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Řetězová houpačka RH-117-1K - modré provedení"/>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8630" cy="2253615"/>
                    </a:xfrm>
                    <a:prstGeom prst="rect">
                      <a:avLst/>
                    </a:prstGeom>
                    <a:noFill/>
                  </pic:spPr>
                </pic:pic>
              </a:graphicData>
            </a:graphic>
            <wp14:sizeRelH relativeFrom="page">
              <wp14:pctWidth>0</wp14:pctWidth>
            </wp14:sizeRelH>
            <wp14:sizeRelV relativeFrom="page">
              <wp14:pctHeight>0</wp14:pctHeight>
            </wp14:sizeRelV>
          </wp:anchor>
        </w:drawing>
      </w:r>
    </w:p>
    <w:p w14:paraId="5E57C4E8" w14:textId="77777777" w:rsidR="00A43728" w:rsidRPr="00F6513E" w:rsidRDefault="00A43728" w:rsidP="00F6513E">
      <w:pPr>
        <w:spacing w:after="0" w:line="312" w:lineRule="auto"/>
        <w:rPr>
          <w:rFonts w:asciiTheme="minorHAnsi" w:hAnsiTheme="minorHAnsi"/>
        </w:rPr>
      </w:pPr>
    </w:p>
    <w:p w14:paraId="6829DE08" w14:textId="77777777" w:rsidR="00A43728" w:rsidRPr="00F6513E" w:rsidRDefault="00A43728" w:rsidP="00F6513E">
      <w:pPr>
        <w:spacing w:after="0" w:line="312" w:lineRule="auto"/>
        <w:rPr>
          <w:rFonts w:asciiTheme="minorHAnsi" w:hAnsiTheme="minorHAnsi"/>
        </w:rPr>
      </w:pPr>
    </w:p>
    <w:p w14:paraId="2937D7D6" w14:textId="77777777" w:rsidR="00A43728" w:rsidRPr="00F6513E" w:rsidRDefault="00A43728" w:rsidP="00F6513E">
      <w:pPr>
        <w:spacing w:after="0" w:line="312" w:lineRule="auto"/>
        <w:rPr>
          <w:rFonts w:asciiTheme="minorHAnsi" w:hAnsiTheme="minorHAnsi"/>
        </w:rPr>
      </w:pPr>
    </w:p>
    <w:p w14:paraId="5E5FFB0A" w14:textId="77777777" w:rsidR="00A43728" w:rsidRPr="00F6513E" w:rsidRDefault="00A43728" w:rsidP="00F6513E">
      <w:pPr>
        <w:spacing w:after="0" w:line="312" w:lineRule="auto"/>
        <w:rPr>
          <w:rFonts w:asciiTheme="minorHAnsi" w:hAnsiTheme="minorHAnsi"/>
        </w:rPr>
      </w:pPr>
    </w:p>
    <w:p w14:paraId="232EA7B8" w14:textId="77777777" w:rsidR="00A43728" w:rsidRPr="00F6513E" w:rsidRDefault="00A43728" w:rsidP="00F6513E">
      <w:pPr>
        <w:spacing w:after="0" w:line="312" w:lineRule="auto"/>
        <w:rPr>
          <w:rFonts w:asciiTheme="minorHAnsi" w:hAnsiTheme="minorHAnsi"/>
        </w:rPr>
      </w:pPr>
    </w:p>
    <w:p w14:paraId="4FE505B3" w14:textId="77777777" w:rsidR="00A43728" w:rsidRPr="00F6513E" w:rsidRDefault="00A43728" w:rsidP="00F6513E">
      <w:pPr>
        <w:spacing w:after="0" w:line="312" w:lineRule="auto"/>
        <w:rPr>
          <w:rFonts w:asciiTheme="minorHAnsi" w:hAnsiTheme="minorHAnsi"/>
        </w:rPr>
      </w:pPr>
    </w:p>
    <w:p w14:paraId="20188549" w14:textId="77777777" w:rsidR="00A43728" w:rsidRPr="00F6513E" w:rsidRDefault="00A43728" w:rsidP="00F6513E">
      <w:pPr>
        <w:spacing w:after="0" w:line="312" w:lineRule="auto"/>
        <w:rPr>
          <w:rFonts w:asciiTheme="minorHAnsi" w:hAnsiTheme="minorHAnsi"/>
        </w:rPr>
      </w:pPr>
    </w:p>
    <w:p w14:paraId="67BE1284" w14:textId="77777777" w:rsidR="00A43728" w:rsidRPr="00F6513E" w:rsidRDefault="00A43728" w:rsidP="00F6513E">
      <w:pPr>
        <w:spacing w:after="0" w:line="312" w:lineRule="auto"/>
        <w:rPr>
          <w:rFonts w:asciiTheme="minorHAnsi" w:hAnsiTheme="minorHAnsi"/>
        </w:rPr>
      </w:pPr>
    </w:p>
    <w:p w14:paraId="01D9395C" w14:textId="77777777" w:rsidR="00A43728" w:rsidRPr="00F6513E" w:rsidRDefault="00A43728" w:rsidP="00F6513E">
      <w:pPr>
        <w:spacing w:after="0" w:line="312" w:lineRule="auto"/>
        <w:rPr>
          <w:rFonts w:asciiTheme="minorHAnsi" w:hAnsiTheme="minorHAnsi"/>
        </w:rPr>
      </w:pPr>
      <w:r w:rsidRPr="00F6513E">
        <w:rPr>
          <w:rFonts w:asciiTheme="minorHAnsi" w:hAnsiTheme="minorHAnsi"/>
        </w:rPr>
        <w:t>Herní prvek č. 7 – Vahadlová houpačka dvoumístná</w:t>
      </w:r>
    </w:p>
    <w:p w14:paraId="057A2504" w14:textId="77777777" w:rsidR="00A43728" w:rsidRPr="00F6513E" w:rsidRDefault="00A43728" w:rsidP="00F6513E">
      <w:pPr>
        <w:spacing w:after="0" w:line="312" w:lineRule="auto"/>
        <w:rPr>
          <w:rFonts w:asciiTheme="minorHAnsi" w:hAnsiTheme="minorHAnsi"/>
        </w:rPr>
      </w:pPr>
    </w:p>
    <w:p w14:paraId="39EAAC79" w14:textId="021C7EF3" w:rsidR="00A43728" w:rsidRPr="00F6513E" w:rsidRDefault="00E93D27" w:rsidP="00F6513E">
      <w:pPr>
        <w:spacing w:after="0" w:line="312" w:lineRule="auto"/>
        <w:rPr>
          <w:rFonts w:asciiTheme="minorHAnsi" w:hAnsiTheme="minorHAnsi"/>
        </w:rPr>
      </w:pPr>
      <w:r w:rsidRPr="00F6513E">
        <w:rPr>
          <w:rFonts w:asciiTheme="minorHAnsi" w:hAnsiTheme="minorHAnsi"/>
          <w:noProof/>
          <w:lang w:val="en-GB" w:eastAsia="en-GB"/>
        </w:rPr>
        <w:drawing>
          <wp:anchor distT="0" distB="0" distL="114300" distR="114300" simplePos="0" relativeHeight="251649536" behindDoc="0" locked="0" layoutInCell="1" allowOverlap="1" wp14:anchorId="4F90F687" wp14:editId="0F56703D">
            <wp:simplePos x="0" y="0"/>
            <wp:positionH relativeFrom="margin">
              <wp:posOffset>6350</wp:posOffset>
            </wp:positionH>
            <wp:positionV relativeFrom="margin">
              <wp:posOffset>4003675</wp:posOffset>
            </wp:positionV>
            <wp:extent cx="3108960" cy="2333625"/>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960" cy="2333625"/>
                    </a:xfrm>
                    <a:prstGeom prst="rect">
                      <a:avLst/>
                    </a:prstGeom>
                    <a:noFill/>
                  </pic:spPr>
                </pic:pic>
              </a:graphicData>
            </a:graphic>
            <wp14:sizeRelH relativeFrom="page">
              <wp14:pctWidth>0</wp14:pctWidth>
            </wp14:sizeRelH>
            <wp14:sizeRelV relativeFrom="page">
              <wp14:pctHeight>0</wp14:pctHeight>
            </wp14:sizeRelV>
          </wp:anchor>
        </w:drawing>
      </w:r>
    </w:p>
    <w:p w14:paraId="7AE77A42" w14:textId="77777777" w:rsidR="00A43728" w:rsidRPr="00F6513E" w:rsidRDefault="00A43728" w:rsidP="00F6513E">
      <w:pPr>
        <w:spacing w:after="0" w:line="312" w:lineRule="auto"/>
        <w:rPr>
          <w:rFonts w:asciiTheme="minorHAnsi" w:hAnsiTheme="minorHAnsi"/>
        </w:rPr>
      </w:pPr>
    </w:p>
    <w:p w14:paraId="1D4A1E81" w14:textId="77777777" w:rsidR="00A43728" w:rsidRPr="00F6513E" w:rsidRDefault="00A43728" w:rsidP="00F6513E">
      <w:pPr>
        <w:spacing w:after="0" w:line="312" w:lineRule="auto"/>
        <w:rPr>
          <w:rFonts w:asciiTheme="minorHAnsi" w:hAnsiTheme="minorHAnsi"/>
        </w:rPr>
      </w:pPr>
    </w:p>
    <w:p w14:paraId="3F80FD53" w14:textId="77777777" w:rsidR="00A43728" w:rsidRPr="00F6513E" w:rsidRDefault="00A43728" w:rsidP="00F6513E">
      <w:pPr>
        <w:spacing w:after="0" w:line="312" w:lineRule="auto"/>
        <w:rPr>
          <w:rFonts w:asciiTheme="minorHAnsi" w:hAnsiTheme="minorHAnsi"/>
        </w:rPr>
      </w:pPr>
    </w:p>
    <w:p w14:paraId="52833769" w14:textId="77777777" w:rsidR="00A43728" w:rsidRPr="00F6513E" w:rsidRDefault="00A43728" w:rsidP="00F6513E">
      <w:pPr>
        <w:spacing w:after="0" w:line="312" w:lineRule="auto"/>
        <w:rPr>
          <w:rFonts w:asciiTheme="minorHAnsi" w:hAnsiTheme="minorHAnsi"/>
        </w:rPr>
      </w:pPr>
    </w:p>
    <w:p w14:paraId="0EF1A452" w14:textId="77777777" w:rsidR="00A43728" w:rsidRPr="00F6513E" w:rsidRDefault="00A43728" w:rsidP="00F6513E">
      <w:pPr>
        <w:spacing w:after="0" w:line="312" w:lineRule="auto"/>
        <w:rPr>
          <w:rFonts w:asciiTheme="minorHAnsi" w:hAnsiTheme="minorHAnsi"/>
        </w:rPr>
      </w:pPr>
    </w:p>
    <w:p w14:paraId="673983DA" w14:textId="77777777" w:rsidR="00A43728" w:rsidRPr="00F6513E" w:rsidRDefault="00A43728" w:rsidP="00F6513E">
      <w:pPr>
        <w:spacing w:after="0" w:line="312" w:lineRule="auto"/>
        <w:rPr>
          <w:rFonts w:asciiTheme="minorHAnsi" w:hAnsiTheme="minorHAnsi"/>
        </w:rPr>
      </w:pPr>
    </w:p>
    <w:p w14:paraId="24842687" w14:textId="77777777" w:rsidR="00A43728" w:rsidRPr="00F6513E" w:rsidRDefault="00A43728" w:rsidP="00F6513E">
      <w:pPr>
        <w:spacing w:after="0" w:line="312" w:lineRule="auto"/>
        <w:rPr>
          <w:rFonts w:asciiTheme="minorHAnsi" w:hAnsiTheme="minorHAnsi"/>
        </w:rPr>
      </w:pPr>
    </w:p>
    <w:p w14:paraId="7CC6C4D5" w14:textId="77777777" w:rsidR="00A43728" w:rsidRPr="00F6513E" w:rsidRDefault="00A43728" w:rsidP="00F6513E">
      <w:pPr>
        <w:spacing w:after="0" w:line="312" w:lineRule="auto"/>
        <w:rPr>
          <w:rFonts w:asciiTheme="minorHAnsi" w:hAnsiTheme="minorHAnsi"/>
        </w:rPr>
      </w:pPr>
    </w:p>
    <w:p w14:paraId="707A1DA1" w14:textId="77777777" w:rsidR="00A43728" w:rsidRPr="00F6513E" w:rsidRDefault="00A43728" w:rsidP="00F6513E">
      <w:pPr>
        <w:spacing w:after="0" w:line="312" w:lineRule="auto"/>
        <w:rPr>
          <w:rFonts w:asciiTheme="minorHAnsi" w:hAnsiTheme="minorHAnsi"/>
        </w:rPr>
      </w:pPr>
      <w:r w:rsidRPr="00F6513E">
        <w:rPr>
          <w:rFonts w:asciiTheme="minorHAnsi" w:hAnsiTheme="minorHAnsi"/>
        </w:rPr>
        <w:t>Herní prvek č. 8 – Průlezka s motivem housenky</w:t>
      </w:r>
    </w:p>
    <w:p w14:paraId="17CFAC3E" w14:textId="1842B6AB" w:rsidR="00A43728" w:rsidRPr="00F6513E" w:rsidRDefault="00E93D27" w:rsidP="00F6513E">
      <w:pPr>
        <w:spacing w:after="0" w:line="312" w:lineRule="auto"/>
        <w:rPr>
          <w:rFonts w:asciiTheme="minorHAnsi" w:hAnsiTheme="minorHAnsi"/>
        </w:rPr>
      </w:pPr>
      <w:r w:rsidRPr="00F6513E">
        <w:rPr>
          <w:rFonts w:asciiTheme="minorHAnsi" w:hAnsiTheme="minorHAnsi"/>
          <w:noProof/>
          <w:lang w:val="en-GB" w:eastAsia="en-GB"/>
        </w:rPr>
        <w:drawing>
          <wp:anchor distT="0" distB="0" distL="114300" distR="114300" simplePos="0" relativeHeight="251660800" behindDoc="1" locked="0" layoutInCell="1" allowOverlap="1" wp14:anchorId="074E6B18" wp14:editId="77266D79">
            <wp:simplePos x="0" y="0"/>
            <wp:positionH relativeFrom="column">
              <wp:posOffset>170180</wp:posOffset>
            </wp:positionH>
            <wp:positionV relativeFrom="paragraph">
              <wp:posOffset>356870</wp:posOffset>
            </wp:positionV>
            <wp:extent cx="2865755" cy="2148205"/>
            <wp:effectExtent l="0" t="0" r="0" b="0"/>
            <wp:wrapTight wrapText="bothSides">
              <wp:wrapPolygon edited="0">
                <wp:start x="0" y="0"/>
                <wp:lineTo x="0" y="21453"/>
                <wp:lineTo x="21394" y="21453"/>
                <wp:lineTo x="21394" y="0"/>
                <wp:lineTo x="0" y="0"/>
              </wp:wrapPolygon>
            </wp:wrapTight>
            <wp:docPr id="14" name="Obrázek 19" descr="http://www.sportclub.cz/filessml.php?id=3421&amp;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http://www.sportclub.cz/filessml.php?id=3421&amp;v=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5755" cy="2148205"/>
                    </a:xfrm>
                    <a:prstGeom prst="rect">
                      <a:avLst/>
                    </a:prstGeom>
                    <a:noFill/>
                  </pic:spPr>
                </pic:pic>
              </a:graphicData>
            </a:graphic>
            <wp14:sizeRelH relativeFrom="page">
              <wp14:pctWidth>0</wp14:pctWidth>
            </wp14:sizeRelH>
            <wp14:sizeRelV relativeFrom="page">
              <wp14:pctHeight>0</wp14:pctHeight>
            </wp14:sizeRelV>
          </wp:anchor>
        </w:drawing>
      </w:r>
      <w:r w:rsidR="00A43728" w:rsidRPr="00F6513E">
        <w:rPr>
          <w:rFonts w:asciiTheme="minorHAnsi" w:hAnsiTheme="minorHAnsi"/>
        </w:rPr>
        <w:br w:type="page"/>
      </w:r>
    </w:p>
    <w:p w14:paraId="150F78A7" w14:textId="77777777" w:rsidR="00A43728" w:rsidRPr="00F6513E" w:rsidRDefault="00A43728" w:rsidP="00F6513E">
      <w:pPr>
        <w:spacing w:after="0" w:line="312" w:lineRule="auto"/>
        <w:rPr>
          <w:rFonts w:asciiTheme="minorHAnsi" w:hAnsiTheme="minorHAnsi"/>
        </w:rPr>
      </w:pPr>
      <w:r w:rsidRPr="00F6513E">
        <w:rPr>
          <w:rFonts w:asciiTheme="minorHAnsi" w:hAnsiTheme="minorHAnsi"/>
        </w:rPr>
        <w:lastRenderedPageBreak/>
        <w:t>Herní prvek č. 9 – Lanová pyramida, výška 2 m</w:t>
      </w:r>
    </w:p>
    <w:p w14:paraId="0D946601" w14:textId="77777777" w:rsidR="00A43728" w:rsidRPr="00F6513E" w:rsidRDefault="00A43728" w:rsidP="00F6513E">
      <w:pPr>
        <w:spacing w:after="0" w:line="312" w:lineRule="auto"/>
        <w:rPr>
          <w:rFonts w:asciiTheme="minorHAnsi" w:hAnsiTheme="minorHAnsi"/>
        </w:rPr>
      </w:pPr>
    </w:p>
    <w:p w14:paraId="1119E4D8" w14:textId="38092A69" w:rsidR="00A43728" w:rsidRPr="00F6513E" w:rsidRDefault="00E93D27" w:rsidP="00F6513E">
      <w:pPr>
        <w:spacing w:after="0" w:line="312" w:lineRule="auto"/>
        <w:rPr>
          <w:rFonts w:asciiTheme="minorHAnsi" w:hAnsiTheme="minorHAnsi"/>
        </w:rPr>
      </w:pPr>
      <w:r w:rsidRPr="00F6513E">
        <w:rPr>
          <w:rFonts w:asciiTheme="minorHAnsi" w:hAnsiTheme="minorHAnsi"/>
          <w:noProof/>
          <w:lang w:val="en-GB" w:eastAsia="en-GB"/>
        </w:rPr>
        <w:drawing>
          <wp:anchor distT="0" distB="0" distL="114300" distR="114300" simplePos="0" relativeHeight="251662848" behindDoc="1" locked="0" layoutInCell="1" allowOverlap="1" wp14:anchorId="666F2739" wp14:editId="432D32F8">
            <wp:simplePos x="0" y="0"/>
            <wp:positionH relativeFrom="column">
              <wp:posOffset>113665</wp:posOffset>
            </wp:positionH>
            <wp:positionV relativeFrom="paragraph">
              <wp:posOffset>65405</wp:posOffset>
            </wp:positionV>
            <wp:extent cx="2743200" cy="1893570"/>
            <wp:effectExtent l="0" t="0" r="0" b="0"/>
            <wp:wrapTight wrapText="bothSides">
              <wp:wrapPolygon edited="0">
                <wp:start x="0" y="0"/>
                <wp:lineTo x="0" y="21296"/>
                <wp:lineTo x="21450" y="21296"/>
                <wp:lineTo x="21450" y="0"/>
                <wp:lineTo x="0" y="0"/>
              </wp:wrapPolygon>
            </wp:wrapTight>
            <wp:docPr id="1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893570"/>
                    </a:xfrm>
                    <a:prstGeom prst="rect">
                      <a:avLst/>
                    </a:prstGeom>
                    <a:noFill/>
                  </pic:spPr>
                </pic:pic>
              </a:graphicData>
            </a:graphic>
            <wp14:sizeRelH relativeFrom="page">
              <wp14:pctWidth>0</wp14:pctWidth>
            </wp14:sizeRelH>
            <wp14:sizeRelV relativeFrom="page">
              <wp14:pctHeight>0</wp14:pctHeight>
            </wp14:sizeRelV>
          </wp:anchor>
        </w:drawing>
      </w:r>
    </w:p>
    <w:p w14:paraId="296CF9F4" w14:textId="77777777" w:rsidR="00A43728" w:rsidRPr="00F6513E" w:rsidRDefault="00A43728" w:rsidP="00F6513E">
      <w:pPr>
        <w:spacing w:after="0" w:line="312" w:lineRule="auto"/>
        <w:rPr>
          <w:rFonts w:asciiTheme="minorHAnsi" w:hAnsiTheme="minorHAnsi"/>
        </w:rPr>
      </w:pPr>
    </w:p>
    <w:p w14:paraId="54BDC40E" w14:textId="77777777" w:rsidR="00A43728" w:rsidRPr="00F6513E" w:rsidRDefault="00A43728" w:rsidP="00F6513E">
      <w:pPr>
        <w:spacing w:after="0" w:line="312" w:lineRule="auto"/>
        <w:rPr>
          <w:rFonts w:asciiTheme="minorHAnsi" w:hAnsiTheme="minorHAnsi"/>
        </w:rPr>
      </w:pPr>
    </w:p>
    <w:p w14:paraId="0F1732B1" w14:textId="77777777" w:rsidR="00A43728" w:rsidRPr="00F6513E" w:rsidRDefault="00A43728" w:rsidP="00F6513E">
      <w:pPr>
        <w:spacing w:after="0" w:line="312" w:lineRule="auto"/>
        <w:rPr>
          <w:rFonts w:asciiTheme="minorHAnsi" w:hAnsiTheme="minorHAnsi"/>
        </w:rPr>
      </w:pPr>
    </w:p>
    <w:p w14:paraId="08006F78" w14:textId="77777777" w:rsidR="00A43728" w:rsidRPr="00F6513E" w:rsidRDefault="00A43728" w:rsidP="00F6513E">
      <w:pPr>
        <w:spacing w:after="0" w:line="312" w:lineRule="auto"/>
        <w:rPr>
          <w:rFonts w:asciiTheme="minorHAnsi" w:hAnsiTheme="minorHAnsi"/>
        </w:rPr>
      </w:pPr>
    </w:p>
    <w:p w14:paraId="13C106CB" w14:textId="77777777" w:rsidR="00A43728" w:rsidRPr="00F6513E" w:rsidRDefault="00A43728" w:rsidP="00F6513E">
      <w:pPr>
        <w:spacing w:after="0" w:line="312" w:lineRule="auto"/>
        <w:rPr>
          <w:rFonts w:asciiTheme="minorHAnsi" w:hAnsiTheme="minorHAnsi"/>
        </w:rPr>
      </w:pPr>
    </w:p>
    <w:p w14:paraId="6F2E5610" w14:textId="77777777" w:rsidR="00A43728" w:rsidRPr="00F6513E" w:rsidRDefault="00A43728" w:rsidP="00F6513E">
      <w:pPr>
        <w:spacing w:after="0" w:line="312" w:lineRule="auto"/>
        <w:rPr>
          <w:rFonts w:asciiTheme="minorHAnsi" w:hAnsiTheme="minorHAnsi"/>
        </w:rPr>
      </w:pPr>
    </w:p>
    <w:p w14:paraId="5FA8861E" w14:textId="77777777" w:rsidR="00A43728" w:rsidRPr="00F6513E" w:rsidRDefault="00A43728" w:rsidP="00F6513E">
      <w:pPr>
        <w:spacing w:after="0" w:line="312" w:lineRule="auto"/>
        <w:rPr>
          <w:rFonts w:asciiTheme="minorHAnsi" w:hAnsiTheme="minorHAnsi"/>
        </w:rPr>
      </w:pPr>
    </w:p>
    <w:p w14:paraId="5F2E12B9" w14:textId="77777777" w:rsidR="00A43728" w:rsidRPr="00F6513E" w:rsidRDefault="00A43728" w:rsidP="00F6513E">
      <w:pPr>
        <w:spacing w:after="0" w:line="312" w:lineRule="auto"/>
        <w:rPr>
          <w:rFonts w:asciiTheme="minorHAnsi" w:hAnsiTheme="minorHAnsi"/>
        </w:rPr>
      </w:pPr>
    </w:p>
    <w:p w14:paraId="05913DA5" w14:textId="77777777" w:rsidR="00A43728" w:rsidRPr="00F6513E" w:rsidRDefault="00A43728" w:rsidP="00F6513E">
      <w:pPr>
        <w:spacing w:after="0" w:line="312" w:lineRule="auto"/>
        <w:rPr>
          <w:rFonts w:asciiTheme="minorHAnsi" w:hAnsiTheme="minorHAnsi"/>
        </w:rPr>
      </w:pPr>
    </w:p>
    <w:p w14:paraId="2FF68EC7" w14:textId="77777777" w:rsidR="00A43728" w:rsidRPr="00F6513E" w:rsidRDefault="00A43728" w:rsidP="00F6513E">
      <w:pPr>
        <w:spacing w:after="0" w:line="312" w:lineRule="auto"/>
        <w:rPr>
          <w:rFonts w:asciiTheme="minorHAnsi" w:hAnsiTheme="minorHAnsi"/>
        </w:rPr>
      </w:pPr>
    </w:p>
    <w:p w14:paraId="20D025BD" w14:textId="77777777" w:rsidR="00A43728" w:rsidRPr="00F6513E" w:rsidRDefault="00A43728" w:rsidP="00F6513E">
      <w:pPr>
        <w:spacing w:after="0" w:line="312" w:lineRule="auto"/>
        <w:rPr>
          <w:rFonts w:asciiTheme="minorHAnsi" w:hAnsiTheme="minorHAnsi"/>
        </w:rPr>
      </w:pPr>
    </w:p>
    <w:p w14:paraId="6C447509" w14:textId="77777777" w:rsidR="00A43728" w:rsidRPr="00F6513E" w:rsidRDefault="00A43728" w:rsidP="00F6513E">
      <w:pPr>
        <w:spacing w:after="0" w:line="312" w:lineRule="auto"/>
        <w:rPr>
          <w:rFonts w:asciiTheme="minorHAnsi" w:hAnsiTheme="minorHAnsi"/>
        </w:rPr>
      </w:pPr>
    </w:p>
    <w:p w14:paraId="194ACF03" w14:textId="77777777" w:rsidR="00A43728" w:rsidRPr="00F6513E" w:rsidRDefault="00A43728" w:rsidP="00F6513E">
      <w:pPr>
        <w:spacing w:after="0" w:line="312" w:lineRule="auto"/>
        <w:rPr>
          <w:rFonts w:asciiTheme="minorHAnsi" w:hAnsiTheme="minorHAnsi"/>
        </w:rPr>
      </w:pPr>
      <w:r w:rsidRPr="00F6513E">
        <w:rPr>
          <w:rFonts w:asciiTheme="minorHAnsi" w:hAnsiTheme="minorHAnsi"/>
        </w:rPr>
        <w:t>Herní prvek č. 10 – Herní sestava Universal  - U-151K + stříška</w:t>
      </w:r>
    </w:p>
    <w:p w14:paraId="65F45990" w14:textId="77777777" w:rsidR="00A43728" w:rsidRPr="00F6513E" w:rsidRDefault="00A43728" w:rsidP="00F6513E">
      <w:pPr>
        <w:spacing w:after="0" w:line="312" w:lineRule="auto"/>
        <w:rPr>
          <w:rFonts w:asciiTheme="minorHAnsi" w:hAnsiTheme="minorHAnsi"/>
        </w:rPr>
      </w:pPr>
    </w:p>
    <w:p w14:paraId="6A1CE158" w14:textId="77777777" w:rsidR="00A43728" w:rsidRPr="00F6513E" w:rsidRDefault="00A43728" w:rsidP="00F6513E">
      <w:pPr>
        <w:spacing w:after="0" w:line="312" w:lineRule="auto"/>
        <w:rPr>
          <w:rFonts w:asciiTheme="minorHAnsi" w:hAnsiTheme="minorHAnsi"/>
        </w:rPr>
      </w:pPr>
    </w:p>
    <w:p w14:paraId="70FDECB8" w14:textId="747E8938" w:rsidR="00A43728" w:rsidRPr="00F6513E" w:rsidRDefault="00E93D27" w:rsidP="00F6513E">
      <w:pPr>
        <w:spacing w:after="0" w:line="312" w:lineRule="auto"/>
        <w:rPr>
          <w:rFonts w:asciiTheme="minorHAnsi" w:hAnsiTheme="minorHAnsi"/>
        </w:rPr>
      </w:pPr>
      <w:r w:rsidRPr="00F6513E">
        <w:rPr>
          <w:rFonts w:asciiTheme="minorHAnsi" w:hAnsiTheme="minorHAnsi"/>
          <w:noProof/>
          <w:lang w:val="en-GB" w:eastAsia="en-GB"/>
        </w:rPr>
        <w:drawing>
          <wp:anchor distT="0" distB="0" distL="114300" distR="114300" simplePos="0" relativeHeight="251659776" behindDoc="1" locked="0" layoutInCell="1" allowOverlap="1" wp14:anchorId="514095B0" wp14:editId="3E4EEA47">
            <wp:simplePos x="0" y="0"/>
            <wp:positionH relativeFrom="column">
              <wp:posOffset>224790</wp:posOffset>
            </wp:positionH>
            <wp:positionV relativeFrom="paragraph">
              <wp:posOffset>76200</wp:posOffset>
            </wp:positionV>
            <wp:extent cx="3018790" cy="2265045"/>
            <wp:effectExtent l="0" t="0" r="0" b="0"/>
            <wp:wrapTight wrapText="bothSides">
              <wp:wrapPolygon edited="0">
                <wp:start x="0" y="0"/>
                <wp:lineTo x="0" y="21437"/>
                <wp:lineTo x="21400" y="21437"/>
                <wp:lineTo x="21400" y="0"/>
                <wp:lineTo x="0" y="0"/>
              </wp:wrapPolygon>
            </wp:wrapTight>
            <wp:docPr id="16" name="Obrázek 18" descr="Herní sestava Universal 100 (U-15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Herní sestava Universal 100 (U-151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8790" cy="2265045"/>
                    </a:xfrm>
                    <a:prstGeom prst="rect">
                      <a:avLst/>
                    </a:prstGeom>
                    <a:noFill/>
                  </pic:spPr>
                </pic:pic>
              </a:graphicData>
            </a:graphic>
            <wp14:sizeRelH relativeFrom="page">
              <wp14:pctWidth>0</wp14:pctWidth>
            </wp14:sizeRelH>
            <wp14:sizeRelV relativeFrom="page">
              <wp14:pctHeight>0</wp14:pctHeight>
            </wp14:sizeRelV>
          </wp:anchor>
        </w:drawing>
      </w:r>
    </w:p>
    <w:p w14:paraId="586F436E" w14:textId="77777777" w:rsidR="00A43728" w:rsidRPr="00F6513E" w:rsidRDefault="00A43728" w:rsidP="00F6513E">
      <w:pPr>
        <w:spacing w:after="0" w:line="312" w:lineRule="auto"/>
        <w:rPr>
          <w:rFonts w:asciiTheme="minorHAnsi" w:hAnsiTheme="minorHAnsi"/>
        </w:rPr>
      </w:pPr>
    </w:p>
    <w:p w14:paraId="3F7AC514" w14:textId="77777777" w:rsidR="00A43728" w:rsidRPr="00F6513E" w:rsidRDefault="00A43728" w:rsidP="00F6513E">
      <w:pPr>
        <w:spacing w:after="0" w:line="312" w:lineRule="auto"/>
        <w:rPr>
          <w:rFonts w:asciiTheme="minorHAnsi" w:hAnsiTheme="minorHAnsi"/>
        </w:rPr>
      </w:pPr>
    </w:p>
    <w:p w14:paraId="63E75C3E" w14:textId="77777777" w:rsidR="00A43728" w:rsidRPr="00F6513E" w:rsidRDefault="00A43728" w:rsidP="00F6513E">
      <w:pPr>
        <w:spacing w:after="0" w:line="312" w:lineRule="auto"/>
        <w:rPr>
          <w:rFonts w:asciiTheme="minorHAnsi" w:hAnsiTheme="minorHAnsi"/>
        </w:rPr>
      </w:pPr>
    </w:p>
    <w:p w14:paraId="3DCA9768" w14:textId="77777777" w:rsidR="00A43728" w:rsidRPr="00F6513E" w:rsidRDefault="00A43728" w:rsidP="00F6513E">
      <w:pPr>
        <w:spacing w:after="0" w:line="312" w:lineRule="auto"/>
        <w:rPr>
          <w:rFonts w:asciiTheme="minorHAnsi" w:hAnsiTheme="minorHAnsi"/>
        </w:rPr>
      </w:pPr>
    </w:p>
    <w:p w14:paraId="201F454D" w14:textId="77777777" w:rsidR="00A43728" w:rsidRPr="00F6513E" w:rsidRDefault="00A43728" w:rsidP="00F6513E">
      <w:pPr>
        <w:spacing w:after="0" w:line="312" w:lineRule="auto"/>
        <w:rPr>
          <w:rFonts w:asciiTheme="minorHAnsi" w:hAnsiTheme="minorHAnsi"/>
        </w:rPr>
      </w:pPr>
    </w:p>
    <w:p w14:paraId="6AB2709D" w14:textId="77777777" w:rsidR="00A43728" w:rsidRPr="00F6513E" w:rsidRDefault="00A43728" w:rsidP="00F6513E">
      <w:pPr>
        <w:spacing w:after="0" w:line="312" w:lineRule="auto"/>
        <w:rPr>
          <w:rFonts w:asciiTheme="minorHAnsi" w:hAnsiTheme="minorHAnsi"/>
        </w:rPr>
      </w:pPr>
    </w:p>
    <w:p w14:paraId="5A97287A" w14:textId="77777777" w:rsidR="00A43728" w:rsidRPr="00F6513E" w:rsidRDefault="00A43728" w:rsidP="00F6513E">
      <w:pPr>
        <w:spacing w:after="0" w:line="312" w:lineRule="auto"/>
        <w:rPr>
          <w:rFonts w:asciiTheme="minorHAnsi" w:hAnsiTheme="minorHAnsi"/>
        </w:rPr>
      </w:pPr>
    </w:p>
    <w:p w14:paraId="73F8AA4E" w14:textId="77777777" w:rsidR="00A43728" w:rsidRPr="00F6513E" w:rsidRDefault="00A43728" w:rsidP="00F6513E">
      <w:pPr>
        <w:spacing w:after="0" w:line="312" w:lineRule="auto"/>
        <w:rPr>
          <w:rFonts w:asciiTheme="minorHAnsi" w:hAnsiTheme="minorHAnsi"/>
        </w:rPr>
      </w:pPr>
    </w:p>
    <w:p w14:paraId="25AA784F" w14:textId="77777777" w:rsidR="00A43728" w:rsidRPr="00F6513E" w:rsidRDefault="00A43728" w:rsidP="00F6513E">
      <w:pPr>
        <w:spacing w:after="0" w:line="312" w:lineRule="auto"/>
        <w:rPr>
          <w:rFonts w:asciiTheme="minorHAnsi" w:hAnsiTheme="minorHAnsi"/>
        </w:rPr>
      </w:pPr>
    </w:p>
    <w:p w14:paraId="17D63FD9" w14:textId="77777777" w:rsidR="00A43728" w:rsidRPr="00F6513E" w:rsidRDefault="00A43728" w:rsidP="00F6513E">
      <w:pPr>
        <w:spacing w:after="0" w:line="312" w:lineRule="auto"/>
        <w:rPr>
          <w:rFonts w:asciiTheme="minorHAnsi" w:hAnsiTheme="minorHAnsi"/>
        </w:rPr>
      </w:pPr>
    </w:p>
    <w:p w14:paraId="115C36CF" w14:textId="77777777" w:rsidR="00A43728" w:rsidRPr="00F6513E" w:rsidRDefault="00A43728" w:rsidP="00F6513E">
      <w:pPr>
        <w:spacing w:after="0" w:line="312" w:lineRule="auto"/>
        <w:rPr>
          <w:rFonts w:asciiTheme="minorHAnsi" w:hAnsiTheme="minorHAnsi"/>
        </w:rPr>
      </w:pPr>
    </w:p>
    <w:p w14:paraId="19AF67E9" w14:textId="77777777" w:rsidR="00A43728" w:rsidRPr="00F6513E" w:rsidRDefault="00A43728" w:rsidP="00F6513E">
      <w:pPr>
        <w:spacing w:after="0" w:line="312" w:lineRule="auto"/>
        <w:rPr>
          <w:rFonts w:asciiTheme="minorHAnsi" w:hAnsiTheme="minorHAnsi"/>
        </w:rPr>
      </w:pPr>
    </w:p>
    <w:p w14:paraId="79321EC5" w14:textId="77777777" w:rsidR="00A43728" w:rsidRPr="00F6513E" w:rsidRDefault="00A43728" w:rsidP="00F6513E">
      <w:pPr>
        <w:spacing w:after="0" w:line="312" w:lineRule="auto"/>
        <w:rPr>
          <w:rFonts w:asciiTheme="minorHAnsi" w:hAnsiTheme="minorHAnsi"/>
        </w:rPr>
      </w:pPr>
    </w:p>
    <w:p w14:paraId="12D37690" w14:textId="77777777" w:rsidR="00A43728" w:rsidRPr="00F6513E" w:rsidRDefault="00A43728" w:rsidP="00F6513E">
      <w:pPr>
        <w:spacing w:after="0" w:line="312" w:lineRule="auto"/>
        <w:rPr>
          <w:rFonts w:asciiTheme="minorHAnsi" w:hAnsiTheme="minorHAnsi"/>
        </w:rPr>
      </w:pPr>
      <w:r w:rsidRPr="00F6513E">
        <w:rPr>
          <w:rFonts w:asciiTheme="minorHAnsi" w:hAnsiTheme="minorHAnsi"/>
        </w:rPr>
        <w:t>Herní prvek č. 11 – Pískoviště 3x3 m</w:t>
      </w:r>
    </w:p>
    <w:p w14:paraId="557823B0" w14:textId="180C2277" w:rsidR="00A43728" w:rsidRPr="00F6513E" w:rsidRDefault="00E93D27" w:rsidP="00F6513E">
      <w:pPr>
        <w:spacing w:after="0" w:line="312" w:lineRule="auto"/>
        <w:rPr>
          <w:rFonts w:asciiTheme="minorHAnsi" w:hAnsiTheme="minorHAnsi"/>
        </w:rPr>
      </w:pPr>
      <w:r w:rsidRPr="00F6513E">
        <w:rPr>
          <w:rFonts w:asciiTheme="minorHAnsi" w:hAnsiTheme="minorHAnsi"/>
          <w:noProof/>
          <w:lang w:val="en-GB" w:eastAsia="en-GB"/>
        </w:rPr>
        <w:lastRenderedPageBreak/>
        <w:drawing>
          <wp:anchor distT="0" distB="0" distL="114300" distR="114300" simplePos="0" relativeHeight="251661824" behindDoc="1" locked="0" layoutInCell="1" allowOverlap="1" wp14:anchorId="35BB74ED" wp14:editId="63ED0CAD">
            <wp:simplePos x="0" y="0"/>
            <wp:positionH relativeFrom="column">
              <wp:posOffset>47625</wp:posOffset>
            </wp:positionH>
            <wp:positionV relativeFrom="paragraph">
              <wp:posOffset>294640</wp:posOffset>
            </wp:positionV>
            <wp:extent cx="2981960" cy="2237740"/>
            <wp:effectExtent l="0" t="0" r="0" b="0"/>
            <wp:wrapTight wrapText="bothSides">
              <wp:wrapPolygon edited="0">
                <wp:start x="0" y="0"/>
                <wp:lineTo x="0" y="21330"/>
                <wp:lineTo x="21526" y="21330"/>
                <wp:lineTo x="21526" y="0"/>
                <wp:lineTo x="0" y="0"/>
              </wp:wrapPolygon>
            </wp:wrapTight>
            <wp:docPr id="17"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1960" cy="2237740"/>
                    </a:xfrm>
                    <a:prstGeom prst="rect">
                      <a:avLst/>
                    </a:prstGeom>
                    <a:noFill/>
                  </pic:spPr>
                </pic:pic>
              </a:graphicData>
            </a:graphic>
            <wp14:sizeRelH relativeFrom="page">
              <wp14:pctWidth>0</wp14:pctWidth>
            </wp14:sizeRelH>
            <wp14:sizeRelV relativeFrom="page">
              <wp14:pctHeight>0</wp14:pctHeight>
            </wp14:sizeRelV>
          </wp:anchor>
        </w:drawing>
      </w:r>
      <w:r w:rsidR="00A43728" w:rsidRPr="00F6513E">
        <w:rPr>
          <w:rFonts w:asciiTheme="minorHAnsi" w:hAnsiTheme="minorHAnsi"/>
        </w:rPr>
        <w:br w:type="page"/>
      </w:r>
      <w:r w:rsidR="00A43728" w:rsidRPr="00F6513E">
        <w:rPr>
          <w:rFonts w:asciiTheme="minorHAnsi" w:hAnsiTheme="minorHAnsi"/>
        </w:rPr>
        <w:lastRenderedPageBreak/>
        <w:t>Herní prvek č. 12 – Kreslicí tabule s počítadlem</w:t>
      </w:r>
    </w:p>
    <w:p w14:paraId="7CFE0BAC" w14:textId="77777777" w:rsidR="00A43728" w:rsidRPr="00F6513E" w:rsidRDefault="00A43728" w:rsidP="00F6513E">
      <w:pPr>
        <w:spacing w:after="0" w:line="312" w:lineRule="auto"/>
        <w:rPr>
          <w:rFonts w:asciiTheme="minorHAnsi" w:hAnsiTheme="minorHAnsi"/>
        </w:rPr>
      </w:pPr>
    </w:p>
    <w:p w14:paraId="3912C58A" w14:textId="1BA2A4B7" w:rsidR="00A43728" w:rsidRPr="00F6513E" w:rsidRDefault="00E93D27" w:rsidP="00F6513E">
      <w:pPr>
        <w:spacing w:after="0" w:line="312" w:lineRule="auto"/>
        <w:rPr>
          <w:rFonts w:asciiTheme="minorHAnsi" w:hAnsiTheme="minorHAnsi"/>
        </w:rPr>
      </w:pPr>
      <w:r w:rsidRPr="00F6513E">
        <w:rPr>
          <w:rFonts w:asciiTheme="minorHAnsi" w:hAnsiTheme="minorHAnsi"/>
          <w:noProof/>
          <w:lang w:val="en-GB" w:eastAsia="en-GB"/>
        </w:rPr>
        <w:drawing>
          <wp:anchor distT="0" distB="0" distL="114300" distR="114300" simplePos="0" relativeHeight="251664896" behindDoc="1" locked="0" layoutInCell="1" allowOverlap="1" wp14:anchorId="738188D4" wp14:editId="5F8C1230">
            <wp:simplePos x="0" y="0"/>
            <wp:positionH relativeFrom="column">
              <wp:posOffset>81915</wp:posOffset>
            </wp:positionH>
            <wp:positionV relativeFrom="paragraph">
              <wp:posOffset>85725</wp:posOffset>
            </wp:positionV>
            <wp:extent cx="2540000" cy="1905000"/>
            <wp:effectExtent l="0" t="0" r="0" b="0"/>
            <wp:wrapTight wrapText="bothSides">
              <wp:wrapPolygon edited="0">
                <wp:start x="0" y="0"/>
                <wp:lineTo x="0" y="21384"/>
                <wp:lineTo x="21384" y="21384"/>
                <wp:lineTo x="21384" y="0"/>
                <wp:lineTo x="0" y="0"/>
              </wp:wrapPolygon>
            </wp:wrapTight>
            <wp:docPr id="18" name="Obrázek 20" descr="http://www.hriste-bonita.cz/UserFiles/zbozi/obrazky/velke/b-tkp-100ks-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http://www.hriste-bonita.cz/UserFiles/zbozi/obrazky/velke/b-tkp-100ks-r-w.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pic:spPr>
                </pic:pic>
              </a:graphicData>
            </a:graphic>
            <wp14:sizeRelH relativeFrom="page">
              <wp14:pctWidth>0</wp14:pctWidth>
            </wp14:sizeRelH>
            <wp14:sizeRelV relativeFrom="page">
              <wp14:pctHeight>0</wp14:pctHeight>
            </wp14:sizeRelV>
          </wp:anchor>
        </w:drawing>
      </w:r>
    </w:p>
    <w:p w14:paraId="203102F2" w14:textId="3E44006E" w:rsidR="00A43728" w:rsidRPr="00F6513E" w:rsidRDefault="00E93D27" w:rsidP="00F6513E">
      <w:pPr>
        <w:spacing w:after="0" w:line="312" w:lineRule="auto"/>
        <w:rPr>
          <w:rFonts w:asciiTheme="minorHAnsi" w:hAnsiTheme="minorHAnsi"/>
        </w:rPr>
      </w:pPr>
      <w:r w:rsidRPr="00F6513E">
        <w:rPr>
          <w:rFonts w:asciiTheme="minorHAnsi" w:hAnsiTheme="minorHAnsi"/>
          <w:noProof/>
          <w:lang w:val="en-GB" w:eastAsia="en-GB"/>
        </w:rPr>
        <w:drawing>
          <wp:anchor distT="0" distB="0" distL="114300" distR="114300" simplePos="0" relativeHeight="251652608" behindDoc="0" locked="0" layoutInCell="1" allowOverlap="1" wp14:anchorId="4B6B19F6" wp14:editId="0E17B33E">
            <wp:simplePos x="0" y="0"/>
            <wp:positionH relativeFrom="column">
              <wp:posOffset>-2351405</wp:posOffset>
            </wp:positionH>
            <wp:positionV relativeFrom="paragraph">
              <wp:posOffset>2391410</wp:posOffset>
            </wp:positionV>
            <wp:extent cx="2162175" cy="1623060"/>
            <wp:effectExtent l="0" t="0" r="0" b="0"/>
            <wp:wrapSquare wrapText="bothSides"/>
            <wp:docPr id="19" name="Obrázek 16" descr="Odpadkový koš OK-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Odpadkový koš OK-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2175" cy="1623060"/>
                    </a:xfrm>
                    <a:prstGeom prst="rect">
                      <a:avLst/>
                    </a:prstGeom>
                    <a:noFill/>
                  </pic:spPr>
                </pic:pic>
              </a:graphicData>
            </a:graphic>
            <wp14:sizeRelH relativeFrom="page">
              <wp14:pctWidth>0</wp14:pctWidth>
            </wp14:sizeRelH>
            <wp14:sizeRelV relativeFrom="page">
              <wp14:pctHeight>0</wp14:pctHeight>
            </wp14:sizeRelV>
          </wp:anchor>
        </w:drawing>
      </w:r>
    </w:p>
    <w:p w14:paraId="134AC027" w14:textId="77777777" w:rsidR="00A43728" w:rsidRPr="00F6513E" w:rsidRDefault="00A43728" w:rsidP="00F6513E">
      <w:pPr>
        <w:spacing w:after="0" w:line="312" w:lineRule="auto"/>
        <w:rPr>
          <w:rFonts w:asciiTheme="minorHAnsi" w:hAnsiTheme="minorHAnsi"/>
        </w:rPr>
      </w:pPr>
    </w:p>
    <w:p w14:paraId="35BA6186" w14:textId="77777777" w:rsidR="00A43728" w:rsidRPr="00F6513E" w:rsidRDefault="00A43728" w:rsidP="00F6513E">
      <w:pPr>
        <w:spacing w:after="0" w:line="312" w:lineRule="auto"/>
        <w:rPr>
          <w:rFonts w:asciiTheme="minorHAnsi" w:hAnsiTheme="minorHAnsi"/>
        </w:rPr>
      </w:pPr>
    </w:p>
    <w:p w14:paraId="4A3C24DA" w14:textId="77777777" w:rsidR="00A43728" w:rsidRPr="00F6513E" w:rsidRDefault="00A43728" w:rsidP="00F6513E">
      <w:pPr>
        <w:spacing w:after="0" w:line="312" w:lineRule="auto"/>
        <w:rPr>
          <w:rFonts w:asciiTheme="minorHAnsi" w:hAnsiTheme="minorHAnsi"/>
        </w:rPr>
      </w:pPr>
    </w:p>
    <w:p w14:paraId="005E8A81" w14:textId="77777777" w:rsidR="00A43728" w:rsidRPr="00F6513E" w:rsidRDefault="00A43728" w:rsidP="00F6513E">
      <w:pPr>
        <w:spacing w:after="0" w:line="312" w:lineRule="auto"/>
        <w:rPr>
          <w:rFonts w:asciiTheme="minorHAnsi" w:hAnsiTheme="minorHAnsi"/>
        </w:rPr>
      </w:pPr>
    </w:p>
    <w:p w14:paraId="45F41908" w14:textId="77777777" w:rsidR="00A43728" w:rsidRPr="00F6513E" w:rsidRDefault="00A43728" w:rsidP="00F6513E">
      <w:pPr>
        <w:spacing w:after="0" w:line="312" w:lineRule="auto"/>
        <w:rPr>
          <w:rFonts w:asciiTheme="minorHAnsi" w:hAnsiTheme="minorHAnsi"/>
        </w:rPr>
      </w:pPr>
    </w:p>
    <w:p w14:paraId="40711B27" w14:textId="77777777" w:rsidR="00A43728" w:rsidRPr="00F6513E" w:rsidRDefault="00A43728" w:rsidP="00F6513E">
      <w:pPr>
        <w:spacing w:after="0" w:line="312" w:lineRule="auto"/>
        <w:rPr>
          <w:rFonts w:asciiTheme="minorHAnsi" w:hAnsiTheme="minorHAnsi"/>
        </w:rPr>
      </w:pPr>
    </w:p>
    <w:p w14:paraId="4E2B87D3" w14:textId="77777777" w:rsidR="00A43728" w:rsidRPr="00F6513E" w:rsidRDefault="00A43728" w:rsidP="00F6513E">
      <w:pPr>
        <w:spacing w:after="0" w:line="312" w:lineRule="auto"/>
        <w:rPr>
          <w:rFonts w:asciiTheme="minorHAnsi" w:hAnsiTheme="minorHAnsi"/>
        </w:rPr>
      </w:pPr>
    </w:p>
    <w:p w14:paraId="77068FA0" w14:textId="77777777" w:rsidR="00A43728" w:rsidRPr="00F6513E" w:rsidRDefault="00A43728" w:rsidP="00F6513E">
      <w:pPr>
        <w:spacing w:after="0" w:line="312" w:lineRule="auto"/>
        <w:rPr>
          <w:rFonts w:asciiTheme="minorHAnsi" w:hAnsiTheme="minorHAnsi"/>
        </w:rPr>
      </w:pPr>
      <w:r w:rsidRPr="00F6513E">
        <w:rPr>
          <w:rFonts w:asciiTheme="minorHAnsi" w:hAnsiTheme="minorHAnsi"/>
        </w:rPr>
        <w:t>Herní prvek č. 13 – Odpadkový koš, 2ks</w:t>
      </w:r>
    </w:p>
    <w:p w14:paraId="51C0F57E" w14:textId="77777777" w:rsidR="00A43728" w:rsidRPr="00F6513E" w:rsidRDefault="00A43728" w:rsidP="00F6513E">
      <w:pPr>
        <w:spacing w:after="0" w:line="312" w:lineRule="auto"/>
        <w:rPr>
          <w:rFonts w:asciiTheme="minorHAnsi" w:hAnsiTheme="minorHAnsi"/>
        </w:rPr>
      </w:pPr>
    </w:p>
    <w:p w14:paraId="7296D317" w14:textId="77777777" w:rsidR="00A43728" w:rsidRPr="00F6513E" w:rsidRDefault="00A43728" w:rsidP="00F6513E">
      <w:pPr>
        <w:spacing w:after="0" w:line="312" w:lineRule="auto"/>
        <w:rPr>
          <w:rFonts w:asciiTheme="minorHAnsi" w:hAnsiTheme="minorHAnsi"/>
        </w:rPr>
      </w:pPr>
    </w:p>
    <w:p w14:paraId="1F2CFDE9" w14:textId="77777777" w:rsidR="00A43728" w:rsidRPr="00F6513E" w:rsidRDefault="00A43728" w:rsidP="00F6513E">
      <w:pPr>
        <w:spacing w:after="0" w:line="312" w:lineRule="auto"/>
        <w:rPr>
          <w:rFonts w:asciiTheme="minorHAnsi" w:hAnsiTheme="minorHAnsi"/>
        </w:rPr>
      </w:pPr>
    </w:p>
    <w:p w14:paraId="1C15A47F" w14:textId="77777777" w:rsidR="00A43728" w:rsidRPr="00F6513E" w:rsidRDefault="00A43728" w:rsidP="00F6513E">
      <w:pPr>
        <w:spacing w:after="0" w:line="312" w:lineRule="auto"/>
        <w:rPr>
          <w:rFonts w:asciiTheme="minorHAnsi" w:hAnsiTheme="minorHAnsi"/>
        </w:rPr>
      </w:pPr>
    </w:p>
    <w:p w14:paraId="05544F3E" w14:textId="77777777" w:rsidR="00A43728" w:rsidRPr="00F6513E" w:rsidRDefault="00A43728" w:rsidP="00F6513E">
      <w:pPr>
        <w:spacing w:after="0" w:line="312" w:lineRule="auto"/>
        <w:rPr>
          <w:rFonts w:asciiTheme="minorHAnsi" w:hAnsiTheme="minorHAnsi"/>
        </w:rPr>
      </w:pPr>
    </w:p>
    <w:p w14:paraId="0E70AC5B" w14:textId="77777777" w:rsidR="00A43728" w:rsidRPr="00F6513E" w:rsidRDefault="00A43728" w:rsidP="00F6513E">
      <w:pPr>
        <w:spacing w:after="0" w:line="312" w:lineRule="auto"/>
        <w:rPr>
          <w:rFonts w:asciiTheme="minorHAnsi" w:hAnsiTheme="minorHAnsi"/>
        </w:rPr>
      </w:pPr>
    </w:p>
    <w:p w14:paraId="1390E6B1" w14:textId="77777777" w:rsidR="00A43728" w:rsidRPr="00F6513E" w:rsidRDefault="00A43728" w:rsidP="00F6513E">
      <w:pPr>
        <w:spacing w:after="0" w:line="312" w:lineRule="auto"/>
        <w:rPr>
          <w:rFonts w:asciiTheme="minorHAnsi" w:hAnsiTheme="minorHAnsi"/>
        </w:rPr>
      </w:pPr>
    </w:p>
    <w:p w14:paraId="38EEE0A7" w14:textId="77777777" w:rsidR="00A43728" w:rsidRPr="00F6513E" w:rsidRDefault="00A43728" w:rsidP="00F6513E">
      <w:pPr>
        <w:spacing w:after="0" w:line="312" w:lineRule="auto"/>
        <w:rPr>
          <w:rFonts w:asciiTheme="minorHAnsi" w:hAnsiTheme="minorHAnsi"/>
        </w:rPr>
      </w:pPr>
    </w:p>
    <w:p w14:paraId="3F2D4407" w14:textId="77777777" w:rsidR="00A43728" w:rsidRPr="00F6513E" w:rsidRDefault="00A43728" w:rsidP="00F6513E">
      <w:pPr>
        <w:spacing w:after="0" w:line="312" w:lineRule="auto"/>
        <w:rPr>
          <w:rFonts w:asciiTheme="minorHAnsi" w:hAnsiTheme="minorHAnsi"/>
        </w:rPr>
      </w:pPr>
      <w:r w:rsidRPr="00F6513E">
        <w:rPr>
          <w:rFonts w:asciiTheme="minorHAnsi" w:hAnsiTheme="minorHAnsi"/>
        </w:rPr>
        <w:t>Herní prvek č. 14 – Sedací souprava</w:t>
      </w:r>
      <w:r w:rsidRPr="00F6513E">
        <w:rPr>
          <w:rFonts w:asciiTheme="minorHAnsi" w:hAnsiTheme="minorHAnsi"/>
        </w:rPr>
        <w:tab/>
      </w:r>
      <w:r w:rsidRPr="00F6513E">
        <w:rPr>
          <w:rFonts w:asciiTheme="minorHAnsi" w:hAnsiTheme="minorHAnsi"/>
        </w:rPr>
        <w:tab/>
      </w:r>
      <w:r w:rsidRPr="00F6513E">
        <w:rPr>
          <w:rFonts w:asciiTheme="minorHAnsi" w:hAnsiTheme="minorHAnsi"/>
        </w:rPr>
        <w:tab/>
      </w:r>
      <w:r w:rsidRPr="00F6513E">
        <w:rPr>
          <w:rFonts w:asciiTheme="minorHAnsi" w:hAnsiTheme="minorHAnsi"/>
        </w:rPr>
        <w:tab/>
        <w:t>Herní prvek č. 15 – Informační tabule</w:t>
      </w:r>
    </w:p>
    <w:p w14:paraId="4697A6D2" w14:textId="1B12B614" w:rsidR="00A43728" w:rsidRPr="00F6513E" w:rsidRDefault="00E93D27" w:rsidP="00F6513E">
      <w:pPr>
        <w:spacing w:after="0" w:line="312" w:lineRule="auto"/>
        <w:rPr>
          <w:rFonts w:asciiTheme="minorHAnsi" w:hAnsiTheme="minorHAnsi"/>
          <w:b/>
        </w:rPr>
      </w:pPr>
      <w:r w:rsidRPr="00F6513E">
        <w:rPr>
          <w:rFonts w:asciiTheme="minorHAnsi" w:hAnsiTheme="minorHAnsi"/>
          <w:noProof/>
          <w:lang w:val="en-GB" w:eastAsia="en-GB"/>
        </w:rPr>
        <w:drawing>
          <wp:anchor distT="0" distB="0" distL="114300" distR="114300" simplePos="0" relativeHeight="251663872" behindDoc="1" locked="0" layoutInCell="1" allowOverlap="1" wp14:anchorId="66CFD066" wp14:editId="16356FE7">
            <wp:simplePos x="0" y="0"/>
            <wp:positionH relativeFrom="column">
              <wp:posOffset>3636645</wp:posOffset>
            </wp:positionH>
            <wp:positionV relativeFrom="paragraph">
              <wp:posOffset>584835</wp:posOffset>
            </wp:positionV>
            <wp:extent cx="2667000" cy="2000250"/>
            <wp:effectExtent l="0" t="0" r="0" b="0"/>
            <wp:wrapTight wrapText="bothSides">
              <wp:wrapPolygon edited="0">
                <wp:start x="0" y="0"/>
                <wp:lineTo x="0" y="21394"/>
                <wp:lineTo x="21446" y="21394"/>
                <wp:lineTo x="21446" y="0"/>
                <wp:lineTo x="0" y="0"/>
              </wp:wrapPolygon>
            </wp:wrapTight>
            <wp:docPr id="20" name="Obrázek 21" descr="Informační tabule IT-1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Informační tabule IT-100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pic:spPr>
                </pic:pic>
              </a:graphicData>
            </a:graphic>
            <wp14:sizeRelH relativeFrom="page">
              <wp14:pctWidth>0</wp14:pctWidth>
            </wp14:sizeRelH>
            <wp14:sizeRelV relativeFrom="page">
              <wp14:pctHeight>0</wp14:pctHeight>
            </wp14:sizeRelV>
          </wp:anchor>
        </w:drawing>
      </w:r>
      <w:r w:rsidRPr="00F6513E">
        <w:rPr>
          <w:rFonts w:asciiTheme="minorHAnsi" w:hAnsiTheme="minorHAnsi"/>
          <w:noProof/>
          <w:lang w:val="en-GB" w:eastAsia="en-GB"/>
        </w:rPr>
        <w:drawing>
          <wp:anchor distT="0" distB="0" distL="114300" distR="114300" simplePos="0" relativeHeight="251658752" behindDoc="1" locked="0" layoutInCell="1" allowOverlap="1" wp14:anchorId="4D7AD7AF" wp14:editId="29378219">
            <wp:simplePos x="0" y="0"/>
            <wp:positionH relativeFrom="column">
              <wp:posOffset>173355</wp:posOffset>
            </wp:positionH>
            <wp:positionV relativeFrom="paragraph">
              <wp:posOffset>247015</wp:posOffset>
            </wp:positionV>
            <wp:extent cx="2712085" cy="2035175"/>
            <wp:effectExtent l="0" t="0" r="0" b="0"/>
            <wp:wrapTight wrapText="bothSides">
              <wp:wrapPolygon edited="0">
                <wp:start x="0" y="0"/>
                <wp:lineTo x="0" y="21432"/>
                <wp:lineTo x="21393" y="21432"/>
                <wp:lineTo x="21393" y="0"/>
                <wp:lineTo x="0" y="0"/>
              </wp:wrapPolygon>
            </wp:wrapTight>
            <wp:docPr id="21" name="Obrázek 17" descr="Sedací souprav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Sedací souprava 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2085" cy="2035175"/>
                    </a:xfrm>
                    <a:prstGeom prst="rect">
                      <a:avLst/>
                    </a:prstGeom>
                    <a:noFill/>
                  </pic:spPr>
                </pic:pic>
              </a:graphicData>
            </a:graphic>
            <wp14:sizeRelH relativeFrom="page">
              <wp14:pctWidth>0</wp14:pctWidth>
            </wp14:sizeRelH>
            <wp14:sizeRelV relativeFrom="page">
              <wp14:pctHeight>0</wp14:pctHeight>
            </wp14:sizeRelV>
          </wp:anchor>
        </w:drawing>
      </w:r>
      <w:r w:rsidR="00A43728" w:rsidRPr="00F6513E">
        <w:rPr>
          <w:rFonts w:asciiTheme="minorHAnsi" w:hAnsiTheme="minorHAnsi"/>
        </w:rPr>
        <w:br w:type="page"/>
      </w:r>
      <w:r w:rsidRPr="00F6513E">
        <w:rPr>
          <w:rFonts w:asciiTheme="minorHAnsi" w:hAnsiTheme="minorHAnsi"/>
          <w:noProof/>
          <w:lang w:val="en-GB" w:eastAsia="en-GB"/>
        </w:rPr>
        <w:lastRenderedPageBreak/>
        <w:drawing>
          <wp:anchor distT="0" distB="0" distL="114300" distR="114300" simplePos="0" relativeHeight="251665920" behindDoc="1" locked="0" layoutInCell="1" allowOverlap="1" wp14:anchorId="7CB12D5C" wp14:editId="1952342D">
            <wp:simplePos x="0" y="0"/>
            <wp:positionH relativeFrom="column">
              <wp:posOffset>6350</wp:posOffset>
            </wp:positionH>
            <wp:positionV relativeFrom="paragraph">
              <wp:posOffset>586105</wp:posOffset>
            </wp:positionV>
            <wp:extent cx="5760720" cy="8131810"/>
            <wp:effectExtent l="0" t="0" r="0" b="0"/>
            <wp:wrapTight wrapText="bothSides">
              <wp:wrapPolygon edited="0">
                <wp:start x="0" y="0"/>
                <wp:lineTo x="0" y="21556"/>
                <wp:lineTo x="21500" y="21556"/>
                <wp:lineTo x="21500"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8131810"/>
                    </a:xfrm>
                    <a:prstGeom prst="rect">
                      <a:avLst/>
                    </a:prstGeom>
                    <a:noFill/>
                  </pic:spPr>
                </pic:pic>
              </a:graphicData>
            </a:graphic>
            <wp14:sizeRelH relativeFrom="page">
              <wp14:pctWidth>0</wp14:pctWidth>
            </wp14:sizeRelH>
            <wp14:sizeRelV relativeFrom="page">
              <wp14:pctHeight>0</wp14:pctHeight>
            </wp14:sizeRelV>
          </wp:anchor>
        </w:drawing>
      </w:r>
      <w:r w:rsidR="00A43728" w:rsidRPr="00F6513E">
        <w:rPr>
          <w:rFonts w:asciiTheme="minorHAnsi" w:hAnsiTheme="minorHAnsi"/>
          <w:b/>
        </w:rPr>
        <w:t xml:space="preserve">Příloha č.4 – Certifikáty k herním prvkům </w:t>
      </w:r>
      <w:r w:rsidR="00A43728" w:rsidRPr="00F6513E">
        <w:rPr>
          <w:rFonts w:asciiTheme="minorHAnsi" w:hAnsiTheme="minorHAnsi"/>
          <w:b/>
        </w:rPr>
        <w:br w:type="page"/>
      </w:r>
    </w:p>
    <w:p w14:paraId="42E79DCE" w14:textId="5E4CF862" w:rsidR="00A43728" w:rsidRPr="00F6513E" w:rsidRDefault="00E93D27" w:rsidP="00F6513E">
      <w:pPr>
        <w:spacing w:after="0" w:line="312" w:lineRule="auto"/>
        <w:rPr>
          <w:rFonts w:asciiTheme="minorHAnsi" w:hAnsiTheme="minorHAnsi"/>
        </w:rPr>
      </w:pPr>
      <w:r w:rsidRPr="00F6513E">
        <w:rPr>
          <w:rFonts w:asciiTheme="minorHAnsi" w:hAnsiTheme="minorHAnsi"/>
          <w:noProof/>
          <w:lang w:val="en-GB" w:eastAsia="en-GB"/>
        </w:rPr>
        <w:lastRenderedPageBreak/>
        <w:drawing>
          <wp:inline distT="0" distB="0" distL="0" distR="0" wp14:anchorId="34262BFE" wp14:editId="2991ED65">
            <wp:extent cx="5762625" cy="8108950"/>
            <wp:effectExtent l="0" t="0" r="0" b="0"/>
            <wp:docPr id="5"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8108950"/>
                    </a:xfrm>
                    <a:prstGeom prst="rect">
                      <a:avLst/>
                    </a:prstGeom>
                    <a:noFill/>
                    <a:ln>
                      <a:noFill/>
                    </a:ln>
                  </pic:spPr>
                </pic:pic>
              </a:graphicData>
            </a:graphic>
          </wp:inline>
        </w:drawing>
      </w:r>
      <w:r w:rsidR="00A43728" w:rsidRPr="00F6513E">
        <w:rPr>
          <w:rFonts w:asciiTheme="minorHAnsi" w:hAnsiTheme="minorHAnsi"/>
        </w:rPr>
        <w:br w:type="page"/>
      </w:r>
      <w:r w:rsidRPr="00F6513E">
        <w:rPr>
          <w:rFonts w:asciiTheme="minorHAnsi" w:hAnsiTheme="minorHAnsi"/>
          <w:noProof/>
          <w:lang w:val="en-GB" w:eastAsia="en-GB"/>
        </w:rPr>
        <w:lastRenderedPageBreak/>
        <w:drawing>
          <wp:inline distT="0" distB="0" distL="0" distR="0" wp14:anchorId="377275A2" wp14:editId="3C4C7F73">
            <wp:extent cx="5641975" cy="8100060"/>
            <wp:effectExtent l="0" t="0" r="0" b="0"/>
            <wp:docPr id="6"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1975" cy="8100060"/>
                    </a:xfrm>
                    <a:prstGeom prst="rect">
                      <a:avLst/>
                    </a:prstGeom>
                    <a:noFill/>
                    <a:ln>
                      <a:noFill/>
                    </a:ln>
                  </pic:spPr>
                </pic:pic>
              </a:graphicData>
            </a:graphic>
          </wp:inline>
        </w:drawing>
      </w:r>
    </w:p>
    <w:p w14:paraId="4A9DC7AB" w14:textId="77777777" w:rsidR="00A43728" w:rsidRPr="00F6513E" w:rsidRDefault="00A43728" w:rsidP="00F6513E">
      <w:pPr>
        <w:spacing w:after="0" w:line="312" w:lineRule="auto"/>
        <w:rPr>
          <w:rFonts w:asciiTheme="minorHAnsi" w:hAnsiTheme="minorHAnsi"/>
        </w:rPr>
      </w:pPr>
      <w:r w:rsidRPr="00F6513E">
        <w:rPr>
          <w:rFonts w:asciiTheme="minorHAnsi" w:hAnsiTheme="minorHAnsi"/>
        </w:rPr>
        <w:br w:type="page"/>
      </w:r>
    </w:p>
    <w:p w14:paraId="2201D12D" w14:textId="4CC7B05D" w:rsidR="00A43728" w:rsidRPr="00F6513E" w:rsidRDefault="00E93D27" w:rsidP="00F6513E">
      <w:pPr>
        <w:spacing w:after="0" w:line="312" w:lineRule="auto"/>
        <w:rPr>
          <w:rFonts w:asciiTheme="minorHAnsi" w:hAnsiTheme="minorHAnsi"/>
        </w:rPr>
      </w:pPr>
      <w:r w:rsidRPr="00F6513E">
        <w:rPr>
          <w:rFonts w:asciiTheme="minorHAnsi" w:hAnsiTheme="minorHAnsi"/>
          <w:noProof/>
          <w:lang w:val="en-GB" w:eastAsia="en-GB"/>
        </w:rPr>
        <w:lastRenderedPageBreak/>
        <w:drawing>
          <wp:inline distT="0" distB="0" distL="0" distR="0" wp14:anchorId="3D1790D5" wp14:editId="529582CC">
            <wp:extent cx="5641975" cy="8100060"/>
            <wp:effectExtent l="0" t="0" r="0" b="0"/>
            <wp:docPr id="7"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1975" cy="8100060"/>
                    </a:xfrm>
                    <a:prstGeom prst="rect">
                      <a:avLst/>
                    </a:prstGeom>
                    <a:noFill/>
                    <a:ln>
                      <a:noFill/>
                    </a:ln>
                  </pic:spPr>
                </pic:pic>
              </a:graphicData>
            </a:graphic>
          </wp:inline>
        </w:drawing>
      </w:r>
      <w:r w:rsidR="00A43728" w:rsidRPr="00F6513E">
        <w:rPr>
          <w:rFonts w:asciiTheme="minorHAnsi" w:hAnsiTheme="minorHAnsi"/>
        </w:rPr>
        <w:br w:type="page"/>
      </w:r>
      <w:r w:rsidRPr="00F6513E">
        <w:rPr>
          <w:rFonts w:asciiTheme="minorHAnsi" w:hAnsiTheme="minorHAnsi"/>
          <w:noProof/>
          <w:lang w:val="en-GB" w:eastAsia="en-GB"/>
        </w:rPr>
        <w:lastRenderedPageBreak/>
        <w:drawing>
          <wp:inline distT="0" distB="0" distL="0" distR="0" wp14:anchorId="4C1C1212" wp14:editId="1D2C4F2C">
            <wp:extent cx="5727700" cy="8100060"/>
            <wp:effectExtent l="0" t="0" r="0" b="0"/>
            <wp:docPr id="8"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8100060"/>
                    </a:xfrm>
                    <a:prstGeom prst="rect">
                      <a:avLst/>
                    </a:prstGeom>
                    <a:noFill/>
                    <a:ln>
                      <a:noFill/>
                    </a:ln>
                  </pic:spPr>
                </pic:pic>
              </a:graphicData>
            </a:graphic>
          </wp:inline>
        </w:drawing>
      </w:r>
    </w:p>
    <w:sectPr w:rsidR="00A43728" w:rsidRPr="00F6513E" w:rsidSect="00F6513E">
      <w:footerReference w:type="default" r:id="rId3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admin" w:date="2016-04-01T12:54:00Z" w:initials="a">
    <w:p w14:paraId="639FD88E" w14:textId="77777777" w:rsidR="00C45637" w:rsidRDefault="00C45637">
      <w:pPr>
        <w:pStyle w:val="Textkomente"/>
      </w:pPr>
      <w:r>
        <w:rPr>
          <w:rStyle w:val="Odkaznakoment"/>
        </w:rPr>
        <w:annotationRef/>
      </w:r>
      <w:r>
        <w:t>doplňte</w:t>
      </w:r>
    </w:p>
  </w:comment>
  <w:comment w:id="10" w:author="admin" w:date="2016-04-01T12:55:00Z" w:initials="a">
    <w:p w14:paraId="0643AAAA" w14:textId="77777777" w:rsidR="00F6513E" w:rsidRDefault="00F6513E" w:rsidP="00F6513E">
      <w:pPr>
        <w:pStyle w:val="Textkomente"/>
      </w:pPr>
      <w:r>
        <w:rPr>
          <w:rStyle w:val="Odkaznakoment"/>
        </w:rPr>
        <w:annotationRef/>
      </w:r>
      <w:r>
        <w:t>Doplňte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9FD88E" w15:done="0"/>
  <w15:commentEx w15:paraId="0643AAA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F9561" w14:textId="77777777" w:rsidR="00FB3205" w:rsidRDefault="00FB3205" w:rsidP="0027233B">
      <w:pPr>
        <w:spacing w:after="0" w:line="240" w:lineRule="auto"/>
      </w:pPr>
      <w:r>
        <w:separator/>
      </w:r>
    </w:p>
  </w:endnote>
  <w:endnote w:type="continuationSeparator" w:id="0">
    <w:p w14:paraId="00314890" w14:textId="77777777" w:rsidR="00FB3205" w:rsidRDefault="00FB3205" w:rsidP="00272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542E8" w14:textId="0E2C3759" w:rsidR="00C45637" w:rsidRDefault="00C45637">
    <w:pPr>
      <w:pStyle w:val="Zpat"/>
      <w:jc w:val="center"/>
    </w:pPr>
    <w:r>
      <w:fldChar w:fldCharType="begin"/>
    </w:r>
    <w:r>
      <w:instrText>PAGE   \* MERGEFORMAT</w:instrText>
    </w:r>
    <w:r>
      <w:fldChar w:fldCharType="separate"/>
    </w:r>
    <w:r w:rsidR="00EE00D1">
      <w:rPr>
        <w:noProof/>
      </w:rPr>
      <w:t>2</w:t>
    </w:r>
    <w:r>
      <w:rPr>
        <w:noProof/>
      </w:rPr>
      <w:fldChar w:fldCharType="end"/>
    </w:r>
  </w:p>
  <w:p w14:paraId="4B647355" w14:textId="77777777" w:rsidR="00C45637" w:rsidRDefault="00C4563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F19B4" w14:textId="77777777" w:rsidR="00FB3205" w:rsidRDefault="00FB3205" w:rsidP="0027233B">
      <w:pPr>
        <w:spacing w:after="0" w:line="240" w:lineRule="auto"/>
      </w:pPr>
      <w:r>
        <w:separator/>
      </w:r>
    </w:p>
  </w:footnote>
  <w:footnote w:type="continuationSeparator" w:id="0">
    <w:p w14:paraId="1DCB1EA1" w14:textId="77777777" w:rsidR="00FB3205" w:rsidRDefault="00FB3205" w:rsidP="0027233B">
      <w:pPr>
        <w:spacing w:after="0" w:line="240" w:lineRule="auto"/>
      </w:pPr>
      <w:r>
        <w:continuationSeparator/>
      </w:r>
    </w:p>
  </w:footnote>
  <w:footnote w:id="1">
    <w:p w14:paraId="682B98A5" w14:textId="77777777" w:rsidR="00C45637" w:rsidRPr="00F6513E" w:rsidRDefault="00C45637" w:rsidP="00960F11">
      <w:pPr>
        <w:rPr>
          <w:rFonts w:asciiTheme="minorHAnsi" w:hAnsiTheme="minorHAnsi"/>
          <w:sz w:val="18"/>
          <w:szCs w:val="18"/>
        </w:rPr>
      </w:pPr>
      <w:r w:rsidRPr="00F6513E">
        <w:rPr>
          <w:rStyle w:val="Znakapoznpodarou"/>
          <w:rFonts w:asciiTheme="minorHAnsi" w:hAnsiTheme="minorHAnsi"/>
          <w:sz w:val="18"/>
          <w:szCs w:val="18"/>
        </w:rPr>
        <w:footnoteRef/>
      </w:r>
      <w:r w:rsidRPr="00F6513E">
        <w:rPr>
          <w:rFonts w:asciiTheme="minorHAnsi" w:hAnsiTheme="minorHAnsi"/>
          <w:sz w:val="18"/>
          <w:szCs w:val="18"/>
        </w:rPr>
        <w:t xml:space="preserve"> </w:t>
      </w:r>
      <w:r w:rsidRPr="00F6513E">
        <w:rPr>
          <w:rFonts w:asciiTheme="minorHAnsi" w:hAnsiTheme="minorHAnsi"/>
          <w:i/>
          <w:iCs/>
          <w:sz w:val="18"/>
          <w:szCs w:val="18"/>
        </w:rPr>
        <w:t>Město Přerov</w:t>
      </w:r>
      <w:r w:rsidRPr="00F6513E">
        <w:rPr>
          <w:rFonts w:asciiTheme="minorHAnsi" w:hAnsiTheme="minorHAnsi"/>
          <w:sz w:val="18"/>
          <w:szCs w:val="18"/>
        </w:rPr>
        <w:t xml:space="preserve"> [online]. 2015 [cit. 2015-04-17]. Dostupné z: </w:t>
      </w:r>
      <w:hyperlink r:id="rId1" w:history="1">
        <w:r w:rsidRPr="00F6513E">
          <w:rPr>
            <w:rStyle w:val="Hypertextovodkaz"/>
            <w:rFonts w:asciiTheme="minorHAnsi" w:hAnsiTheme="minorHAnsi"/>
            <w:sz w:val="18"/>
            <w:szCs w:val="18"/>
          </w:rPr>
          <w:t>http://www.prerov.eu/</w:t>
        </w:r>
      </w:hyperlink>
      <w:r w:rsidRPr="00F6513E">
        <w:rPr>
          <w:rFonts w:asciiTheme="minorHAnsi" w:hAnsiTheme="minorHAnsi"/>
          <w:sz w:val="18"/>
          <w:szCs w:val="18"/>
        </w:rPr>
        <w:t xml:space="preserve"> </w:t>
      </w:r>
    </w:p>
    <w:p w14:paraId="6B8BE6D4" w14:textId="77777777" w:rsidR="00C45637" w:rsidRDefault="00C45637" w:rsidP="00960F11"/>
  </w:footnote>
  <w:footnote w:id="2">
    <w:p w14:paraId="71233AA4" w14:textId="77777777" w:rsidR="00C45637" w:rsidRPr="00F6513E" w:rsidRDefault="00C45637" w:rsidP="002E71DC">
      <w:pPr>
        <w:pStyle w:val="Textpoznpodarou"/>
        <w:jc w:val="both"/>
        <w:rPr>
          <w:rFonts w:asciiTheme="minorHAnsi" w:hAnsiTheme="minorHAnsi"/>
        </w:rPr>
      </w:pPr>
      <w:r w:rsidRPr="00F6513E">
        <w:rPr>
          <w:rStyle w:val="Znakapoznpodarou"/>
          <w:rFonts w:asciiTheme="minorHAnsi" w:hAnsiTheme="minorHAnsi"/>
        </w:rPr>
        <w:footnoteRef/>
      </w:r>
      <w:r w:rsidRPr="00F6513E">
        <w:rPr>
          <w:rFonts w:asciiTheme="minorHAnsi" w:hAnsiTheme="minorHAnsi"/>
        </w:rPr>
        <w:t xml:space="preserve"> </w:t>
      </w:r>
      <w:r w:rsidRPr="00F6513E">
        <w:rPr>
          <w:rFonts w:asciiTheme="minorHAnsi" w:hAnsiTheme="minorHAnsi"/>
          <w:color w:val="000000"/>
          <w:shd w:val="clear" w:color="auto" w:fill="FFFFFF"/>
        </w:rPr>
        <w:t>Oranžové hřiště: Nadace ČEZ vyhlašuje grantové řízení Oranžové hřiště. [online]. [cit. 2015-04-29]. Dostupné z:</w:t>
      </w:r>
      <w:hyperlink r:id="rId2" w:history="1">
        <w:r w:rsidRPr="00F6513E">
          <w:rPr>
            <w:rStyle w:val="Hypertextovodkaz"/>
            <w:rFonts w:asciiTheme="minorHAnsi" w:hAnsiTheme="minorHAnsi"/>
            <w:color w:val="000000"/>
            <w:shd w:val="clear" w:color="auto" w:fill="FFFFFF"/>
          </w:rPr>
          <w:t>http://www.nadacecez.cz/cs/vyhlasovana-grantova-rizeni/oranzove-hriste.html</w:t>
        </w:r>
      </w:hyperlink>
    </w:p>
  </w:footnote>
  <w:footnote w:id="3">
    <w:p w14:paraId="6F8D8782" w14:textId="77777777" w:rsidR="00C45637" w:rsidRPr="00F6513E" w:rsidRDefault="00C45637" w:rsidP="002E71DC">
      <w:pPr>
        <w:pStyle w:val="Textpoznpodarou"/>
        <w:jc w:val="both"/>
        <w:rPr>
          <w:rFonts w:asciiTheme="minorHAnsi" w:hAnsiTheme="minorHAnsi"/>
        </w:rPr>
      </w:pPr>
      <w:r w:rsidRPr="00F6513E">
        <w:rPr>
          <w:rStyle w:val="Znakapoznpodarou"/>
          <w:rFonts w:asciiTheme="minorHAnsi" w:hAnsiTheme="minorHAnsi"/>
        </w:rPr>
        <w:footnoteRef/>
      </w:r>
      <w:r w:rsidRPr="00F6513E">
        <w:rPr>
          <w:rFonts w:asciiTheme="minorHAnsi" w:hAnsiTheme="minorHAnsi"/>
        </w:rPr>
        <w:t xml:space="preserve"> </w:t>
      </w:r>
      <w:r w:rsidRPr="00F6513E">
        <w:rPr>
          <w:rFonts w:asciiTheme="minorHAnsi" w:hAnsiTheme="minorHAnsi"/>
          <w:color w:val="000000"/>
          <w:shd w:val="clear" w:color="auto" w:fill="FFFFFF"/>
        </w:rPr>
        <w:t>NADACE, ČEZ. Grantové řízení Oranžové hřiště: Jak podat žádost?. In: [online]. [cit. 2015-04-29]. Dostupné z:</w:t>
      </w:r>
      <w:hyperlink r:id="rId3" w:history="1">
        <w:r w:rsidRPr="00F6513E">
          <w:rPr>
            <w:rStyle w:val="Hypertextovodkaz"/>
            <w:rFonts w:asciiTheme="minorHAnsi" w:hAnsiTheme="minorHAnsi"/>
            <w:color w:val="000000"/>
            <w:shd w:val="clear" w:color="auto" w:fill="FFFFFF"/>
          </w:rPr>
          <w:t>http://www.nadacecez.cz/edee/content/file-other/nadace/granty/oranzove-hriste-2014/oranzove-hriste-navod-na-podani-zadosti.pdf</w:t>
        </w:r>
      </w:hyperlink>
    </w:p>
  </w:footnote>
  <w:footnote w:id="4">
    <w:p w14:paraId="23946FA7" w14:textId="77777777" w:rsidR="00C45637" w:rsidRDefault="00C45637">
      <w:pPr>
        <w:pStyle w:val="Textpoznpodarou"/>
      </w:pPr>
      <w:r w:rsidRPr="004E3BF8">
        <w:rPr>
          <w:rStyle w:val="Znakapoznpodarou"/>
          <w:rFonts w:ascii="Times New Roman" w:hAnsi="Times New Roman"/>
        </w:rPr>
        <w:footnoteRef/>
      </w:r>
      <w:r w:rsidRPr="004E3BF8">
        <w:rPr>
          <w:rFonts w:ascii="Times New Roman" w:hAnsi="Times New Roman"/>
        </w:rPr>
        <w:t xml:space="preserve"> </w:t>
      </w:r>
      <w:r w:rsidRPr="004E3BF8">
        <w:rPr>
          <w:rFonts w:ascii="Times New Roman" w:hAnsi="Times New Roman"/>
          <w:color w:val="000000"/>
          <w:shd w:val="clear" w:color="auto" w:fill="FFFFFF"/>
        </w:rPr>
        <w:t>BONITA GROUP SERVICE, s.r.o.</w:t>
      </w:r>
      <w:r w:rsidRPr="004E3BF8">
        <w:rPr>
          <w:rStyle w:val="apple-converted-space"/>
          <w:rFonts w:ascii="Times New Roman" w:hAnsi="Times New Roman"/>
          <w:color w:val="000000"/>
          <w:shd w:val="clear" w:color="auto" w:fill="FFFFFF"/>
        </w:rPr>
        <w:t> </w:t>
      </w:r>
      <w:r w:rsidRPr="004E3BF8">
        <w:rPr>
          <w:rFonts w:ascii="Times New Roman" w:hAnsi="Times New Roman"/>
          <w:i/>
          <w:iCs/>
          <w:color w:val="000000"/>
          <w:shd w:val="clear" w:color="auto" w:fill="FFFFFF"/>
        </w:rPr>
        <w:t>Dětská hřiště Bonita</w:t>
      </w:r>
      <w:r w:rsidRPr="004E3BF8">
        <w:rPr>
          <w:rStyle w:val="apple-converted-space"/>
          <w:rFonts w:ascii="Times New Roman" w:hAnsi="Times New Roman"/>
          <w:color w:val="000000"/>
          <w:shd w:val="clear" w:color="auto" w:fill="FFFFFF"/>
        </w:rPr>
        <w:t> </w:t>
      </w:r>
      <w:r w:rsidRPr="004E3BF8">
        <w:rPr>
          <w:rFonts w:ascii="Times New Roman" w:hAnsi="Times New Roman"/>
          <w:color w:val="000000"/>
          <w:shd w:val="clear" w:color="auto" w:fill="FFFFFF"/>
        </w:rPr>
        <w:t>[online]. [cit. 2015-05-03]. Dostupné z:</w:t>
      </w:r>
      <w:r w:rsidRPr="004E3BF8">
        <w:rPr>
          <w:rStyle w:val="apple-converted-space"/>
          <w:rFonts w:ascii="Times New Roman" w:hAnsi="Times New Roman"/>
          <w:color w:val="000000"/>
          <w:shd w:val="clear" w:color="auto" w:fill="FFFFFF"/>
        </w:rPr>
        <w:t> </w:t>
      </w:r>
      <w:hyperlink r:id="rId4" w:history="1">
        <w:r w:rsidRPr="004E3BF8">
          <w:rPr>
            <w:rStyle w:val="Hypertextovodkaz"/>
            <w:rFonts w:ascii="Times New Roman" w:hAnsi="Times New Roman"/>
            <w:color w:val="000000"/>
            <w:shd w:val="clear" w:color="auto" w:fill="FFFFFF"/>
          </w:rPr>
          <w:t>http://www.hriste-bonita.cz/</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8C69E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24901BE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7A291D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A24F78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34E19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40F9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52B5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D010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7A12D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214488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415AF"/>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14564EAC"/>
    <w:multiLevelType w:val="hybridMultilevel"/>
    <w:tmpl w:val="CBC4BBB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17A96F02"/>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hint="default"/>
        <w:b/>
        <w:sz w:val="26"/>
        <w:szCs w:val="26"/>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195C25EB"/>
    <w:multiLevelType w:val="hybridMultilevel"/>
    <w:tmpl w:val="C38204DE"/>
    <w:lvl w:ilvl="0" w:tplc="0405000D">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4" w15:restartNumberingAfterBreak="0">
    <w:nsid w:val="429E61B2"/>
    <w:multiLevelType w:val="hybridMultilevel"/>
    <w:tmpl w:val="84960104"/>
    <w:lvl w:ilvl="0" w:tplc="74E05350">
      <w:start w:val="3"/>
      <w:numFmt w:val="decimal"/>
      <w:lvlText w:val="%1"/>
      <w:lvlJc w:val="left"/>
      <w:pPr>
        <w:ind w:left="720" w:hanging="360"/>
      </w:pPr>
      <w:rPr>
        <w:rFonts w:ascii="Calibri" w:eastAsia="Times New Roman" w:hAnsi="Calibri" w:cs="Times New Roman" w:hint="default"/>
        <w:b w:val="0"/>
        <w:color w:val="auto"/>
        <w:sz w:val="2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5" w15:restartNumberingAfterBreak="0">
    <w:nsid w:val="455D3CCE"/>
    <w:multiLevelType w:val="multilevel"/>
    <w:tmpl w:val="C442BCAC"/>
    <w:lvl w:ilvl="0">
      <w:start w:val="5"/>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 w15:restartNumberingAfterBreak="0">
    <w:nsid w:val="54AA4566"/>
    <w:multiLevelType w:val="hybridMultilevel"/>
    <w:tmpl w:val="265265EA"/>
    <w:lvl w:ilvl="0" w:tplc="0405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9D50F1F"/>
    <w:multiLevelType w:val="multilevel"/>
    <w:tmpl w:val="BE044C22"/>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sz w:val="26"/>
        <w:szCs w:val="26"/>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5D990922"/>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60EA29F6"/>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689C7A75"/>
    <w:multiLevelType w:val="hybridMultilevel"/>
    <w:tmpl w:val="16D66D78"/>
    <w:lvl w:ilvl="0" w:tplc="5E14C008">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15:restartNumberingAfterBreak="0">
    <w:nsid w:val="7FD013BF"/>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0"/>
  </w:num>
  <w:num w:numId="2">
    <w:abstractNumId w:val="19"/>
  </w:num>
  <w:num w:numId="3">
    <w:abstractNumId w:val="20"/>
  </w:num>
  <w:num w:numId="4">
    <w:abstractNumId w:val="11"/>
  </w:num>
  <w:num w:numId="5">
    <w:abstractNumId w:val="13"/>
  </w:num>
  <w:num w:numId="6">
    <w:abstractNumId w:val="14"/>
  </w:num>
  <w:num w:numId="7">
    <w:abstractNumId w:val="21"/>
  </w:num>
  <w:num w:numId="8">
    <w:abstractNumId w:val="18"/>
  </w:num>
  <w:num w:numId="9">
    <w:abstractNumId w:val="12"/>
  </w:num>
  <w:num w:numId="10">
    <w:abstractNumId w:val="15"/>
  </w:num>
  <w:num w:numId="11">
    <w:abstractNumId w:val="17"/>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 w:numId="21">
    <w:abstractNumId w:val="4"/>
  </w:num>
  <w:num w:numId="2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EAD"/>
    <w:rsid w:val="00044235"/>
    <w:rsid w:val="0004501C"/>
    <w:rsid w:val="00050AEB"/>
    <w:rsid w:val="00072DBC"/>
    <w:rsid w:val="0007322F"/>
    <w:rsid w:val="000968FA"/>
    <w:rsid w:val="000D08FD"/>
    <w:rsid w:val="000D10DE"/>
    <w:rsid w:val="000F1C02"/>
    <w:rsid w:val="00101ECB"/>
    <w:rsid w:val="00102AB1"/>
    <w:rsid w:val="00131FA8"/>
    <w:rsid w:val="001570CC"/>
    <w:rsid w:val="00197D64"/>
    <w:rsid w:val="001B4280"/>
    <w:rsid w:val="001C0B81"/>
    <w:rsid w:val="001E0630"/>
    <w:rsid w:val="001F0C88"/>
    <w:rsid w:val="00200C1D"/>
    <w:rsid w:val="00213AC6"/>
    <w:rsid w:val="00217862"/>
    <w:rsid w:val="00234DEB"/>
    <w:rsid w:val="002455A9"/>
    <w:rsid w:val="00245C9B"/>
    <w:rsid w:val="00251BF2"/>
    <w:rsid w:val="0027233B"/>
    <w:rsid w:val="00273F2F"/>
    <w:rsid w:val="002A4AD9"/>
    <w:rsid w:val="002B5739"/>
    <w:rsid w:val="002C05AA"/>
    <w:rsid w:val="002C567A"/>
    <w:rsid w:val="002E71DC"/>
    <w:rsid w:val="002E73C9"/>
    <w:rsid w:val="002F4189"/>
    <w:rsid w:val="00302FE1"/>
    <w:rsid w:val="00325D7E"/>
    <w:rsid w:val="00364612"/>
    <w:rsid w:val="003A6BF9"/>
    <w:rsid w:val="003D47A7"/>
    <w:rsid w:val="003D6182"/>
    <w:rsid w:val="0040682F"/>
    <w:rsid w:val="004161C5"/>
    <w:rsid w:val="004249AF"/>
    <w:rsid w:val="00430ACA"/>
    <w:rsid w:val="0045513C"/>
    <w:rsid w:val="00460477"/>
    <w:rsid w:val="00493152"/>
    <w:rsid w:val="004A2452"/>
    <w:rsid w:val="004B0D45"/>
    <w:rsid w:val="004E3BF8"/>
    <w:rsid w:val="004F362F"/>
    <w:rsid w:val="004F7C29"/>
    <w:rsid w:val="00502374"/>
    <w:rsid w:val="005050B6"/>
    <w:rsid w:val="00524237"/>
    <w:rsid w:val="00525397"/>
    <w:rsid w:val="00532058"/>
    <w:rsid w:val="0053377B"/>
    <w:rsid w:val="005362D4"/>
    <w:rsid w:val="00554B9C"/>
    <w:rsid w:val="00590511"/>
    <w:rsid w:val="00591095"/>
    <w:rsid w:val="005C48B4"/>
    <w:rsid w:val="005D2852"/>
    <w:rsid w:val="005E745F"/>
    <w:rsid w:val="00626D35"/>
    <w:rsid w:val="00627C33"/>
    <w:rsid w:val="00636649"/>
    <w:rsid w:val="00657673"/>
    <w:rsid w:val="006659EA"/>
    <w:rsid w:val="006675B5"/>
    <w:rsid w:val="00690F2F"/>
    <w:rsid w:val="006D2180"/>
    <w:rsid w:val="006D4FC5"/>
    <w:rsid w:val="00706EAD"/>
    <w:rsid w:val="0072004F"/>
    <w:rsid w:val="007320DC"/>
    <w:rsid w:val="007650D4"/>
    <w:rsid w:val="0077156B"/>
    <w:rsid w:val="007824DF"/>
    <w:rsid w:val="007B4B9C"/>
    <w:rsid w:val="007D5345"/>
    <w:rsid w:val="007D562F"/>
    <w:rsid w:val="007F0E45"/>
    <w:rsid w:val="00810525"/>
    <w:rsid w:val="0081184D"/>
    <w:rsid w:val="00817EDA"/>
    <w:rsid w:val="00822194"/>
    <w:rsid w:val="00823051"/>
    <w:rsid w:val="0083778E"/>
    <w:rsid w:val="008564E1"/>
    <w:rsid w:val="00877100"/>
    <w:rsid w:val="0088336E"/>
    <w:rsid w:val="00897BF1"/>
    <w:rsid w:val="008A0AD2"/>
    <w:rsid w:val="008A1B61"/>
    <w:rsid w:val="008A2176"/>
    <w:rsid w:val="008A74B8"/>
    <w:rsid w:val="008C494C"/>
    <w:rsid w:val="008F0B8A"/>
    <w:rsid w:val="00907B15"/>
    <w:rsid w:val="00912DBB"/>
    <w:rsid w:val="00914D35"/>
    <w:rsid w:val="0094271B"/>
    <w:rsid w:val="00947238"/>
    <w:rsid w:val="009505F3"/>
    <w:rsid w:val="00957307"/>
    <w:rsid w:val="00960F11"/>
    <w:rsid w:val="00974AC8"/>
    <w:rsid w:val="00995514"/>
    <w:rsid w:val="009A0C29"/>
    <w:rsid w:val="009E54F6"/>
    <w:rsid w:val="009F064F"/>
    <w:rsid w:val="009F1E6B"/>
    <w:rsid w:val="00A07461"/>
    <w:rsid w:val="00A24087"/>
    <w:rsid w:val="00A2460E"/>
    <w:rsid w:val="00A2761F"/>
    <w:rsid w:val="00A43728"/>
    <w:rsid w:val="00A73625"/>
    <w:rsid w:val="00AC25BC"/>
    <w:rsid w:val="00AD6901"/>
    <w:rsid w:val="00AE518F"/>
    <w:rsid w:val="00AF5F2D"/>
    <w:rsid w:val="00B3698C"/>
    <w:rsid w:val="00B67381"/>
    <w:rsid w:val="00B80C1C"/>
    <w:rsid w:val="00BA74A6"/>
    <w:rsid w:val="00BC5AE3"/>
    <w:rsid w:val="00BD41CA"/>
    <w:rsid w:val="00BE738D"/>
    <w:rsid w:val="00C033DF"/>
    <w:rsid w:val="00C039E6"/>
    <w:rsid w:val="00C11AAB"/>
    <w:rsid w:val="00C45637"/>
    <w:rsid w:val="00C46EC0"/>
    <w:rsid w:val="00C81EF3"/>
    <w:rsid w:val="00C833D9"/>
    <w:rsid w:val="00C85097"/>
    <w:rsid w:val="00C911E7"/>
    <w:rsid w:val="00CC00E5"/>
    <w:rsid w:val="00CC432B"/>
    <w:rsid w:val="00CC61CB"/>
    <w:rsid w:val="00CD4030"/>
    <w:rsid w:val="00CF1096"/>
    <w:rsid w:val="00D05D7F"/>
    <w:rsid w:val="00D27D7E"/>
    <w:rsid w:val="00D35136"/>
    <w:rsid w:val="00D5068B"/>
    <w:rsid w:val="00D81944"/>
    <w:rsid w:val="00DA3669"/>
    <w:rsid w:val="00DA67EA"/>
    <w:rsid w:val="00DA6ED5"/>
    <w:rsid w:val="00DD0392"/>
    <w:rsid w:val="00DD1B7D"/>
    <w:rsid w:val="00DE558D"/>
    <w:rsid w:val="00E13A35"/>
    <w:rsid w:val="00E300D4"/>
    <w:rsid w:val="00E333B5"/>
    <w:rsid w:val="00E43788"/>
    <w:rsid w:val="00E640FA"/>
    <w:rsid w:val="00E92D65"/>
    <w:rsid w:val="00E93D27"/>
    <w:rsid w:val="00EC6AE4"/>
    <w:rsid w:val="00EE00D1"/>
    <w:rsid w:val="00F16AA5"/>
    <w:rsid w:val="00F33C9C"/>
    <w:rsid w:val="00F51122"/>
    <w:rsid w:val="00F6513E"/>
    <w:rsid w:val="00F85FA7"/>
    <w:rsid w:val="00F8717E"/>
    <w:rsid w:val="00F90F67"/>
    <w:rsid w:val="00FB143E"/>
    <w:rsid w:val="00FB2DAB"/>
    <w:rsid w:val="00FB3205"/>
    <w:rsid w:val="00FD5D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3B8D5A9"/>
  <w15:docId w15:val="{B86D82A4-2DD7-4A8C-9A89-75BD2AF76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10525"/>
    <w:pPr>
      <w:spacing w:after="200" w:line="276" w:lineRule="auto"/>
    </w:pPr>
    <w:rPr>
      <w:sz w:val="22"/>
      <w:szCs w:val="22"/>
      <w:lang w:eastAsia="en-US"/>
    </w:rPr>
  </w:style>
  <w:style w:type="paragraph" w:styleId="Nadpis1">
    <w:name w:val="heading 1"/>
    <w:basedOn w:val="Normln"/>
    <w:next w:val="Normln"/>
    <w:link w:val="Nadpis1Char"/>
    <w:uiPriority w:val="99"/>
    <w:qFormat/>
    <w:rsid w:val="00706EAD"/>
    <w:pPr>
      <w:keepNext/>
      <w:keepLines/>
      <w:spacing w:before="480" w:after="0"/>
      <w:outlineLvl w:val="0"/>
    </w:pPr>
    <w:rPr>
      <w:rFonts w:ascii="Cambria" w:eastAsia="Times New Roman" w:hAnsi="Cambria"/>
      <w:b/>
      <w:bCs/>
      <w:color w:val="365F91"/>
      <w:sz w:val="28"/>
      <w:szCs w:val="28"/>
    </w:rPr>
  </w:style>
  <w:style w:type="paragraph" w:styleId="Nadpis2">
    <w:name w:val="heading 2"/>
    <w:basedOn w:val="Normln"/>
    <w:next w:val="Normln"/>
    <w:link w:val="Nadpis2Char"/>
    <w:uiPriority w:val="99"/>
    <w:qFormat/>
    <w:rsid w:val="00F6513E"/>
    <w:pPr>
      <w:keepNext/>
      <w:keepLines/>
      <w:spacing w:before="240" w:after="0" w:line="312" w:lineRule="auto"/>
      <w:jc w:val="both"/>
      <w:outlineLvl w:val="1"/>
    </w:pPr>
    <w:rPr>
      <w:rFonts w:asciiTheme="minorHAnsi" w:eastAsia="Times New Roman" w:hAnsiTheme="minorHAnsi"/>
      <w:b/>
      <w:bCs/>
    </w:rPr>
  </w:style>
  <w:style w:type="paragraph" w:styleId="Nadpis3">
    <w:name w:val="heading 3"/>
    <w:basedOn w:val="Normln"/>
    <w:next w:val="Normln"/>
    <w:link w:val="Nadpis3Char"/>
    <w:uiPriority w:val="99"/>
    <w:qFormat/>
    <w:locked/>
    <w:rsid w:val="00F6513E"/>
    <w:pPr>
      <w:keepNext/>
      <w:spacing w:before="120" w:after="0" w:line="312" w:lineRule="auto"/>
      <w:jc w:val="both"/>
      <w:outlineLvl w:val="2"/>
    </w:pPr>
    <w:rPr>
      <w:rFonts w:asciiTheme="minorHAnsi" w:eastAsia="Times New Roman" w:hAnsiTheme="minorHAnsi"/>
      <w:b/>
      <w:bCs/>
    </w:rPr>
  </w:style>
  <w:style w:type="paragraph" w:styleId="Nadpis4">
    <w:name w:val="heading 4"/>
    <w:basedOn w:val="Normln"/>
    <w:next w:val="Normln"/>
    <w:link w:val="Nadpis4Char"/>
    <w:uiPriority w:val="99"/>
    <w:qFormat/>
    <w:locked/>
    <w:rsid w:val="00200C1D"/>
    <w:pPr>
      <w:keepNext/>
      <w:keepLines/>
      <w:spacing w:before="200" w:after="0"/>
      <w:outlineLvl w:val="3"/>
    </w:pPr>
    <w:rPr>
      <w:rFonts w:ascii="Cambria" w:eastAsia="Times New Roman" w:hAnsi="Cambria"/>
      <w:b/>
      <w:bCs/>
      <w:i/>
      <w:iCs/>
      <w:color w:val="4F81BD"/>
    </w:rPr>
  </w:style>
  <w:style w:type="paragraph" w:styleId="Nadpis5">
    <w:name w:val="heading 5"/>
    <w:basedOn w:val="Normln"/>
    <w:next w:val="Normln"/>
    <w:link w:val="Nadpis5Char"/>
    <w:uiPriority w:val="99"/>
    <w:qFormat/>
    <w:locked/>
    <w:rsid w:val="00200C1D"/>
    <w:pPr>
      <w:keepNext/>
      <w:keepLines/>
      <w:spacing w:before="200" w:after="0"/>
      <w:outlineLvl w:val="4"/>
    </w:pPr>
    <w:rPr>
      <w:rFonts w:ascii="Cambria" w:eastAsia="Times New Roman" w:hAnsi="Cambria"/>
      <w:color w:val="243F60"/>
    </w:rPr>
  </w:style>
  <w:style w:type="paragraph" w:styleId="Nadpis6">
    <w:name w:val="heading 6"/>
    <w:basedOn w:val="Normln"/>
    <w:next w:val="Normln"/>
    <w:link w:val="Nadpis6Char"/>
    <w:unhideWhenUsed/>
    <w:qFormat/>
    <w:locked/>
    <w:rsid w:val="0077156B"/>
    <w:pPr>
      <w:spacing w:before="240" w:after="60"/>
      <w:outlineLvl w:val="5"/>
    </w:pPr>
    <w:rPr>
      <w:rFonts w:eastAsia="Times New Roman"/>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706EAD"/>
    <w:rPr>
      <w:rFonts w:ascii="Cambria" w:hAnsi="Cambria" w:cs="Times New Roman"/>
      <w:b/>
      <w:bCs/>
      <w:color w:val="365F91"/>
      <w:sz w:val="28"/>
      <w:szCs w:val="28"/>
    </w:rPr>
  </w:style>
  <w:style w:type="character" w:customStyle="1" w:styleId="Nadpis2Char">
    <w:name w:val="Nadpis 2 Char"/>
    <w:link w:val="Nadpis2"/>
    <w:uiPriority w:val="99"/>
    <w:locked/>
    <w:rsid w:val="00F6513E"/>
    <w:rPr>
      <w:rFonts w:asciiTheme="minorHAnsi" w:eastAsia="Times New Roman" w:hAnsiTheme="minorHAnsi"/>
      <w:b/>
      <w:bCs/>
      <w:sz w:val="22"/>
      <w:szCs w:val="22"/>
      <w:lang w:eastAsia="en-US"/>
    </w:rPr>
  </w:style>
  <w:style w:type="character" w:customStyle="1" w:styleId="Nadpis3Char">
    <w:name w:val="Nadpis 3 Char"/>
    <w:link w:val="Nadpis3"/>
    <w:uiPriority w:val="99"/>
    <w:locked/>
    <w:rsid w:val="00F6513E"/>
    <w:rPr>
      <w:rFonts w:asciiTheme="minorHAnsi" w:eastAsia="Times New Roman" w:hAnsiTheme="minorHAnsi"/>
      <w:b/>
      <w:bCs/>
      <w:sz w:val="22"/>
      <w:szCs w:val="22"/>
      <w:lang w:eastAsia="en-US"/>
    </w:rPr>
  </w:style>
  <w:style w:type="character" w:customStyle="1" w:styleId="Nadpis4Char">
    <w:name w:val="Nadpis 4 Char"/>
    <w:link w:val="Nadpis4"/>
    <w:uiPriority w:val="99"/>
    <w:locked/>
    <w:rsid w:val="00200C1D"/>
    <w:rPr>
      <w:rFonts w:ascii="Cambria" w:hAnsi="Cambria" w:cs="Times New Roman"/>
      <w:b/>
      <w:bCs/>
      <w:i/>
      <w:iCs/>
      <w:color w:val="4F81BD"/>
      <w:lang w:eastAsia="en-US"/>
    </w:rPr>
  </w:style>
  <w:style w:type="character" w:customStyle="1" w:styleId="Nadpis5Char">
    <w:name w:val="Nadpis 5 Char"/>
    <w:link w:val="Nadpis5"/>
    <w:uiPriority w:val="99"/>
    <w:locked/>
    <w:rsid w:val="00200C1D"/>
    <w:rPr>
      <w:rFonts w:ascii="Cambria" w:hAnsi="Cambria" w:cs="Times New Roman"/>
      <w:color w:val="243F60"/>
      <w:lang w:eastAsia="en-US"/>
    </w:rPr>
  </w:style>
  <w:style w:type="paragraph" w:styleId="Zkladntext">
    <w:name w:val="Body Text"/>
    <w:basedOn w:val="Normln"/>
    <w:link w:val="ZkladntextChar"/>
    <w:uiPriority w:val="99"/>
    <w:rsid w:val="00706EAD"/>
    <w:pPr>
      <w:suppressAutoHyphens/>
      <w:spacing w:after="0" w:line="240" w:lineRule="auto"/>
      <w:ind w:firstLine="709"/>
      <w:jc w:val="both"/>
    </w:pPr>
    <w:rPr>
      <w:rFonts w:ascii="Times New Roman" w:eastAsia="Times New Roman" w:hAnsi="Times New Roman"/>
      <w:sz w:val="24"/>
      <w:szCs w:val="20"/>
      <w:lang w:eastAsia="ar-SA"/>
    </w:rPr>
  </w:style>
  <w:style w:type="character" w:customStyle="1" w:styleId="ZkladntextChar">
    <w:name w:val="Základní text Char"/>
    <w:link w:val="Zkladntext"/>
    <w:uiPriority w:val="99"/>
    <w:locked/>
    <w:rsid w:val="00706EAD"/>
    <w:rPr>
      <w:rFonts w:ascii="Times New Roman" w:hAnsi="Times New Roman" w:cs="Times New Roman"/>
      <w:sz w:val="20"/>
      <w:szCs w:val="20"/>
      <w:lang w:eastAsia="ar-SA" w:bidi="ar-SA"/>
    </w:rPr>
  </w:style>
  <w:style w:type="paragraph" w:customStyle="1" w:styleId="Diplomka-textodstavce">
    <w:name w:val="Diplomka - text odstavce"/>
    <w:uiPriority w:val="99"/>
    <w:rsid w:val="00706EAD"/>
    <w:pPr>
      <w:suppressAutoHyphens/>
      <w:spacing w:before="120" w:after="120" w:line="360" w:lineRule="auto"/>
      <w:jc w:val="both"/>
    </w:pPr>
    <w:rPr>
      <w:rFonts w:ascii="Times New Roman" w:hAnsi="Times New Roman"/>
      <w:sz w:val="24"/>
      <w:lang w:eastAsia="ar-SA"/>
    </w:rPr>
  </w:style>
  <w:style w:type="paragraph" w:styleId="Nadpisobsahu">
    <w:name w:val="TOC Heading"/>
    <w:basedOn w:val="Nadpis1"/>
    <w:next w:val="Normln"/>
    <w:uiPriority w:val="99"/>
    <w:qFormat/>
    <w:rsid w:val="002F4189"/>
    <w:pPr>
      <w:outlineLvl w:val="9"/>
    </w:pPr>
    <w:rPr>
      <w:lang w:eastAsia="cs-CZ"/>
    </w:rPr>
  </w:style>
  <w:style w:type="paragraph" w:styleId="Obsah1">
    <w:name w:val="toc 1"/>
    <w:basedOn w:val="Normln"/>
    <w:next w:val="Normln"/>
    <w:autoRedefine/>
    <w:uiPriority w:val="39"/>
    <w:rsid w:val="00C45637"/>
    <w:pPr>
      <w:tabs>
        <w:tab w:val="left" w:pos="440"/>
        <w:tab w:val="right" w:leader="dot" w:pos="10466"/>
      </w:tabs>
      <w:spacing w:after="100"/>
    </w:pPr>
    <w:rPr>
      <w:rFonts w:ascii="Times New Roman" w:hAnsi="Times New Roman"/>
      <w:b/>
      <w:noProof/>
    </w:rPr>
  </w:style>
  <w:style w:type="paragraph" w:styleId="Obsah2">
    <w:name w:val="toc 2"/>
    <w:basedOn w:val="Normln"/>
    <w:next w:val="Normln"/>
    <w:autoRedefine/>
    <w:uiPriority w:val="39"/>
    <w:rsid w:val="002F4189"/>
    <w:pPr>
      <w:spacing w:after="100"/>
      <w:ind w:left="220"/>
    </w:pPr>
  </w:style>
  <w:style w:type="character" w:styleId="Hypertextovodkaz">
    <w:name w:val="Hyperlink"/>
    <w:uiPriority w:val="99"/>
    <w:rsid w:val="002F4189"/>
    <w:rPr>
      <w:rFonts w:cs="Times New Roman"/>
      <w:color w:val="0000FF"/>
      <w:u w:val="single"/>
    </w:rPr>
  </w:style>
  <w:style w:type="paragraph" w:styleId="Textbubliny">
    <w:name w:val="Balloon Text"/>
    <w:basedOn w:val="Normln"/>
    <w:link w:val="TextbublinyChar"/>
    <w:uiPriority w:val="99"/>
    <w:semiHidden/>
    <w:rsid w:val="002F4189"/>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2F4189"/>
    <w:rPr>
      <w:rFonts w:ascii="Tahoma" w:hAnsi="Tahoma" w:cs="Tahoma"/>
      <w:sz w:val="16"/>
      <w:szCs w:val="16"/>
    </w:rPr>
  </w:style>
  <w:style w:type="paragraph" w:styleId="Zhlav">
    <w:name w:val="header"/>
    <w:basedOn w:val="Normln"/>
    <w:link w:val="ZhlavChar"/>
    <w:uiPriority w:val="99"/>
    <w:rsid w:val="0027233B"/>
    <w:pPr>
      <w:tabs>
        <w:tab w:val="center" w:pos="4536"/>
        <w:tab w:val="right" w:pos="9072"/>
      </w:tabs>
      <w:spacing w:after="0" w:line="240" w:lineRule="auto"/>
    </w:pPr>
  </w:style>
  <w:style w:type="character" w:customStyle="1" w:styleId="ZhlavChar">
    <w:name w:val="Záhlaví Char"/>
    <w:link w:val="Zhlav"/>
    <w:uiPriority w:val="99"/>
    <w:locked/>
    <w:rsid w:val="0027233B"/>
    <w:rPr>
      <w:rFonts w:cs="Times New Roman"/>
    </w:rPr>
  </w:style>
  <w:style w:type="paragraph" w:styleId="Zpat">
    <w:name w:val="footer"/>
    <w:basedOn w:val="Normln"/>
    <w:link w:val="ZpatChar"/>
    <w:uiPriority w:val="99"/>
    <w:rsid w:val="0027233B"/>
    <w:pPr>
      <w:tabs>
        <w:tab w:val="center" w:pos="4536"/>
        <w:tab w:val="right" w:pos="9072"/>
      </w:tabs>
      <w:spacing w:after="0" w:line="240" w:lineRule="auto"/>
    </w:pPr>
  </w:style>
  <w:style w:type="character" w:customStyle="1" w:styleId="ZpatChar">
    <w:name w:val="Zápatí Char"/>
    <w:link w:val="Zpat"/>
    <w:uiPriority w:val="99"/>
    <w:locked/>
    <w:rsid w:val="0027233B"/>
    <w:rPr>
      <w:rFonts w:cs="Times New Roman"/>
    </w:rPr>
  </w:style>
  <w:style w:type="paragraph" w:styleId="Textpoznpodarou">
    <w:name w:val="footnote text"/>
    <w:basedOn w:val="Normln"/>
    <w:link w:val="TextpoznpodarouChar"/>
    <w:uiPriority w:val="99"/>
    <w:semiHidden/>
    <w:rsid w:val="00960F11"/>
    <w:pPr>
      <w:spacing w:after="0" w:line="240" w:lineRule="auto"/>
    </w:pPr>
    <w:rPr>
      <w:sz w:val="20"/>
      <w:szCs w:val="20"/>
    </w:rPr>
  </w:style>
  <w:style w:type="character" w:customStyle="1" w:styleId="TextpoznpodarouChar">
    <w:name w:val="Text pozn. pod čarou Char"/>
    <w:link w:val="Textpoznpodarou"/>
    <w:uiPriority w:val="99"/>
    <w:semiHidden/>
    <w:locked/>
    <w:rsid w:val="00960F11"/>
    <w:rPr>
      <w:rFonts w:cs="Times New Roman"/>
      <w:sz w:val="20"/>
      <w:szCs w:val="20"/>
    </w:rPr>
  </w:style>
  <w:style w:type="character" w:styleId="Znakapoznpodarou">
    <w:name w:val="footnote reference"/>
    <w:uiPriority w:val="99"/>
    <w:semiHidden/>
    <w:rsid w:val="00960F11"/>
    <w:rPr>
      <w:rFonts w:cs="Times New Roman"/>
      <w:vertAlign w:val="superscript"/>
    </w:rPr>
  </w:style>
  <w:style w:type="paragraph" w:styleId="Odstavecseseznamem">
    <w:name w:val="List Paragraph"/>
    <w:basedOn w:val="Normln"/>
    <w:uiPriority w:val="99"/>
    <w:qFormat/>
    <w:rsid w:val="00960F11"/>
    <w:pPr>
      <w:ind w:left="720"/>
      <w:contextualSpacing/>
    </w:pPr>
  </w:style>
  <w:style w:type="table" w:styleId="Mkatabulky">
    <w:name w:val="Table Grid"/>
    <w:basedOn w:val="Normlntabulka"/>
    <w:uiPriority w:val="99"/>
    <w:locked/>
    <w:rsid w:val="00493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3">
    <w:name w:val="toc 3"/>
    <w:basedOn w:val="Normln"/>
    <w:next w:val="Normln"/>
    <w:autoRedefine/>
    <w:uiPriority w:val="39"/>
    <w:locked/>
    <w:rsid w:val="0040682F"/>
    <w:pPr>
      <w:spacing w:after="100"/>
      <w:ind w:left="440"/>
    </w:pPr>
  </w:style>
  <w:style w:type="table" w:styleId="Svtlstnovnzvraznn3">
    <w:name w:val="Light Shading Accent 3"/>
    <w:basedOn w:val="Normlntabulka"/>
    <w:uiPriority w:val="99"/>
    <w:rsid w:val="008F0B8A"/>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character" w:customStyle="1" w:styleId="apple-converted-space">
    <w:name w:val="apple-converted-space"/>
    <w:uiPriority w:val="99"/>
    <w:rsid w:val="002A4AD9"/>
    <w:rPr>
      <w:rFonts w:cs="Times New Roman"/>
    </w:rPr>
  </w:style>
  <w:style w:type="character" w:styleId="Siln">
    <w:name w:val="Strong"/>
    <w:uiPriority w:val="99"/>
    <w:qFormat/>
    <w:locked/>
    <w:rsid w:val="002A4AD9"/>
    <w:rPr>
      <w:rFonts w:cs="Times New Roman"/>
      <w:b/>
      <w:bCs/>
    </w:rPr>
  </w:style>
  <w:style w:type="character" w:styleId="Zdraznnjemn">
    <w:name w:val="Subtle Emphasis"/>
    <w:uiPriority w:val="99"/>
    <w:qFormat/>
    <w:rsid w:val="00245C9B"/>
    <w:rPr>
      <w:rFonts w:cs="Times New Roman"/>
      <w:i/>
      <w:iCs/>
      <w:color w:val="808080"/>
    </w:rPr>
  </w:style>
  <w:style w:type="character" w:customStyle="1" w:styleId="Nadpis6Char">
    <w:name w:val="Nadpis 6 Char"/>
    <w:link w:val="Nadpis6"/>
    <w:rsid w:val="0077156B"/>
    <w:rPr>
      <w:rFonts w:ascii="Calibri" w:eastAsia="Times New Roman" w:hAnsi="Calibri" w:cs="Times New Roman"/>
      <w:b/>
      <w:bCs/>
      <w:lang w:eastAsia="en-US"/>
    </w:rPr>
  </w:style>
  <w:style w:type="character" w:styleId="Odkaznakoment">
    <w:name w:val="annotation reference"/>
    <w:basedOn w:val="Standardnpsmoodstavce"/>
    <w:uiPriority w:val="99"/>
    <w:semiHidden/>
    <w:unhideWhenUsed/>
    <w:rsid w:val="00C45637"/>
    <w:rPr>
      <w:sz w:val="16"/>
      <w:szCs w:val="16"/>
    </w:rPr>
  </w:style>
  <w:style w:type="paragraph" w:styleId="Textkomente">
    <w:name w:val="annotation text"/>
    <w:basedOn w:val="Normln"/>
    <w:link w:val="TextkomenteChar"/>
    <w:uiPriority w:val="99"/>
    <w:semiHidden/>
    <w:unhideWhenUsed/>
    <w:rsid w:val="00C45637"/>
    <w:rPr>
      <w:sz w:val="20"/>
      <w:szCs w:val="20"/>
    </w:rPr>
  </w:style>
  <w:style w:type="character" w:customStyle="1" w:styleId="TextkomenteChar">
    <w:name w:val="Text komentáře Char"/>
    <w:basedOn w:val="Standardnpsmoodstavce"/>
    <w:link w:val="Textkomente"/>
    <w:uiPriority w:val="99"/>
    <w:semiHidden/>
    <w:rsid w:val="00C45637"/>
    <w:rPr>
      <w:lang w:eastAsia="en-US"/>
    </w:rPr>
  </w:style>
  <w:style w:type="paragraph" w:styleId="Pedmtkomente">
    <w:name w:val="annotation subject"/>
    <w:basedOn w:val="Textkomente"/>
    <w:next w:val="Textkomente"/>
    <w:link w:val="PedmtkomenteChar"/>
    <w:uiPriority w:val="99"/>
    <w:semiHidden/>
    <w:unhideWhenUsed/>
    <w:rsid w:val="00C45637"/>
    <w:rPr>
      <w:b/>
      <w:bCs/>
    </w:rPr>
  </w:style>
  <w:style w:type="character" w:customStyle="1" w:styleId="PedmtkomenteChar">
    <w:name w:val="Předmět komentáře Char"/>
    <w:basedOn w:val="TextkomenteChar"/>
    <w:link w:val="Pedmtkomente"/>
    <w:uiPriority w:val="99"/>
    <w:semiHidden/>
    <w:rsid w:val="00C45637"/>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475085">
      <w:marLeft w:val="0"/>
      <w:marRight w:val="0"/>
      <w:marTop w:val="0"/>
      <w:marBottom w:val="0"/>
      <w:divBdr>
        <w:top w:val="none" w:sz="0" w:space="0" w:color="auto"/>
        <w:left w:val="none" w:sz="0" w:space="0" w:color="auto"/>
        <w:bottom w:val="none" w:sz="0" w:space="0" w:color="auto"/>
        <w:right w:val="none" w:sz="0" w:space="0" w:color="auto"/>
      </w:divBdr>
    </w:div>
    <w:div w:id="1916475086">
      <w:marLeft w:val="0"/>
      <w:marRight w:val="0"/>
      <w:marTop w:val="0"/>
      <w:marBottom w:val="0"/>
      <w:divBdr>
        <w:top w:val="none" w:sz="0" w:space="0" w:color="auto"/>
        <w:left w:val="none" w:sz="0" w:space="0" w:color="auto"/>
        <w:bottom w:val="none" w:sz="0" w:space="0" w:color="auto"/>
        <w:right w:val="none" w:sz="0" w:space="0" w:color="auto"/>
      </w:divBdr>
    </w:div>
    <w:div w:id="1916475087">
      <w:marLeft w:val="0"/>
      <w:marRight w:val="0"/>
      <w:marTop w:val="0"/>
      <w:marBottom w:val="0"/>
      <w:divBdr>
        <w:top w:val="none" w:sz="0" w:space="0" w:color="auto"/>
        <w:left w:val="none" w:sz="0" w:space="0" w:color="auto"/>
        <w:bottom w:val="none" w:sz="0" w:space="0" w:color="auto"/>
        <w:right w:val="none" w:sz="0" w:space="0" w:color="auto"/>
      </w:divBdr>
    </w:div>
    <w:div w:id="1916475088">
      <w:marLeft w:val="0"/>
      <w:marRight w:val="0"/>
      <w:marTop w:val="0"/>
      <w:marBottom w:val="0"/>
      <w:divBdr>
        <w:top w:val="none" w:sz="0" w:space="0" w:color="auto"/>
        <w:left w:val="none" w:sz="0" w:space="0" w:color="auto"/>
        <w:bottom w:val="none" w:sz="0" w:space="0" w:color="auto"/>
        <w:right w:val="none" w:sz="0" w:space="0" w:color="auto"/>
      </w:divBdr>
    </w:div>
    <w:div w:id="1916475089">
      <w:marLeft w:val="0"/>
      <w:marRight w:val="0"/>
      <w:marTop w:val="0"/>
      <w:marBottom w:val="0"/>
      <w:divBdr>
        <w:top w:val="none" w:sz="0" w:space="0" w:color="auto"/>
        <w:left w:val="none" w:sz="0" w:space="0" w:color="auto"/>
        <w:bottom w:val="none" w:sz="0" w:space="0" w:color="auto"/>
        <w:right w:val="none" w:sz="0" w:space="0" w:color="auto"/>
      </w:divBdr>
    </w:div>
    <w:div w:id="1916475090">
      <w:marLeft w:val="0"/>
      <w:marRight w:val="0"/>
      <w:marTop w:val="0"/>
      <w:marBottom w:val="0"/>
      <w:divBdr>
        <w:top w:val="none" w:sz="0" w:space="0" w:color="auto"/>
        <w:left w:val="none" w:sz="0" w:space="0" w:color="auto"/>
        <w:bottom w:val="none" w:sz="0" w:space="0" w:color="auto"/>
        <w:right w:val="none" w:sz="0" w:space="0" w:color="auto"/>
      </w:divBdr>
    </w:div>
    <w:div w:id="1916475091">
      <w:marLeft w:val="0"/>
      <w:marRight w:val="0"/>
      <w:marTop w:val="0"/>
      <w:marBottom w:val="0"/>
      <w:divBdr>
        <w:top w:val="none" w:sz="0" w:space="0" w:color="auto"/>
        <w:left w:val="none" w:sz="0" w:space="0" w:color="auto"/>
        <w:bottom w:val="none" w:sz="0" w:space="0" w:color="auto"/>
        <w:right w:val="none" w:sz="0" w:space="0" w:color="auto"/>
      </w:divBdr>
      <w:divsChild>
        <w:div w:id="1916475094">
          <w:marLeft w:val="0"/>
          <w:marRight w:val="0"/>
          <w:marTop w:val="0"/>
          <w:marBottom w:val="0"/>
          <w:divBdr>
            <w:top w:val="none" w:sz="0" w:space="0" w:color="auto"/>
            <w:left w:val="none" w:sz="0" w:space="0" w:color="auto"/>
            <w:bottom w:val="none" w:sz="0" w:space="0" w:color="auto"/>
            <w:right w:val="none" w:sz="0" w:space="0" w:color="auto"/>
          </w:divBdr>
        </w:div>
      </w:divsChild>
    </w:div>
    <w:div w:id="1916475092">
      <w:marLeft w:val="0"/>
      <w:marRight w:val="0"/>
      <w:marTop w:val="0"/>
      <w:marBottom w:val="0"/>
      <w:divBdr>
        <w:top w:val="none" w:sz="0" w:space="0" w:color="auto"/>
        <w:left w:val="none" w:sz="0" w:space="0" w:color="auto"/>
        <w:bottom w:val="none" w:sz="0" w:space="0" w:color="auto"/>
        <w:right w:val="none" w:sz="0" w:space="0" w:color="auto"/>
      </w:divBdr>
      <w:divsChild>
        <w:div w:id="1916475093">
          <w:marLeft w:val="0"/>
          <w:marRight w:val="0"/>
          <w:marTop w:val="0"/>
          <w:marBottom w:val="0"/>
          <w:divBdr>
            <w:top w:val="none" w:sz="0" w:space="0" w:color="auto"/>
            <w:left w:val="none" w:sz="0" w:space="0" w:color="auto"/>
            <w:bottom w:val="none" w:sz="0" w:space="0" w:color="auto"/>
            <w:right w:val="none" w:sz="0" w:space="0" w:color="auto"/>
          </w:divBdr>
        </w:div>
      </w:divsChild>
    </w:div>
    <w:div w:id="1916475095">
      <w:marLeft w:val="0"/>
      <w:marRight w:val="0"/>
      <w:marTop w:val="0"/>
      <w:marBottom w:val="0"/>
      <w:divBdr>
        <w:top w:val="none" w:sz="0" w:space="0" w:color="auto"/>
        <w:left w:val="none" w:sz="0" w:space="0" w:color="auto"/>
        <w:bottom w:val="none" w:sz="0" w:space="0" w:color="auto"/>
        <w:right w:val="none" w:sz="0" w:space="0" w:color="auto"/>
      </w:divBdr>
    </w:div>
    <w:div w:id="1916475096">
      <w:marLeft w:val="0"/>
      <w:marRight w:val="0"/>
      <w:marTop w:val="0"/>
      <w:marBottom w:val="0"/>
      <w:divBdr>
        <w:top w:val="none" w:sz="0" w:space="0" w:color="auto"/>
        <w:left w:val="none" w:sz="0" w:space="0" w:color="auto"/>
        <w:bottom w:val="none" w:sz="0" w:space="0" w:color="auto"/>
        <w:right w:val="none" w:sz="0" w:space="0" w:color="auto"/>
      </w:divBdr>
    </w:div>
    <w:div w:id="1916475097">
      <w:marLeft w:val="0"/>
      <w:marRight w:val="0"/>
      <w:marTop w:val="0"/>
      <w:marBottom w:val="0"/>
      <w:divBdr>
        <w:top w:val="none" w:sz="0" w:space="0" w:color="auto"/>
        <w:left w:val="none" w:sz="0" w:space="0" w:color="auto"/>
        <w:bottom w:val="none" w:sz="0" w:space="0" w:color="auto"/>
        <w:right w:val="none" w:sz="0" w:space="0" w:color="auto"/>
      </w:divBdr>
    </w:div>
    <w:div w:id="1916475098">
      <w:marLeft w:val="0"/>
      <w:marRight w:val="0"/>
      <w:marTop w:val="0"/>
      <w:marBottom w:val="0"/>
      <w:divBdr>
        <w:top w:val="none" w:sz="0" w:space="0" w:color="auto"/>
        <w:left w:val="none" w:sz="0" w:space="0" w:color="auto"/>
        <w:bottom w:val="none" w:sz="0" w:space="0" w:color="auto"/>
        <w:right w:val="none" w:sz="0" w:space="0" w:color="auto"/>
      </w:divBdr>
    </w:div>
    <w:div w:id="1916475099">
      <w:marLeft w:val="0"/>
      <w:marRight w:val="0"/>
      <w:marTop w:val="0"/>
      <w:marBottom w:val="0"/>
      <w:divBdr>
        <w:top w:val="none" w:sz="0" w:space="0" w:color="auto"/>
        <w:left w:val="none" w:sz="0" w:space="0" w:color="auto"/>
        <w:bottom w:val="none" w:sz="0" w:space="0" w:color="auto"/>
        <w:right w:val="none" w:sz="0" w:space="0" w:color="auto"/>
      </w:divBdr>
    </w:div>
    <w:div w:id="19164751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hriste-bonita.cz/" TargetMode="External"/><Relationship Id="rId18" Type="http://schemas.openxmlformats.org/officeDocument/2006/relationships/image" Target="media/image6.jpeg"/><Relationship Id="rId26" Type="http://schemas.openxmlformats.org/officeDocument/2006/relationships/image" Target="media/image14.jpeg"/><Relationship Id="rId39"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image" Target="media/image1.png"/><Relationship Id="rId12" Type="http://schemas.openxmlformats.org/officeDocument/2006/relationships/hyperlink" Target="http://www.nadacecez.cz/cs/vyhlasovana-grantova-rizeni/oranzove-hriste.htm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dacecez.cz/edee/content/file-other/nadace/granty/oranzove-hriste-2014/oranzove-hriste-navod-na-podani-zadosti.pdf"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www.prerov.eu/"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_rels/footnotes.xml.rels><?xml version="1.0" encoding="UTF-8" standalone="yes"?>
<Relationships xmlns="http://schemas.openxmlformats.org/package/2006/relationships"><Relationship Id="rId3" Type="http://schemas.openxmlformats.org/officeDocument/2006/relationships/hyperlink" Target="http://www.nadacecez.cz/edee/content/file-other/nadace/granty/oranzove-hriste-2014/oranzove-hriste-navod-na-podani-zadosti.pdf" TargetMode="External"/><Relationship Id="rId2" Type="http://schemas.openxmlformats.org/officeDocument/2006/relationships/hyperlink" Target="http://www.nadacecez.cz/cs/vyhlasovana-grantova-rizeni/oranzove-hriste.html" TargetMode="External"/><Relationship Id="rId1" Type="http://schemas.openxmlformats.org/officeDocument/2006/relationships/hyperlink" Target="http://www.prerov.eu/" TargetMode="External"/><Relationship Id="rId4" Type="http://schemas.openxmlformats.org/officeDocument/2006/relationships/hyperlink" Target="http://www.hriste-bonita.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3910</Words>
  <Characters>22289</Characters>
  <Application>Microsoft Office Word</Application>
  <DocSecurity>0</DocSecurity>
  <Lines>185</Lines>
  <Paragraphs>52</Paragraphs>
  <ScaleCrop>false</ScaleCrop>
  <HeadingPairs>
    <vt:vector size="2" baseType="variant">
      <vt:variant>
        <vt:lpstr>Název</vt:lpstr>
      </vt:variant>
      <vt:variant>
        <vt:i4>1</vt:i4>
      </vt:variant>
    </vt:vector>
  </HeadingPairs>
  <TitlesOfParts>
    <vt:vector size="1" baseType="lpstr">
      <vt:lpstr>Masarykova univerzita</vt:lpstr>
    </vt:vector>
  </TitlesOfParts>
  <Company>Ekonomicko-správní fakulta Masarykovy univerzity</Company>
  <LinksUpToDate>false</LinksUpToDate>
  <CharactersWithSpaces>26147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Masarykova univerzita</dc:title>
  <dc:subject/>
  <dc:creator>Fitzová Michaela</dc:creator>
  <cp:keywords/>
  <dc:description/>
  <cp:lastModifiedBy>Jana Soukopová</cp:lastModifiedBy>
  <cp:revision>2</cp:revision>
  <cp:lastPrinted>2015-04-26T18:43:00Z</cp:lastPrinted>
  <dcterms:created xsi:type="dcterms:W3CDTF">2020-04-15T09:08:00Z</dcterms:created>
  <dcterms:modified xsi:type="dcterms:W3CDTF">2020-04-15T09:08:00Z</dcterms:modified>
</cp:coreProperties>
</file>