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A85E" w14:textId="45AE40CB" w:rsidR="00684374" w:rsidRDefault="00E00C74" w:rsidP="00C95A7C">
      <w:pPr>
        <w:jc w:val="center"/>
        <w:rPr>
          <w:b/>
          <w:sz w:val="32"/>
          <w:lang w:val="en-GB"/>
        </w:rPr>
      </w:pPr>
      <w:r>
        <w:rPr>
          <w:b/>
          <w:sz w:val="32"/>
          <w:lang w:val="en-GB"/>
        </w:rPr>
        <w:t>Macroeconomics</w:t>
      </w:r>
    </w:p>
    <w:p w14:paraId="09F80F85" w14:textId="50435651" w:rsidR="001C1146" w:rsidRDefault="001C1146" w:rsidP="00C95A7C">
      <w:pPr>
        <w:jc w:val="both"/>
        <w:rPr>
          <w:lang w:val="en-GB"/>
        </w:rPr>
      </w:pPr>
      <w:r w:rsidRPr="001C1146">
        <w:rPr>
          <w:b/>
          <w:lang w:val="en-GB"/>
        </w:rPr>
        <w:t>Lecturer</w:t>
      </w:r>
      <w:r>
        <w:rPr>
          <w:b/>
          <w:lang w:val="en-GB"/>
        </w:rPr>
        <w:t xml:space="preserve">: </w:t>
      </w:r>
      <w:r w:rsidR="00BE6449">
        <w:rPr>
          <w:lang w:val="en-GB"/>
        </w:rPr>
        <w:t>Dali Laxton</w:t>
      </w:r>
    </w:p>
    <w:p w14:paraId="0C780E0D" w14:textId="67CE5160" w:rsidR="001C1146" w:rsidRDefault="001C1146" w:rsidP="00C95A7C">
      <w:pPr>
        <w:jc w:val="both"/>
        <w:rPr>
          <w:lang w:val="en-GB"/>
        </w:rPr>
      </w:pPr>
      <w:r>
        <w:rPr>
          <w:b/>
          <w:lang w:val="en-GB"/>
        </w:rPr>
        <w:t xml:space="preserve">Dates: </w:t>
      </w:r>
      <w:r w:rsidR="00BE6449">
        <w:rPr>
          <w:lang w:val="en-GB"/>
        </w:rPr>
        <w:t>17</w:t>
      </w:r>
      <w:r w:rsidR="008912C8">
        <w:rPr>
          <w:lang w:val="en-GB"/>
        </w:rPr>
        <w:t>.0</w:t>
      </w:r>
      <w:r w:rsidR="00BE6449">
        <w:rPr>
          <w:lang w:val="en-GB"/>
        </w:rPr>
        <w:t>2</w:t>
      </w:r>
      <w:r w:rsidR="008912C8">
        <w:rPr>
          <w:lang w:val="en-GB"/>
        </w:rPr>
        <w:t>.20</w:t>
      </w:r>
      <w:r w:rsidR="009B3526">
        <w:rPr>
          <w:lang w:val="en-GB"/>
        </w:rPr>
        <w:t>2</w:t>
      </w:r>
      <w:r w:rsidR="00BE6449">
        <w:rPr>
          <w:lang w:val="en-GB"/>
        </w:rPr>
        <w:t>3</w:t>
      </w:r>
      <w:r w:rsidR="008912C8">
        <w:rPr>
          <w:lang w:val="en-GB"/>
        </w:rPr>
        <w:t xml:space="preserve"> – </w:t>
      </w:r>
      <w:r w:rsidR="00BE6449">
        <w:rPr>
          <w:lang w:val="en-GB"/>
        </w:rPr>
        <w:t>12</w:t>
      </w:r>
      <w:r w:rsidR="008912C8">
        <w:rPr>
          <w:lang w:val="en-GB"/>
        </w:rPr>
        <w:t>.05.20</w:t>
      </w:r>
      <w:r w:rsidR="009B3526">
        <w:rPr>
          <w:lang w:val="en-GB"/>
        </w:rPr>
        <w:t>2</w:t>
      </w:r>
      <w:r w:rsidR="00BE6449">
        <w:rPr>
          <w:lang w:val="en-GB"/>
        </w:rPr>
        <w:t>3</w:t>
      </w:r>
    </w:p>
    <w:p w14:paraId="74BFCD0E" w14:textId="0A3819D1" w:rsidR="001C1146" w:rsidRDefault="001C1146" w:rsidP="00C95A7C">
      <w:pPr>
        <w:jc w:val="both"/>
        <w:rPr>
          <w:lang w:val="en-GB"/>
        </w:rPr>
      </w:pPr>
      <w:r w:rsidRPr="001C1146">
        <w:rPr>
          <w:b/>
          <w:lang w:val="en-GB"/>
        </w:rPr>
        <w:t>Lectures</w:t>
      </w:r>
      <w:r w:rsidR="00024823">
        <w:rPr>
          <w:b/>
          <w:lang w:val="en-GB"/>
        </w:rPr>
        <w:t>/Seminars</w:t>
      </w:r>
      <w:r w:rsidRPr="001C1146">
        <w:rPr>
          <w:b/>
          <w:lang w:val="en-GB"/>
        </w:rPr>
        <w:t>:</w:t>
      </w:r>
      <w:r>
        <w:rPr>
          <w:lang w:val="en-GB"/>
        </w:rPr>
        <w:t xml:space="preserve"> </w:t>
      </w:r>
      <w:r w:rsidR="00D24362">
        <w:rPr>
          <w:lang w:val="en-GB"/>
        </w:rPr>
        <w:t>Friday</w:t>
      </w:r>
      <w:r w:rsidR="00E00C74">
        <w:rPr>
          <w:lang w:val="en-GB"/>
        </w:rPr>
        <w:t xml:space="preserve"> 0</w:t>
      </w:r>
      <w:r w:rsidR="00BE6449">
        <w:rPr>
          <w:lang w:val="en-GB"/>
        </w:rPr>
        <w:t>9</w:t>
      </w:r>
      <w:r w:rsidR="00E00C74">
        <w:rPr>
          <w:lang w:val="en-GB"/>
        </w:rPr>
        <w:t>:00</w:t>
      </w:r>
      <w:r>
        <w:rPr>
          <w:lang w:val="en-GB"/>
        </w:rPr>
        <w:t xml:space="preserve"> – 1</w:t>
      </w:r>
      <w:r w:rsidR="00BE6449">
        <w:rPr>
          <w:lang w:val="en-GB"/>
        </w:rPr>
        <w:t>2</w:t>
      </w:r>
      <w:r w:rsidR="00D24362">
        <w:rPr>
          <w:lang w:val="en-GB"/>
        </w:rPr>
        <w:t>:5</w:t>
      </w:r>
      <w:r>
        <w:rPr>
          <w:lang w:val="en-GB"/>
        </w:rPr>
        <w:t xml:space="preserve">0 (classroom </w:t>
      </w:r>
      <w:r w:rsidR="008E29B9">
        <w:rPr>
          <w:lang w:val="en-GB"/>
        </w:rPr>
        <w:t>S</w:t>
      </w:r>
      <w:r>
        <w:rPr>
          <w:lang w:val="en-GB"/>
        </w:rPr>
        <w:t xml:space="preserve"> </w:t>
      </w:r>
      <w:r w:rsidR="008E29B9">
        <w:rPr>
          <w:lang w:val="en-GB"/>
        </w:rPr>
        <w:t>311</w:t>
      </w:r>
      <w:r>
        <w:rPr>
          <w:lang w:val="en-GB"/>
        </w:rPr>
        <w:t>)</w:t>
      </w:r>
    </w:p>
    <w:p w14:paraId="7D2A8519" w14:textId="48EAB2EC" w:rsidR="001C1146" w:rsidRPr="001C1146" w:rsidRDefault="001C1146" w:rsidP="00C95A7C">
      <w:pPr>
        <w:jc w:val="both"/>
        <w:rPr>
          <w:lang w:val="en-GB"/>
        </w:rPr>
      </w:pPr>
      <w:r w:rsidRPr="001C1146">
        <w:rPr>
          <w:b/>
          <w:lang w:val="en-GB"/>
        </w:rPr>
        <w:t>Office hours:</w:t>
      </w:r>
      <w:r>
        <w:rPr>
          <w:lang w:val="en-GB"/>
        </w:rPr>
        <w:t xml:space="preserve"> </w:t>
      </w:r>
      <w:r w:rsidR="007635DB" w:rsidRPr="007635DB">
        <w:rPr>
          <w:u w:val="single"/>
        </w:rPr>
        <w:t>online</w:t>
      </w:r>
      <w:r w:rsidR="007635DB" w:rsidRPr="007635DB">
        <w:t xml:space="preserve"> on </w:t>
      </w:r>
      <w:r w:rsidR="007635DB">
        <w:t>Wednesday</w:t>
      </w:r>
      <w:r w:rsidR="007635DB" w:rsidRPr="007635DB">
        <w:t xml:space="preserve"> 1</w:t>
      </w:r>
      <w:r w:rsidR="007635DB">
        <w:t>8</w:t>
      </w:r>
      <w:r w:rsidR="007635DB" w:rsidRPr="007635DB">
        <w:t>:00-1</w:t>
      </w:r>
      <w:r w:rsidR="007635DB">
        <w:t>9</w:t>
      </w:r>
      <w:r w:rsidR="007635DB" w:rsidRPr="007635DB">
        <w:t>:00 per request</w:t>
      </w:r>
    </w:p>
    <w:p w14:paraId="63410964" w14:textId="77777777" w:rsidR="00C95A7C" w:rsidRDefault="00C95A7C" w:rsidP="00C95A7C">
      <w:pPr>
        <w:jc w:val="both"/>
        <w:rPr>
          <w:b/>
          <w:lang w:val="en-GB"/>
        </w:rPr>
      </w:pPr>
    </w:p>
    <w:p w14:paraId="51121E2A" w14:textId="6B16C945" w:rsidR="001C1146" w:rsidRDefault="00C95A7C" w:rsidP="00C95A7C">
      <w:pPr>
        <w:jc w:val="both"/>
        <w:rPr>
          <w:b/>
          <w:lang w:val="en-GB"/>
        </w:rPr>
      </w:pPr>
      <w:r>
        <w:rPr>
          <w:b/>
          <w:lang w:val="en-GB"/>
        </w:rPr>
        <w:t xml:space="preserve">Course </w:t>
      </w:r>
      <w:r w:rsidR="004972FB">
        <w:rPr>
          <w:b/>
          <w:lang w:val="en-GB"/>
        </w:rPr>
        <w:t>Objectives</w:t>
      </w:r>
    </w:p>
    <w:p w14:paraId="3F1C0D1F" w14:textId="442F6A51" w:rsidR="00C95A7C" w:rsidRDefault="004972FB" w:rsidP="00C95A7C">
      <w:pPr>
        <w:jc w:val="both"/>
        <w:rPr>
          <w:b/>
          <w:lang w:val="en-GB"/>
        </w:rPr>
      </w:pPr>
      <w:r w:rsidRPr="004972FB">
        <w:rPr>
          <w:color w:val="000000"/>
          <w:lang w:val="en-GB"/>
        </w:rPr>
        <w:t xml:space="preserve">The course is devoted to applications and policy. The major objective of the course is to help students to understand recent developments in Macroeconomics. Over the semester, students will learn stylized facts of business cycle fluctuations, economic growth, </w:t>
      </w:r>
      <w:proofErr w:type="gramStart"/>
      <w:r w:rsidR="00D41327">
        <w:rPr>
          <w:color w:val="000000"/>
          <w:lang w:val="en-GB"/>
        </w:rPr>
        <w:t>inflation</w:t>
      </w:r>
      <w:proofErr w:type="gramEnd"/>
      <w:r w:rsidR="00D41327">
        <w:rPr>
          <w:color w:val="000000"/>
          <w:lang w:val="en-GB"/>
        </w:rPr>
        <w:t xml:space="preserve"> </w:t>
      </w:r>
      <w:r w:rsidRPr="004972FB">
        <w:rPr>
          <w:color w:val="000000"/>
          <w:lang w:val="en-GB"/>
        </w:rPr>
        <w:t xml:space="preserve">and unemployment. Students will become familiar with macroeconomic data and will learn how to construct and use major macroeconomic statistics. We will </w:t>
      </w:r>
      <w:r w:rsidR="0069406A" w:rsidRPr="004972FB">
        <w:rPr>
          <w:color w:val="000000"/>
          <w:lang w:val="en-GB"/>
        </w:rPr>
        <w:t>analyse</w:t>
      </w:r>
      <w:r w:rsidRPr="004972FB">
        <w:rPr>
          <w:color w:val="000000"/>
          <w:lang w:val="en-GB"/>
        </w:rPr>
        <w:t xml:space="preserve"> the issues of the open economy such as gains from trade and implications of different exchange rate regimes. Finally, students will be familiarized with a scope of policies used to improve macroeconomic performance.</w:t>
      </w:r>
    </w:p>
    <w:p w14:paraId="32302C43" w14:textId="77777777" w:rsidR="00C95A7C" w:rsidRDefault="00C95A7C" w:rsidP="00C95A7C">
      <w:pPr>
        <w:jc w:val="both"/>
        <w:rPr>
          <w:b/>
          <w:lang w:val="en-GB"/>
        </w:rPr>
      </w:pPr>
    </w:p>
    <w:p w14:paraId="7D1EE38C" w14:textId="77777777" w:rsidR="00C95A7C" w:rsidRDefault="00C95A7C" w:rsidP="00C95A7C">
      <w:pPr>
        <w:jc w:val="both"/>
        <w:rPr>
          <w:b/>
          <w:lang w:val="en-GB"/>
        </w:rPr>
      </w:pPr>
      <w:r w:rsidRPr="008B67E3">
        <w:rPr>
          <w:b/>
          <w:lang w:val="en-GB"/>
        </w:rPr>
        <w:t>The main textbook:</w:t>
      </w:r>
    </w:p>
    <w:p w14:paraId="250C7091" w14:textId="21761775" w:rsidR="00D90049" w:rsidRPr="004972FB" w:rsidRDefault="004972FB" w:rsidP="00D90049">
      <w:pPr>
        <w:pStyle w:val="ListParagraph"/>
        <w:numPr>
          <w:ilvl w:val="0"/>
          <w:numId w:val="1"/>
        </w:numPr>
        <w:jc w:val="both"/>
        <w:rPr>
          <w:b/>
          <w:lang w:val="en-GB"/>
        </w:rPr>
      </w:pPr>
      <w:r>
        <w:rPr>
          <w:lang w:val="en-GB"/>
        </w:rPr>
        <w:t>Mankiw</w:t>
      </w:r>
      <w:r w:rsidR="00D90049">
        <w:rPr>
          <w:lang w:val="en-GB"/>
        </w:rPr>
        <w:t>,</w:t>
      </w:r>
      <w:r>
        <w:rPr>
          <w:lang w:val="en-GB"/>
        </w:rPr>
        <w:t xml:space="preserve"> N</w:t>
      </w:r>
      <w:r w:rsidR="00D90049">
        <w:rPr>
          <w:lang w:val="en-GB"/>
        </w:rPr>
        <w:t>.</w:t>
      </w:r>
      <w:r>
        <w:rPr>
          <w:lang w:val="en-GB"/>
        </w:rPr>
        <w:t>G</w:t>
      </w:r>
      <w:r w:rsidR="00D90049">
        <w:rPr>
          <w:lang w:val="en-GB"/>
        </w:rPr>
        <w:t xml:space="preserve">. </w:t>
      </w:r>
      <w:r>
        <w:rPr>
          <w:i/>
          <w:lang w:val="en-GB"/>
        </w:rPr>
        <w:t>Principles of Economics</w:t>
      </w:r>
      <w:r w:rsidR="00D90049">
        <w:rPr>
          <w:lang w:val="en-GB"/>
        </w:rPr>
        <w:t>.</w:t>
      </w:r>
      <w:r>
        <w:rPr>
          <w:lang w:val="en-GB"/>
        </w:rPr>
        <w:t xml:space="preserve"> </w:t>
      </w:r>
      <w:r w:rsidRPr="004972FB">
        <w:rPr>
          <w:lang w:val="en-GB"/>
        </w:rPr>
        <w:t>4th ed. Mason: Thomson Higher Education, 2007. 896 s. ISBN 9780324224726.</w:t>
      </w:r>
    </w:p>
    <w:p w14:paraId="69472425" w14:textId="1F17BC1C" w:rsidR="00C95A7C" w:rsidRDefault="004972FB" w:rsidP="00C95A7C">
      <w:pPr>
        <w:pStyle w:val="ListParagraph"/>
        <w:numPr>
          <w:ilvl w:val="0"/>
          <w:numId w:val="1"/>
        </w:numPr>
        <w:jc w:val="both"/>
        <w:rPr>
          <w:lang w:val="en-GB"/>
        </w:rPr>
      </w:pPr>
      <w:r>
        <w:rPr>
          <w:lang w:val="en-GB"/>
        </w:rPr>
        <w:t xml:space="preserve">Mankiw, N.G. </w:t>
      </w:r>
      <w:r>
        <w:rPr>
          <w:i/>
          <w:lang w:val="en-GB"/>
        </w:rPr>
        <w:t>Principles of Macroeconomics</w:t>
      </w:r>
      <w:r w:rsidR="00C95A7C" w:rsidRPr="008B67E3">
        <w:rPr>
          <w:lang w:val="en-GB"/>
        </w:rPr>
        <w:t>.</w:t>
      </w:r>
    </w:p>
    <w:p w14:paraId="2A1D5A96" w14:textId="77777777" w:rsidR="00C95A7C" w:rsidRDefault="00C95A7C" w:rsidP="00C95A7C">
      <w:pPr>
        <w:jc w:val="both"/>
        <w:rPr>
          <w:b/>
          <w:lang w:val="en-GB"/>
        </w:rPr>
      </w:pPr>
    </w:p>
    <w:p w14:paraId="4328EB0F" w14:textId="77777777" w:rsidR="008B67E3" w:rsidRPr="008B67E3" w:rsidRDefault="008B67E3" w:rsidP="00C95A7C">
      <w:pPr>
        <w:jc w:val="both"/>
        <w:rPr>
          <w:b/>
          <w:lang w:val="en-GB"/>
        </w:rPr>
      </w:pPr>
      <w:r w:rsidRPr="008B67E3">
        <w:rPr>
          <w:b/>
          <w:lang w:val="en-GB"/>
        </w:rPr>
        <w:t>Pre-requisites</w:t>
      </w:r>
    </w:p>
    <w:p w14:paraId="13CE6BA1" w14:textId="7851B197" w:rsidR="008B67E3" w:rsidRPr="008B67E3" w:rsidRDefault="005F2BF4" w:rsidP="00C95A7C">
      <w:pPr>
        <w:jc w:val="both"/>
        <w:rPr>
          <w:lang w:val="en-GB"/>
        </w:rPr>
      </w:pPr>
      <w:r w:rsidRPr="005F2BF4">
        <w:rPr>
          <w:lang w:val="en-GB"/>
        </w:rPr>
        <w:t>BKE_MAE1,</w:t>
      </w:r>
      <w:r>
        <w:rPr>
          <w:lang w:val="en-GB"/>
        </w:rPr>
        <w:t xml:space="preserve"> </w:t>
      </w:r>
      <w:r w:rsidRPr="005F2BF4">
        <w:rPr>
          <w:lang w:val="en-GB"/>
        </w:rPr>
        <w:t>BPE_MAE1,</w:t>
      </w:r>
      <w:r>
        <w:rPr>
          <w:lang w:val="en-GB"/>
        </w:rPr>
        <w:t xml:space="preserve"> </w:t>
      </w:r>
      <w:r w:rsidRPr="005F2BF4">
        <w:rPr>
          <w:lang w:val="en-GB"/>
        </w:rPr>
        <w:t xml:space="preserve">BPE_MAC1 </w:t>
      </w:r>
      <w:r w:rsidR="008B67E3" w:rsidRPr="008B67E3">
        <w:rPr>
          <w:lang w:val="en-GB"/>
        </w:rPr>
        <w:t>(recommended)</w:t>
      </w:r>
      <w:r w:rsidR="00A242AC">
        <w:rPr>
          <w:lang w:val="en-GB"/>
        </w:rPr>
        <w:t>.</w:t>
      </w:r>
    </w:p>
    <w:p w14:paraId="7103B668" w14:textId="77777777" w:rsidR="008B67E3" w:rsidRPr="008B67E3" w:rsidRDefault="008B67E3" w:rsidP="00C95A7C">
      <w:pPr>
        <w:jc w:val="both"/>
        <w:rPr>
          <w:lang w:val="en-GB"/>
        </w:rPr>
      </w:pPr>
    </w:p>
    <w:p w14:paraId="127DCD1D" w14:textId="77777777" w:rsidR="00C95A7C" w:rsidRPr="009253B7" w:rsidRDefault="00C95A7C" w:rsidP="00C95A7C">
      <w:pPr>
        <w:jc w:val="both"/>
        <w:rPr>
          <w:b/>
          <w:color w:val="000000"/>
          <w:lang w:val="en-GB"/>
        </w:rPr>
      </w:pPr>
      <w:r w:rsidRPr="009253B7">
        <w:rPr>
          <w:b/>
          <w:color w:val="000000"/>
          <w:lang w:val="en-GB"/>
        </w:rPr>
        <w:t>Grading</w:t>
      </w:r>
    </w:p>
    <w:p w14:paraId="7F328D40" w14:textId="16D8740F" w:rsidR="006C3958" w:rsidRDefault="00F2269F" w:rsidP="00C95A7C">
      <w:pPr>
        <w:jc w:val="both"/>
        <w:rPr>
          <w:i/>
          <w:color w:val="000000"/>
          <w:lang w:val="en-GB"/>
        </w:rPr>
      </w:pPr>
      <w:r w:rsidRPr="009253B7">
        <w:rPr>
          <w:i/>
          <w:color w:val="000000"/>
          <w:lang w:val="en-GB"/>
        </w:rPr>
        <w:t>Midterm exam</w:t>
      </w:r>
      <w:r w:rsidR="006C3958" w:rsidRPr="006C3958">
        <w:rPr>
          <w:i/>
          <w:color w:val="000000"/>
          <w:lang w:val="en-GB"/>
        </w:rPr>
        <w:t xml:space="preserve">: </w:t>
      </w:r>
      <w:r w:rsidR="005F2FA9">
        <w:rPr>
          <w:i/>
          <w:color w:val="000000"/>
          <w:lang w:val="en-GB"/>
        </w:rPr>
        <w:t>2</w:t>
      </w:r>
      <w:r w:rsidR="006C3958" w:rsidRPr="006C3958">
        <w:rPr>
          <w:i/>
          <w:color w:val="000000"/>
          <w:lang w:val="en-GB"/>
        </w:rPr>
        <w:t>0 %</w:t>
      </w:r>
    </w:p>
    <w:p w14:paraId="5161C789" w14:textId="046CFCB8" w:rsidR="009253B7" w:rsidRDefault="00F2269F" w:rsidP="00C95A7C">
      <w:pPr>
        <w:jc w:val="both"/>
        <w:rPr>
          <w:color w:val="000000"/>
          <w:lang w:val="en-GB"/>
        </w:rPr>
      </w:pPr>
      <w:r>
        <w:rPr>
          <w:color w:val="000000"/>
          <w:lang w:val="en-GB"/>
        </w:rPr>
        <w:t xml:space="preserve">The midterm exam will take during regular class on </w:t>
      </w:r>
      <w:r w:rsidR="001C6EA7">
        <w:rPr>
          <w:b/>
          <w:i/>
          <w:color w:val="000000"/>
          <w:lang w:val="en-GB"/>
        </w:rPr>
        <w:t>March 24</w:t>
      </w:r>
      <w:r w:rsidR="00983335" w:rsidRPr="00983335">
        <w:rPr>
          <w:b/>
          <w:i/>
          <w:color w:val="000000"/>
          <w:vertAlign w:val="superscript"/>
          <w:lang w:val="en-GB"/>
        </w:rPr>
        <w:t>th</w:t>
      </w:r>
      <w:r>
        <w:rPr>
          <w:color w:val="000000"/>
          <w:lang w:val="en-GB"/>
        </w:rPr>
        <w:t xml:space="preserve">. You are not allowed to use any textbook, any </w:t>
      </w:r>
      <w:proofErr w:type="gramStart"/>
      <w:r>
        <w:rPr>
          <w:color w:val="000000"/>
          <w:lang w:val="en-GB"/>
        </w:rPr>
        <w:t>notes</w:t>
      </w:r>
      <w:proofErr w:type="gramEnd"/>
      <w:r>
        <w:rPr>
          <w:color w:val="000000"/>
          <w:lang w:val="en-GB"/>
        </w:rPr>
        <w:t xml:space="preserve"> or electronic devi</w:t>
      </w:r>
      <w:r w:rsidR="001C6EA7">
        <w:rPr>
          <w:color w:val="000000"/>
          <w:lang w:val="en-GB"/>
        </w:rPr>
        <w:t>c</w:t>
      </w:r>
      <w:r>
        <w:rPr>
          <w:color w:val="000000"/>
          <w:lang w:val="en-GB"/>
        </w:rPr>
        <w:t>es. There will be no make-up for the midterm exam.</w:t>
      </w:r>
    </w:p>
    <w:p w14:paraId="2F30B334" w14:textId="1EFC1AD3" w:rsidR="00C95A7C" w:rsidRPr="009253B7" w:rsidRDefault="00F2269F" w:rsidP="00C95A7C">
      <w:pPr>
        <w:jc w:val="both"/>
        <w:rPr>
          <w:i/>
          <w:color w:val="000000"/>
          <w:lang w:val="en-GB"/>
        </w:rPr>
      </w:pPr>
      <w:r>
        <w:rPr>
          <w:i/>
          <w:color w:val="000000"/>
          <w:lang w:val="en-GB"/>
        </w:rPr>
        <w:t>Project presentation</w:t>
      </w:r>
      <w:r w:rsidR="00C95A7C" w:rsidRPr="009253B7">
        <w:rPr>
          <w:i/>
          <w:color w:val="000000"/>
          <w:lang w:val="en-GB"/>
        </w:rPr>
        <w:t xml:space="preserve">: </w:t>
      </w:r>
      <w:r w:rsidR="00A36013">
        <w:rPr>
          <w:i/>
          <w:color w:val="000000"/>
          <w:lang w:val="en-GB"/>
        </w:rPr>
        <w:t>3</w:t>
      </w:r>
      <w:r w:rsidR="00C95A7C" w:rsidRPr="009253B7">
        <w:rPr>
          <w:i/>
          <w:color w:val="000000"/>
          <w:lang w:val="en-GB"/>
        </w:rPr>
        <w:t>0 %</w:t>
      </w:r>
    </w:p>
    <w:p w14:paraId="7A57A2F6" w14:textId="0EAC0D0C" w:rsidR="00C95A7C" w:rsidRDefault="00C93684" w:rsidP="00C95A7C">
      <w:pPr>
        <w:jc w:val="both"/>
        <w:rPr>
          <w:color w:val="000000"/>
          <w:lang w:val="en-GB"/>
        </w:rPr>
      </w:pPr>
      <w:r>
        <w:rPr>
          <w:color w:val="000000"/>
          <w:lang w:val="en-GB"/>
        </w:rPr>
        <w:t>You will be asked to write an essay where you will pick a country and describe its current state of the economy using indicators that we have learned during the classes</w:t>
      </w:r>
      <w:r w:rsidR="00A36013">
        <w:rPr>
          <w:color w:val="000000"/>
          <w:lang w:val="en-GB"/>
        </w:rPr>
        <w:t xml:space="preserve"> and what was the response of authorities to cope with the pandemic-induced shock</w:t>
      </w:r>
      <w:r>
        <w:rPr>
          <w:color w:val="000000"/>
          <w:lang w:val="en-GB"/>
        </w:rPr>
        <w:t>. Once the report is finished, you will prepare presentation and will present it during class (</w:t>
      </w:r>
      <w:r w:rsidR="00A36013">
        <w:rPr>
          <w:color w:val="000000"/>
          <w:lang w:val="en-GB"/>
        </w:rPr>
        <w:t>more details on that to be provided later during the course</w:t>
      </w:r>
      <w:r>
        <w:rPr>
          <w:color w:val="000000"/>
          <w:lang w:val="en-GB"/>
        </w:rPr>
        <w:t>).</w:t>
      </w:r>
    </w:p>
    <w:p w14:paraId="0F13A5BD" w14:textId="12EA1C15" w:rsidR="00C95A7C" w:rsidRPr="009253B7" w:rsidRDefault="00C95A7C" w:rsidP="00C95A7C">
      <w:pPr>
        <w:jc w:val="both"/>
        <w:rPr>
          <w:i/>
          <w:color w:val="000000"/>
          <w:lang w:val="en-GB"/>
        </w:rPr>
      </w:pPr>
      <w:r w:rsidRPr="009253B7">
        <w:rPr>
          <w:i/>
          <w:color w:val="000000"/>
          <w:lang w:val="en-GB"/>
        </w:rPr>
        <w:t xml:space="preserve">Final Exam: </w:t>
      </w:r>
      <w:r w:rsidR="001C6EA7">
        <w:rPr>
          <w:i/>
          <w:color w:val="000000"/>
          <w:lang w:val="en-GB"/>
        </w:rPr>
        <w:t>3</w:t>
      </w:r>
      <w:r w:rsidRPr="009253B7">
        <w:rPr>
          <w:i/>
          <w:color w:val="000000"/>
          <w:lang w:val="en-GB"/>
        </w:rPr>
        <w:t>0 %</w:t>
      </w:r>
    </w:p>
    <w:p w14:paraId="7FCA0C90" w14:textId="7F283D28" w:rsidR="009253B7" w:rsidRDefault="009253B7" w:rsidP="00C95A7C">
      <w:pPr>
        <w:jc w:val="both"/>
        <w:rPr>
          <w:color w:val="000000"/>
          <w:lang w:val="en-GB"/>
        </w:rPr>
      </w:pPr>
      <w:r>
        <w:rPr>
          <w:color w:val="000000"/>
          <w:lang w:val="en-GB"/>
        </w:rPr>
        <w:t xml:space="preserve">Final exam will take place on </w:t>
      </w:r>
      <w:r w:rsidRPr="004504E9">
        <w:rPr>
          <w:b/>
          <w:i/>
          <w:color w:val="000000"/>
          <w:lang w:val="en-GB"/>
        </w:rPr>
        <w:t xml:space="preserve">May </w:t>
      </w:r>
      <w:r w:rsidR="001C6EA7">
        <w:rPr>
          <w:b/>
          <w:i/>
          <w:color w:val="000000"/>
          <w:lang w:val="en-GB"/>
        </w:rPr>
        <w:t>12</w:t>
      </w:r>
      <w:r w:rsidR="00983335" w:rsidRPr="00983335">
        <w:rPr>
          <w:b/>
          <w:i/>
          <w:color w:val="000000"/>
          <w:vertAlign w:val="superscript"/>
          <w:lang w:val="en-GB"/>
        </w:rPr>
        <w:t>th</w:t>
      </w:r>
      <w:r>
        <w:rPr>
          <w:color w:val="000000"/>
          <w:lang w:val="en-GB"/>
        </w:rPr>
        <w:t xml:space="preserve">. There will be two </w:t>
      </w:r>
      <w:r w:rsidR="001C6EA7">
        <w:rPr>
          <w:color w:val="000000"/>
          <w:lang w:val="en-GB"/>
        </w:rPr>
        <w:t xml:space="preserve">possible </w:t>
      </w:r>
      <w:r>
        <w:rPr>
          <w:color w:val="000000"/>
          <w:lang w:val="en-GB"/>
        </w:rPr>
        <w:t xml:space="preserve">make-up exams for the final exam (dates TBA). </w:t>
      </w:r>
    </w:p>
    <w:p w14:paraId="1EB52059" w14:textId="77777777" w:rsidR="005F2FA9" w:rsidRDefault="005F2FA9" w:rsidP="005F2FA9">
      <w:pPr>
        <w:pStyle w:val="Heading2"/>
        <w:ind w:left="-5"/>
      </w:pPr>
      <w:r>
        <w:lastRenderedPageBreak/>
        <w:t xml:space="preserve">Quick Quizzes 10% </w:t>
      </w:r>
    </w:p>
    <w:p w14:paraId="25A6C588" w14:textId="77777777" w:rsidR="005F2FA9" w:rsidRDefault="005F2FA9" w:rsidP="005F2FA9">
      <w:pPr>
        <w:rPr>
          <w:iCs/>
          <w:lang w:val="en-GB"/>
        </w:rPr>
      </w:pPr>
      <w:r>
        <w:t xml:space="preserve">These quizzes will be held every week. The goal is to ensure that the students prepare for the classes regularly.  Students, who will write </w:t>
      </w:r>
      <w:r w:rsidRPr="00CC32D6">
        <w:rPr>
          <w:u w:val="single"/>
        </w:rPr>
        <w:t>less than 3 quizzes</w:t>
      </w:r>
      <w:r>
        <w:t xml:space="preserve"> in total, will have </w:t>
      </w:r>
      <w:r>
        <w:rPr>
          <w:iCs/>
          <w:lang w:val="en-GB"/>
        </w:rPr>
        <w:t xml:space="preserve">to take the </w:t>
      </w:r>
      <w:r w:rsidRPr="009C1A38">
        <w:rPr>
          <w:iCs/>
          <w:u w:val="single"/>
          <w:lang w:val="en-GB"/>
        </w:rPr>
        <w:t xml:space="preserve">final exam at </w:t>
      </w:r>
      <w:r>
        <w:rPr>
          <w:iCs/>
          <w:u w:val="single"/>
          <w:lang w:val="en-GB"/>
        </w:rPr>
        <w:t>additional 10%</w:t>
      </w:r>
      <w:r w:rsidRPr="009C1A38">
        <w:rPr>
          <w:iCs/>
          <w:u w:val="single"/>
          <w:lang w:val="en-GB"/>
        </w:rPr>
        <w:t xml:space="preserve"> weight </w:t>
      </w:r>
      <w:r>
        <w:rPr>
          <w:iCs/>
          <w:lang w:val="en-GB"/>
        </w:rPr>
        <w:t>and this component of grading will be cancelled. During quiz students</w:t>
      </w:r>
      <w:r>
        <w:t xml:space="preserve"> are not allowed to use any textbook, any notes and help from classmates. Final grade will be decided based on 4 best quiz grades among total submitted quizzes.</w:t>
      </w:r>
    </w:p>
    <w:p w14:paraId="6F3E355F" w14:textId="77777777" w:rsidR="005F2FA9" w:rsidRPr="001C6EA7" w:rsidRDefault="005F2FA9" w:rsidP="005F2FA9">
      <w:pPr>
        <w:rPr>
          <w:i/>
          <w:lang w:val="en-GB"/>
        </w:rPr>
      </w:pPr>
      <w:r w:rsidRPr="001C6EA7">
        <w:rPr>
          <w:i/>
          <w:lang w:val="en-GB"/>
        </w:rPr>
        <w:t xml:space="preserve">Class participation: 10% </w:t>
      </w:r>
    </w:p>
    <w:p w14:paraId="40928069" w14:textId="77777777" w:rsidR="005F2FA9" w:rsidRDefault="005F2FA9" w:rsidP="005F2FA9">
      <w:pPr>
        <w:rPr>
          <w:iCs/>
          <w:lang w:val="en-GB"/>
        </w:rPr>
      </w:pPr>
      <w:r>
        <w:rPr>
          <w:iCs/>
          <w:lang w:val="en-GB"/>
        </w:rPr>
        <w:t xml:space="preserve">The grading will be decided in the end of the course based on the activeness and responsiveness of the students during the classes. Therefore, attending the seminars is essential. Students who have </w:t>
      </w:r>
      <w:r w:rsidRPr="009C1A38">
        <w:rPr>
          <w:iCs/>
          <w:u w:val="single"/>
          <w:lang w:val="en-GB"/>
        </w:rPr>
        <w:t>near zero participation</w:t>
      </w:r>
      <w:r>
        <w:rPr>
          <w:iCs/>
          <w:lang w:val="en-GB"/>
        </w:rPr>
        <w:t xml:space="preserve"> will have to take </w:t>
      </w:r>
      <w:r w:rsidRPr="009C1A38">
        <w:rPr>
          <w:iCs/>
          <w:u w:val="single"/>
          <w:lang w:val="en-GB"/>
        </w:rPr>
        <w:t xml:space="preserve">final exam at </w:t>
      </w:r>
      <w:r>
        <w:rPr>
          <w:iCs/>
          <w:u w:val="single"/>
          <w:lang w:val="en-GB"/>
        </w:rPr>
        <w:t>additional 10%</w:t>
      </w:r>
      <w:r w:rsidRPr="009C1A38">
        <w:rPr>
          <w:iCs/>
          <w:u w:val="single"/>
          <w:lang w:val="en-GB"/>
        </w:rPr>
        <w:t xml:space="preserve"> weight </w:t>
      </w:r>
      <w:r>
        <w:rPr>
          <w:iCs/>
          <w:lang w:val="en-GB"/>
        </w:rPr>
        <w:t xml:space="preserve">and this component of grading will be cancelled. </w:t>
      </w:r>
    </w:p>
    <w:p w14:paraId="05A53856" w14:textId="77777777" w:rsidR="001C6EA7" w:rsidRDefault="001C6EA7" w:rsidP="00C95A7C">
      <w:pPr>
        <w:jc w:val="both"/>
        <w:rPr>
          <w:i/>
          <w:color w:val="000000"/>
          <w:lang w:val="en-GB"/>
        </w:rPr>
      </w:pPr>
    </w:p>
    <w:p w14:paraId="0550E667" w14:textId="7977D7F8" w:rsidR="00336591" w:rsidRDefault="00336591" w:rsidP="00C95A7C">
      <w:pPr>
        <w:jc w:val="both"/>
        <w:rPr>
          <w:i/>
          <w:color w:val="000000"/>
          <w:lang w:val="en-GB"/>
        </w:rPr>
      </w:pPr>
      <w:r w:rsidRPr="00336591">
        <w:rPr>
          <w:i/>
          <w:color w:val="000000"/>
          <w:lang w:val="en-GB"/>
        </w:rPr>
        <w:t>Grade distribution:</w:t>
      </w:r>
    </w:p>
    <w:p w14:paraId="0BA3BB16" w14:textId="77777777" w:rsidR="00336591" w:rsidRDefault="00336591" w:rsidP="00C95A7C">
      <w:pPr>
        <w:jc w:val="both"/>
        <w:rPr>
          <w:color w:val="000000"/>
          <w:lang w:val="en-GB"/>
        </w:rPr>
      </w:pPr>
      <w:r>
        <w:rPr>
          <w:color w:val="000000"/>
          <w:lang w:val="en-GB"/>
        </w:rPr>
        <w:t>A: 85 – 100</w:t>
      </w:r>
    </w:p>
    <w:p w14:paraId="234D0147" w14:textId="77777777" w:rsidR="00336591" w:rsidRPr="00336591" w:rsidRDefault="00336591" w:rsidP="00C95A7C">
      <w:pPr>
        <w:jc w:val="both"/>
        <w:rPr>
          <w:color w:val="000000"/>
          <w:lang w:val="en-GB"/>
        </w:rPr>
      </w:pPr>
      <w:r>
        <w:rPr>
          <w:color w:val="000000"/>
          <w:lang w:val="en-GB"/>
        </w:rPr>
        <w:t>B: 70 - 84</w:t>
      </w:r>
    </w:p>
    <w:p w14:paraId="5C36C2CE" w14:textId="77777777" w:rsidR="00C95A7C" w:rsidRDefault="00336591" w:rsidP="00C95A7C">
      <w:pPr>
        <w:jc w:val="both"/>
        <w:rPr>
          <w:color w:val="000000"/>
          <w:lang w:val="en-GB"/>
        </w:rPr>
      </w:pPr>
      <w:r>
        <w:rPr>
          <w:color w:val="000000"/>
          <w:lang w:val="en-GB"/>
        </w:rPr>
        <w:t>C: 60 – 69</w:t>
      </w:r>
    </w:p>
    <w:p w14:paraId="3BDC33A6" w14:textId="77777777" w:rsidR="00336591" w:rsidRDefault="00336591" w:rsidP="00C95A7C">
      <w:pPr>
        <w:jc w:val="both"/>
        <w:rPr>
          <w:color w:val="000000"/>
          <w:lang w:val="en-GB"/>
        </w:rPr>
      </w:pPr>
      <w:r>
        <w:rPr>
          <w:color w:val="000000"/>
          <w:lang w:val="en-GB"/>
        </w:rPr>
        <w:t>D: 50 – 59</w:t>
      </w:r>
    </w:p>
    <w:p w14:paraId="09B646D8" w14:textId="77777777" w:rsidR="00336591" w:rsidRDefault="00336591" w:rsidP="00C95A7C">
      <w:pPr>
        <w:jc w:val="both"/>
        <w:rPr>
          <w:color w:val="000000"/>
          <w:lang w:val="en-GB"/>
        </w:rPr>
      </w:pPr>
      <w:r>
        <w:rPr>
          <w:color w:val="000000"/>
          <w:lang w:val="en-GB"/>
        </w:rPr>
        <w:t>F: 0 – 49</w:t>
      </w:r>
    </w:p>
    <w:p w14:paraId="30C87049" w14:textId="77777777" w:rsidR="00336591" w:rsidRDefault="00336591" w:rsidP="00C95A7C">
      <w:pPr>
        <w:jc w:val="both"/>
        <w:rPr>
          <w:color w:val="000000"/>
          <w:lang w:val="en-GB"/>
        </w:rPr>
      </w:pPr>
      <w:r w:rsidRPr="00336591">
        <w:rPr>
          <w:b/>
          <w:color w:val="000000"/>
          <w:lang w:val="en-GB"/>
        </w:rPr>
        <w:t>NOTE:</w:t>
      </w:r>
      <w:r>
        <w:rPr>
          <w:color w:val="000000"/>
          <w:lang w:val="en-GB"/>
        </w:rPr>
        <w:t xml:space="preserve"> The maximum latter grade in make-up exam is </w:t>
      </w:r>
      <w:r w:rsidRPr="00336591">
        <w:rPr>
          <w:b/>
          <w:color w:val="000000"/>
          <w:lang w:val="en-GB"/>
        </w:rPr>
        <w:t>B</w:t>
      </w:r>
      <w:r>
        <w:rPr>
          <w:color w:val="000000"/>
          <w:lang w:val="en-GB"/>
        </w:rPr>
        <w:t>.</w:t>
      </w:r>
    </w:p>
    <w:p w14:paraId="1488739E" w14:textId="77777777" w:rsidR="008505E8" w:rsidRPr="008B67E3" w:rsidRDefault="008505E8" w:rsidP="00C95A7C">
      <w:pPr>
        <w:jc w:val="both"/>
        <w:rPr>
          <w:color w:val="000000"/>
          <w:lang w:val="en-GB"/>
        </w:rPr>
      </w:pPr>
    </w:p>
    <w:p w14:paraId="51C838BB" w14:textId="77777777" w:rsidR="008B67E3" w:rsidRPr="008B67E3" w:rsidRDefault="00C95A7C" w:rsidP="00C95A7C">
      <w:pPr>
        <w:jc w:val="both"/>
        <w:rPr>
          <w:b/>
          <w:color w:val="000000"/>
          <w:lang w:val="en-GB"/>
        </w:rPr>
      </w:pPr>
      <w:r>
        <w:rPr>
          <w:b/>
          <w:color w:val="000000"/>
          <w:lang w:val="en-GB"/>
        </w:rPr>
        <w:t>Outline</w:t>
      </w:r>
    </w:p>
    <w:p w14:paraId="4C969CB7" w14:textId="5699E856" w:rsidR="00C71222" w:rsidRPr="00C71222" w:rsidRDefault="00C71222" w:rsidP="00C71222">
      <w:pPr>
        <w:jc w:val="both"/>
        <w:rPr>
          <w:color w:val="000000"/>
          <w:lang w:val="en-GB"/>
        </w:rPr>
      </w:pPr>
      <w:r w:rsidRPr="00C71222">
        <w:rPr>
          <w:color w:val="000000"/>
          <w:lang w:val="en-GB"/>
        </w:rPr>
        <w:t>Lecture 1.</w:t>
      </w:r>
      <w:r>
        <w:rPr>
          <w:color w:val="000000"/>
          <w:lang w:val="en-GB"/>
        </w:rPr>
        <w:t xml:space="preserve"> </w:t>
      </w:r>
      <w:r w:rsidRPr="00C71222">
        <w:rPr>
          <w:color w:val="000000"/>
          <w:lang w:val="en-GB"/>
        </w:rPr>
        <w:t>Measuring of Nation's Income (Chapter 10)</w:t>
      </w:r>
    </w:p>
    <w:p w14:paraId="2A460891" w14:textId="360F1AFB" w:rsidR="00C71222" w:rsidRPr="00C71222" w:rsidRDefault="00C71222" w:rsidP="00C71222">
      <w:pPr>
        <w:jc w:val="both"/>
        <w:rPr>
          <w:color w:val="000000"/>
          <w:lang w:val="en-GB"/>
        </w:rPr>
      </w:pPr>
      <w:r w:rsidRPr="00C71222">
        <w:rPr>
          <w:color w:val="000000"/>
          <w:lang w:val="en-GB"/>
        </w:rPr>
        <w:t>Lecture 2.</w:t>
      </w:r>
      <w:r>
        <w:rPr>
          <w:color w:val="000000"/>
          <w:lang w:val="en-GB"/>
        </w:rPr>
        <w:t xml:space="preserve"> </w:t>
      </w:r>
      <w:r w:rsidRPr="00C71222">
        <w:rPr>
          <w:color w:val="000000"/>
          <w:lang w:val="en-GB"/>
        </w:rPr>
        <w:t>Measuring</w:t>
      </w:r>
      <w:r>
        <w:rPr>
          <w:color w:val="000000"/>
          <w:lang w:val="en-GB"/>
        </w:rPr>
        <w:t xml:space="preserve"> </w:t>
      </w:r>
      <w:r w:rsidRPr="00C71222">
        <w:rPr>
          <w:color w:val="000000"/>
          <w:lang w:val="en-GB"/>
        </w:rPr>
        <w:t>the Cost of Living (Chapter 11)</w:t>
      </w:r>
    </w:p>
    <w:p w14:paraId="730E8255" w14:textId="2A75F28A" w:rsidR="00C71222" w:rsidRPr="00C71222" w:rsidRDefault="00C71222" w:rsidP="00C71222">
      <w:pPr>
        <w:jc w:val="both"/>
        <w:rPr>
          <w:color w:val="000000"/>
          <w:lang w:val="en-GB"/>
        </w:rPr>
      </w:pPr>
      <w:r w:rsidRPr="00C71222">
        <w:rPr>
          <w:color w:val="000000"/>
          <w:lang w:val="en-GB"/>
        </w:rPr>
        <w:t>Lecture 3.</w:t>
      </w:r>
      <w:r>
        <w:rPr>
          <w:color w:val="000000"/>
          <w:lang w:val="en-GB"/>
        </w:rPr>
        <w:t xml:space="preserve"> </w:t>
      </w:r>
      <w:r w:rsidRPr="00C71222">
        <w:rPr>
          <w:color w:val="000000"/>
          <w:lang w:val="en-GB"/>
        </w:rPr>
        <w:t>Production and Growth (Chapter 12)</w:t>
      </w:r>
    </w:p>
    <w:p w14:paraId="4EE43D3D" w14:textId="09E66B62" w:rsidR="00C71222" w:rsidRPr="00C71222" w:rsidRDefault="00C71222" w:rsidP="00C71222">
      <w:pPr>
        <w:jc w:val="both"/>
        <w:rPr>
          <w:color w:val="000000"/>
          <w:lang w:val="en-GB"/>
        </w:rPr>
      </w:pPr>
      <w:r w:rsidRPr="00C71222">
        <w:rPr>
          <w:color w:val="000000"/>
          <w:lang w:val="en-GB"/>
        </w:rPr>
        <w:t>Lecture 4.</w:t>
      </w:r>
      <w:r>
        <w:rPr>
          <w:color w:val="000000"/>
          <w:lang w:val="en-GB"/>
        </w:rPr>
        <w:t xml:space="preserve"> </w:t>
      </w:r>
      <w:r w:rsidRPr="00C71222">
        <w:rPr>
          <w:color w:val="000000"/>
          <w:lang w:val="en-GB"/>
        </w:rPr>
        <w:t>Saving, investment and the financial system (Chapter 13)</w:t>
      </w:r>
    </w:p>
    <w:p w14:paraId="2C178FDF" w14:textId="7FD20D15" w:rsidR="00C71222" w:rsidRPr="00C71222" w:rsidRDefault="00C71222" w:rsidP="00C71222">
      <w:pPr>
        <w:jc w:val="both"/>
        <w:rPr>
          <w:color w:val="000000"/>
          <w:lang w:val="en-GB"/>
        </w:rPr>
      </w:pPr>
      <w:r w:rsidRPr="00C71222">
        <w:rPr>
          <w:color w:val="000000"/>
          <w:lang w:val="en-GB"/>
        </w:rPr>
        <w:t>Lecture 5.</w:t>
      </w:r>
      <w:r>
        <w:rPr>
          <w:color w:val="000000"/>
          <w:lang w:val="en-GB"/>
        </w:rPr>
        <w:t xml:space="preserve"> </w:t>
      </w:r>
      <w:r w:rsidRPr="00C71222">
        <w:rPr>
          <w:color w:val="000000"/>
          <w:lang w:val="en-GB"/>
        </w:rPr>
        <w:t>Unemployment and its natural rate</w:t>
      </w:r>
      <w:r w:rsidR="007F7E1A">
        <w:rPr>
          <w:color w:val="000000"/>
          <w:lang w:val="en-GB"/>
        </w:rPr>
        <w:t xml:space="preserve"> </w:t>
      </w:r>
      <w:r w:rsidRPr="00C71222">
        <w:rPr>
          <w:color w:val="000000"/>
          <w:lang w:val="en-GB"/>
        </w:rPr>
        <w:t>(Chapter 14)</w:t>
      </w:r>
    </w:p>
    <w:p w14:paraId="096F02AD" w14:textId="3B7B7800" w:rsidR="00C71222" w:rsidRPr="00C71222" w:rsidRDefault="00C71222" w:rsidP="00C71222">
      <w:pPr>
        <w:jc w:val="both"/>
        <w:rPr>
          <w:color w:val="000000"/>
          <w:lang w:val="en-GB"/>
        </w:rPr>
      </w:pPr>
      <w:r w:rsidRPr="00C71222">
        <w:rPr>
          <w:color w:val="000000"/>
          <w:lang w:val="en-GB"/>
        </w:rPr>
        <w:t>Lecture 6.</w:t>
      </w:r>
      <w:r>
        <w:rPr>
          <w:color w:val="000000"/>
          <w:lang w:val="en-GB"/>
        </w:rPr>
        <w:t xml:space="preserve"> </w:t>
      </w:r>
      <w:r w:rsidRPr="00C71222">
        <w:rPr>
          <w:color w:val="000000"/>
          <w:lang w:val="en-GB"/>
        </w:rPr>
        <w:t xml:space="preserve">Money, Monetary </w:t>
      </w:r>
      <w:proofErr w:type="gramStart"/>
      <w:r w:rsidRPr="00C71222">
        <w:rPr>
          <w:color w:val="000000"/>
          <w:lang w:val="en-GB"/>
        </w:rPr>
        <w:t>System</w:t>
      </w:r>
      <w:proofErr w:type="gramEnd"/>
      <w:r w:rsidRPr="00C71222">
        <w:rPr>
          <w:color w:val="000000"/>
          <w:lang w:val="en-GB"/>
        </w:rPr>
        <w:t xml:space="preserve"> and Inflation (Chapter 15 and 16)</w:t>
      </w:r>
    </w:p>
    <w:p w14:paraId="25EB268B" w14:textId="0AB76BA0" w:rsidR="00C71222" w:rsidRPr="00C71222" w:rsidRDefault="00C71222" w:rsidP="00C71222">
      <w:pPr>
        <w:jc w:val="both"/>
        <w:rPr>
          <w:color w:val="000000"/>
          <w:lang w:val="en-GB"/>
        </w:rPr>
      </w:pPr>
      <w:r w:rsidRPr="00C71222">
        <w:rPr>
          <w:color w:val="000000"/>
          <w:lang w:val="en-GB"/>
        </w:rPr>
        <w:t>Lecture 7.</w:t>
      </w:r>
      <w:r>
        <w:rPr>
          <w:color w:val="000000"/>
          <w:lang w:val="en-GB"/>
        </w:rPr>
        <w:t xml:space="preserve"> </w:t>
      </w:r>
      <w:r w:rsidRPr="00C71222">
        <w:rPr>
          <w:color w:val="000000"/>
          <w:lang w:val="en-GB"/>
        </w:rPr>
        <w:t>The Open Economy I (Chapter 17)</w:t>
      </w:r>
    </w:p>
    <w:p w14:paraId="2B38A1B5" w14:textId="39A88183" w:rsidR="00C71222" w:rsidRPr="00C71222" w:rsidRDefault="00C71222" w:rsidP="00C71222">
      <w:pPr>
        <w:jc w:val="both"/>
        <w:rPr>
          <w:color w:val="000000"/>
          <w:lang w:val="en-GB"/>
        </w:rPr>
      </w:pPr>
      <w:r w:rsidRPr="00C71222">
        <w:rPr>
          <w:color w:val="000000"/>
          <w:lang w:val="en-GB"/>
        </w:rPr>
        <w:t>Lecture 8.</w:t>
      </w:r>
      <w:r>
        <w:rPr>
          <w:color w:val="000000"/>
          <w:lang w:val="en-GB"/>
        </w:rPr>
        <w:t xml:space="preserve"> </w:t>
      </w:r>
      <w:r w:rsidRPr="00C71222">
        <w:rPr>
          <w:color w:val="000000"/>
          <w:lang w:val="en-GB"/>
        </w:rPr>
        <w:t>The Open Economy II (Chapter 18)</w:t>
      </w:r>
    </w:p>
    <w:p w14:paraId="5CBB487E" w14:textId="571FEC99" w:rsidR="00C71222" w:rsidRPr="00C71222" w:rsidRDefault="00C71222" w:rsidP="00C71222">
      <w:pPr>
        <w:jc w:val="both"/>
        <w:rPr>
          <w:color w:val="000000"/>
          <w:lang w:val="en-GB"/>
        </w:rPr>
      </w:pPr>
      <w:r w:rsidRPr="00C71222">
        <w:rPr>
          <w:color w:val="000000"/>
          <w:lang w:val="en-GB"/>
        </w:rPr>
        <w:t>Lecture 10.</w:t>
      </w:r>
      <w:r>
        <w:rPr>
          <w:color w:val="000000"/>
          <w:lang w:val="en-GB"/>
        </w:rPr>
        <w:t xml:space="preserve"> </w:t>
      </w:r>
      <w:r w:rsidRPr="00C71222">
        <w:rPr>
          <w:color w:val="000000"/>
          <w:lang w:val="en-GB"/>
        </w:rPr>
        <w:t>The influence of monetary and fiscal policy on aggregate demand (Chapter 20)</w:t>
      </w:r>
    </w:p>
    <w:p w14:paraId="7AC85FDA" w14:textId="59E174F5" w:rsidR="00C71222" w:rsidRPr="00C71222" w:rsidRDefault="00C71222" w:rsidP="00C71222">
      <w:pPr>
        <w:jc w:val="both"/>
        <w:rPr>
          <w:color w:val="000000"/>
          <w:lang w:val="en-GB"/>
        </w:rPr>
      </w:pPr>
      <w:r w:rsidRPr="00C71222">
        <w:rPr>
          <w:color w:val="000000"/>
          <w:lang w:val="en-GB"/>
        </w:rPr>
        <w:t>Lecture 11.</w:t>
      </w:r>
      <w:r>
        <w:rPr>
          <w:color w:val="000000"/>
          <w:lang w:val="en-GB"/>
        </w:rPr>
        <w:t xml:space="preserve"> </w:t>
      </w:r>
      <w:r w:rsidRPr="00C71222">
        <w:rPr>
          <w:color w:val="000000"/>
          <w:lang w:val="en-GB"/>
        </w:rPr>
        <w:t>The short-run trade-off between inflation and unemployment (Chapter 21)</w:t>
      </w:r>
    </w:p>
    <w:p w14:paraId="425CEF43" w14:textId="69731676" w:rsidR="008B67E3" w:rsidRPr="008B67E3" w:rsidRDefault="00C71222" w:rsidP="00C95A7C">
      <w:pPr>
        <w:jc w:val="both"/>
        <w:rPr>
          <w:lang w:val="en-GB"/>
        </w:rPr>
      </w:pPr>
      <w:r w:rsidRPr="00C71222">
        <w:rPr>
          <w:color w:val="000000"/>
          <w:lang w:val="en-GB"/>
        </w:rPr>
        <w:t xml:space="preserve">Lecture 12. </w:t>
      </w:r>
      <w:r>
        <w:rPr>
          <w:color w:val="000000"/>
          <w:lang w:val="en-GB"/>
        </w:rPr>
        <w:t>C</w:t>
      </w:r>
      <w:r w:rsidRPr="00C71222">
        <w:rPr>
          <w:color w:val="000000"/>
          <w:lang w:val="en-GB"/>
        </w:rPr>
        <w:t xml:space="preserve">auses of </w:t>
      </w:r>
      <w:r>
        <w:rPr>
          <w:color w:val="000000"/>
          <w:lang w:val="en-GB"/>
        </w:rPr>
        <w:t xml:space="preserve">the </w:t>
      </w:r>
      <w:r w:rsidRPr="00C71222">
        <w:rPr>
          <w:color w:val="000000"/>
          <w:lang w:val="en-GB"/>
        </w:rPr>
        <w:t>financial crisis of 2007-2009</w:t>
      </w:r>
      <w:r w:rsidR="008B67E3" w:rsidRPr="008B67E3">
        <w:rPr>
          <w:color w:val="000000"/>
          <w:lang w:val="en-GB"/>
        </w:rPr>
        <w:t xml:space="preserve">. </w:t>
      </w:r>
    </w:p>
    <w:sectPr w:rsidR="008B67E3" w:rsidRPr="008B67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F052" w14:textId="77777777" w:rsidR="002D22AE" w:rsidRDefault="002D22AE" w:rsidP="008B67E3">
      <w:pPr>
        <w:spacing w:after="0" w:line="240" w:lineRule="auto"/>
      </w:pPr>
      <w:r>
        <w:separator/>
      </w:r>
    </w:p>
  </w:endnote>
  <w:endnote w:type="continuationSeparator" w:id="0">
    <w:p w14:paraId="5186EBB6" w14:textId="77777777" w:rsidR="002D22AE" w:rsidRDefault="002D22AE" w:rsidP="008B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3917" w14:textId="77777777" w:rsidR="002D22AE" w:rsidRDefault="002D22AE" w:rsidP="008B67E3">
      <w:pPr>
        <w:spacing w:after="0" w:line="240" w:lineRule="auto"/>
      </w:pPr>
      <w:r>
        <w:separator/>
      </w:r>
    </w:p>
  </w:footnote>
  <w:footnote w:type="continuationSeparator" w:id="0">
    <w:p w14:paraId="4333420C" w14:textId="77777777" w:rsidR="002D22AE" w:rsidRDefault="002D22AE" w:rsidP="008B6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D69"/>
    <w:multiLevelType w:val="hybridMultilevel"/>
    <w:tmpl w:val="A31E4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960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U1NzQ3MTEwMTcwtDUyUdpeDU4uLM/DyQAqNaAFDMEEYsAAAA"/>
  </w:docVars>
  <w:rsids>
    <w:rsidRoot w:val="008B67E3"/>
    <w:rsid w:val="00024823"/>
    <w:rsid w:val="00144AB6"/>
    <w:rsid w:val="001C1146"/>
    <w:rsid w:val="001C6EA7"/>
    <w:rsid w:val="002D113A"/>
    <w:rsid w:val="002D22AE"/>
    <w:rsid w:val="00300579"/>
    <w:rsid w:val="00336591"/>
    <w:rsid w:val="003B1DA1"/>
    <w:rsid w:val="004033DA"/>
    <w:rsid w:val="004504E9"/>
    <w:rsid w:val="004655C0"/>
    <w:rsid w:val="00493C10"/>
    <w:rsid w:val="004972FB"/>
    <w:rsid w:val="004B1509"/>
    <w:rsid w:val="004E1EF7"/>
    <w:rsid w:val="004F6F34"/>
    <w:rsid w:val="00590DA1"/>
    <w:rsid w:val="005F2BF4"/>
    <w:rsid w:val="005F2FA9"/>
    <w:rsid w:val="00673546"/>
    <w:rsid w:val="00684374"/>
    <w:rsid w:val="0069406A"/>
    <w:rsid w:val="006C3958"/>
    <w:rsid w:val="007635DB"/>
    <w:rsid w:val="007E4C2D"/>
    <w:rsid w:val="007F7E1A"/>
    <w:rsid w:val="008505E8"/>
    <w:rsid w:val="008912C8"/>
    <w:rsid w:val="008B67E3"/>
    <w:rsid w:val="008C67E8"/>
    <w:rsid w:val="008E29B9"/>
    <w:rsid w:val="009253B7"/>
    <w:rsid w:val="0094134E"/>
    <w:rsid w:val="00983335"/>
    <w:rsid w:val="009B3526"/>
    <w:rsid w:val="00A242AC"/>
    <w:rsid w:val="00A36013"/>
    <w:rsid w:val="00AD4855"/>
    <w:rsid w:val="00AD79AF"/>
    <w:rsid w:val="00B278ED"/>
    <w:rsid w:val="00BE6449"/>
    <w:rsid w:val="00C71222"/>
    <w:rsid w:val="00C93684"/>
    <w:rsid w:val="00C95A7C"/>
    <w:rsid w:val="00D24362"/>
    <w:rsid w:val="00D41327"/>
    <w:rsid w:val="00D90049"/>
    <w:rsid w:val="00E00C74"/>
    <w:rsid w:val="00F2269F"/>
    <w:rsid w:val="00F64FC9"/>
    <w:rsid w:val="00F774C0"/>
    <w:rsid w:val="00FE1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D452"/>
  <w15:docId w15:val="{E6B2F48F-91B6-4254-B6AA-FD05489E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5F2FA9"/>
    <w:pPr>
      <w:keepNext/>
      <w:keepLines/>
      <w:ind w:left="10" w:hanging="10"/>
      <w:outlineLvl w:val="1"/>
    </w:pPr>
    <w:rPr>
      <w:rFonts w:ascii="Calibri" w:eastAsia="Calibri" w:hAnsi="Calibri" w:cs="Calibri"/>
      <w: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7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7E3"/>
  </w:style>
  <w:style w:type="paragraph" w:styleId="Footer">
    <w:name w:val="footer"/>
    <w:basedOn w:val="Normal"/>
    <w:link w:val="FooterChar"/>
    <w:uiPriority w:val="99"/>
    <w:unhideWhenUsed/>
    <w:rsid w:val="008B67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7E3"/>
  </w:style>
  <w:style w:type="paragraph" w:styleId="ListParagraph">
    <w:name w:val="List Paragraph"/>
    <w:basedOn w:val="Normal"/>
    <w:uiPriority w:val="34"/>
    <w:qFormat/>
    <w:rsid w:val="008B67E3"/>
    <w:pPr>
      <w:ind w:left="720"/>
      <w:contextualSpacing/>
    </w:pPr>
  </w:style>
  <w:style w:type="character" w:customStyle="1" w:styleId="Heading2Char">
    <w:name w:val="Heading 2 Char"/>
    <w:basedOn w:val="DefaultParagraphFont"/>
    <w:link w:val="Heading2"/>
    <w:uiPriority w:val="9"/>
    <w:rsid w:val="005F2FA9"/>
    <w:rPr>
      <w:rFonts w:ascii="Calibri" w:eastAsia="Calibri" w:hAnsi="Calibri" w:cs="Calibri"/>
      <w: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dc:description/>
  <cp:lastModifiedBy>Dali Laxton</cp:lastModifiedBy>
  <cp:revision>34</cp:revision>
  <cp:lastPrinted>2021-03-07T11:27:00Z</cp:lastPrinted>
  <dcterms:created xsi:type="dcterms:W3CDTF">2016-12-13T09:27:00Z</dcterms:created>
  <dcterms:modified xsi:type="dcterms:W3CDTF">2023-04-02T13:54:00Z</dcterms:modified>
</cp:coreProperties>
</file>