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D7F6" w14:textId="77777777" w:rsidR="00CC7990" w:rsidRPr="00CC7990" w:rsidRDefault="00CC7990" w:rsidP="00CC7990">
      <w:pPr>
        <w:jc w:val="center"/>
        <w:rPr>
          <w:rFonts w:asciiTheme="minorHAnsi" w:hAnsiTheme="minorHAnsi"/>
          <w:b/>
          <w:bCs/>
          <w:sz w:val="24"/>
          <w:szCs w:val="24"/>
        </w:rPr>
      </w:pPr>
      <w:r w:rsidRPr="00CC7990">
        <w:rPr>
          <w:b/>
          <w:bCs/>
          <w:sz w:val="24"/>
          <w:szCs w:val="24"/>
        </w:rPr>
        <w:t>Cestovní náhrady</w:t>
      </w:r>
    </w:p>
    <w:p w14:paraId="3C0DCE3C" w14:textId="77777777" w:rsidR="00CC7990" w:rsidRDefault="00CC7990" w:rsidP="00CC7990">
      <w:pPr>
        <w:spacing w:line="360" w:lineRule="auto"/>
        <w:rPr>
          <w:sz w:val="22"/>
        </w:rPr>
      </w:pPr>
      <w:r>
        <w:t xml:space="preserve">Příklad č. 1: Zaměstnanec Jan Farný má ve své pracovní smlouvě uvedené místo výkonu práce „Brno“. Dne 12. 9. 2022 byl vyslán na pracovní cestu za zákazníkem do Kuřimi. Použitý dopravní prostředek byl svěřené služební auto Škoda Rapid. Na cestu vyjel z kanceláře v 7.45 ráno, do Kuřimi za zákazníkem dorazil v 8.20 ráno. Práci u zákazníka vykázal od 8.30 do 18.30. Během této doby mu byl ve 12.15 poskytnut oběd, na kterém se finančně nepodílel. Dále mu byly poskytnuty chlebíčky a káva v čase 16.00, na toto občerstvení také nijak nepřispíval. V 18.35 vyjel z Kuřimi zpět do Brna, cestu ukončil v 19.05, po cestě natankoval Shell tankovací kartou zaměstnavatele 55 l benzínu Natural 95 za 44,9 Kč/l včetně DPH. Zaměstnanci nebyla poskytnuta žádná záloha na tuto cestu. Žádné nutné vedlejší nevznikly. </w:t>
      </w:r>
    </w:p>
    <w:p w14:paraId="78ADB3C7" w14:textId="77777777" w:rsidR="00CC7990" w:rsidRDefault="00CC7990" w:rsidP="00CC7990">
      <w:pPr>
        <w:spacing w:line="360" w:lineRule="auto"/>
      </w:pPr>
    </w:p>
    <w:p w14:paraId="3AD6CD48" w14:textId="77777777" w:rsidR="00CC7990" w:rsidRDefault="00CC7990" w:rsidP="00CC7990">
      <w:pPr>
        <w:spacing w:line="360" w:lineRule="auto"/>
      </w:pPr>
      <w:r>
        <w:t xml:space="preserve">Seznamte se se zadáním a vypořádejte následující: </w:t>
      </w:r>
    </w:p>
    <w:p w14:paraId="5D8E23E3" w14:textId="77777777" w:rsidR="00CC7990" w:rsidRDefault="00CC7990" w:rsidP="00CC7990">
      <w:pPr>
        <w:spacing w:line="360" w:lineRule="auto"/>
      </w:pPr>
      <w:r>
        <w:t>1. Rozhodněte, zda má p. Farný v takovém případě nárok na stravné.</w:t>
      </w:r>
    </w:p>
    <w:p w14:paraId="3103A869" w14:textId="77777777" w:rsidR="00CC7990" w:rsidRDefault="00CC7990" w:rsidP="00CC7990">
      <w:pPr>
        <w:spacing w:line="360" w:lineRule="auto"/>
      </w:pPr>
      <w:r>
        <w:t xml:space="preserve">2. Vypočtěte výši stravného a celkového nároku na cestovné. </w:t>
      </w:r>
    </w:p>
    <w:p w14:paraId="7460A207" w14:textId="77777777" w:rsidR="00CC7990" w:rsidRDefault="00CC7990" w:rsidP="00CC7990">
      <w:pPr>
        <w:spacing w:line="360" w:lineRule="auto"/>
      </w:pPr>
      <w:r>
        <w:t xml:space="preserve">3. (Diskutujte, které informace ze zadání nejsou pro korektní vyřešení nároku na cestovní náhradu relevantní.) </w:t>
      </w:r>
    </w:p>
    <w:p w14:paraId="3A34D73C" w14:textId="77777777" w:rsidR="00CC7990" w:rsidRDefault="00CC7990" w:rsidP="00CC7990">
      <w:pPr>
        <w:spacing w:line="360" w:lineRule="auto"/>
      </w:pPr>
      <w:r>
        <w:t>4. Změnil by se nějak výsledek, pokud by část pracovní cesty připadala na víkend či státní svátek?</w:t>
      </w:r>
    </w:p>
    <w:p w14:paraId="1831F9D5" w14:textId="77777777" w:rsidR="00CC7990" w:rsidRDefault="00CC7990" w:rsidP="00CC7990">
      <w:r>
        <w:br w:type="page"/>
      </w:r>
    </w:p>
    <w:p w14:paraId="5297A27A" w14:textId="77777777" w:rsidR="00CC7990" w:rsidRDefault="00CC7990" w:rsidP="00CC7990">
      <w:pPr>
        <w:spacing w:line="360" w:lineRule="auto"/>
      </w:pPr>
    </w:p>
    <w:p w14:paraId="504A1C79" w14:textId="4B713F56" w:rsidR="00CC7990" w:rsidRDefault="00CC7990" w:rsidP="00CC7990">
      <w:pPr>
        <w:spacing w:line="360" w:lineRule="auto"/>
      </w:pPr>
      <w:r>
        <w:t xml:space="preserve">Příklad č. 2: Zaměstnavatel, plátce DPH, poslal svou zaměstnankyni, Jarmilu Děsnou, na veletrh do Prahy. Zaměstnankyně má místo výkonu práce v Brně, zvolený dopravní prostředek bude vlak a městská hromadná doprava. Paní Děsná zahájila pracovní cestu v místě svého bydliště v 5.45 ráno. V 6.05 odjel vlakem z Brna do Prahy, kam dorazila v 8.35. Zpáteční jízdenka (Brno – Praha a Praha –Brno) stála 260 Kč včetně příslušné sazby DPH. Na veletrh dorazila zaměstnankyně v 9.15, ukončen byl ve 14.15. Jízdenky po MHD nakoupila paní Děsná dvě, po 40 Kč včetně příslušné sazby DPH za jednu. Vlakem odjela v 15.00 zpět do Brna, kam dorazila v 17.45, v 18.00 dorazila domů. Na veletrhu si paní Děsná mohla na rautu nabídnout jakékoliv občerstvení a nápoje, které ale neměly formu snídaně, obědu, ani večeře. Na raut nemusela nijak přispívat. Záloha nebyla poskytnuta. </w:t>
      </w:r>
    </w:p>
    <w:p w14:paraId="46331B5C" w14:textId="77777777" w:rsidR="00CC7990" w:rsidRDefault="00CC7990" w:rsidP="00CC7990">
      <w:pPr>
        <w:spacing w:line="360" w:lineRule="auto"/>
      </w:pPr>
    </w:p>
    <w:p w14:paraId="31AD6440" w14:textId="77777777" w:rsidR="00CC7990" w:rsidRDefault="00CC7990" w:rsidP="00CC7990">
      <w:pPr>
        <w:spacing w:line="360" w:lineRule="auto"/>
      </w:pPr>
      <w:r>
        <w:t>Úkoly:</w:t>
      </w:r>
    </w:p>
    <w:p w14:paraId="63EBBE32" w14:textId="77777777" w:rsidR="00CC7990" w:rsidRDefault="00CC7990" w:rsidP="00CC7990">
      <w:pPr>
        <w:spacing w:line="360" w:lineRule="auto"/>
      </w:pPr>
      <w:r>
        <w:t xml:space="preserve">1. Uveďte, na jaké cestovní náhrady má paní Děsná nárok a vyčíslete jejich hodnotu. </w:t>
      </w:r>
    </w:p>
    <w:p w14:paraId="65EC60EC" w14:textId="77777777" w:rsidR="00CC7990" w:rsidRDefault="00CC7990" w:rsidP="00CC7990">
      <w:pPr>
        <w:spacing w:line="360" w:lineRule="auto"/>
      </w:pPr>
      <w:r>
        <w:t xml:space="preserve">2. Má v tomto případě zaměstnavatel nárok na odpočet DPH z titulu jízdních dokladů? Zdůvodněte. </w:t>
      </w:r>
    </w:p>
    <w:p w14:paraId="384F38FE" w14:textId="77777777" w:rsidR="00CC7990" w:rsidRDefault="00CC7990" w:rsidP="00CC7990">
      <w:pPr>
        <w:spacing w:line="360" w:lineRule="auto"/>
      </w:pPr>
      <w:r>
        <w:t xml:space="preserve">3. Pokud se v bodě 2. rozhodnete pro „Ano“, co musí takový doklad splňovat? </w:t>
      </w:r>
      <w:proofErr w:type="gramStart"/>
      <w:r>
        <w:t>Postačí</w:t>
      </w:r>
      <w:proofErr w:type="gramEnd"/>
      <w:r>
        <w:t xml:space="preserve"> jízdenka? Diskutujte. </w:t>
      </w:r>
    </w:p>
    <w:p w14:paraId="524A3A65" w14:textId="77777777" w:rsidR="00CC7990" w:rsidRDefault="00CC7990" w:rsidP="00CC7990">
      <w:r>
        <w:br w:type="page"/>
      </w:r>
    </w:p>
    <w:p w14:paraId="04AF1188" w14:textId="77777777" w:rsidR="00CC7990" w:rsidRDefault="00CC7990" w:rsidP="00CC7990">
      <w:pPr>
        <w:spacing w:line="360" w:lineRule="auto"/>
      </w:pPr>
      <w:r>
        <w:lastRenderedPageBreak/>
        <w:t>Příklad č. 3: Zaměstnanec pan Pokorný byl vyslán na pracovní cestu z Brna do Hodonína, kdy jel přiděleným služebním autem. Pracovní cesta byla zahájen v 8.00, do Hodonína dorazil v 8.55, zpět do Brna vyjel v 11.00 a ukončil pracovní cestu ve 12.15 téhož dne.</w:t>
      </w:r>
    </w:p>
    <w:p w14:paraId="4B4043E8" w14:textId="77777777" w:rsidR="00CC7990" w:rsidRDefault="00CC7990" w:rsidP="00CC7990"/>
    <w:p w14:paraId="7B79E947" w14:textId="77777777" w:rsidR="00CC7990" w:rsidRDefault="00CC7990" w:rsidP="00CC7990">
      <w:r>
        <w:t>Úkoly:</w:t>
      </w:r>
    </w:p>
    <w:p w14:paraId="0EF74C5F" w14:textId="77777777" w:rsidR="00CC7990" w:rsidRDefault="00CC7990" w:rsidP="00CC7990">
      <w:r>
        <w:t xml:space="preserve">1. Uveďte, zda a případně na jaké náhrady má p. Pokorný nárok. </w:t>
      </w:r>
    </w:p>
    <w:p w14:paraId="40398A7D" w14:textId="77777777" w:rsidR="00CC7990" w:rsidRDefault="00CC7990" w:rsidP="00CC7990">
      <w:r>
        <w:t xml:space="preserve">2.Bude v takovém případě třeba předložit cestovní příkaz? Diskutujte. </w:t>
      </w:r>
    </w:p>
    <w:p w14:paraId="7A82BD2A" w14:textId="77777777" w:rsidR="00CC7990" w:rsidRDefault="00CC7990" w:rsidP="00CC7990">
      <w:r>
        <w:br w:type="page"/>
      </w:r>
    </w:p>
    <w:p w14:paraId="049FF9B6" w14:textId="77777777" w:rsidR="00CC7990" w:rsidRDefault="00CC7990" w:rsidP="00CC7990">
      <w:pPr>
        <w:spacing w:line="360" w:lineRule="auto"/>
      </w:pPr>
      <w:r>
        <w:lastRenderedPageBreak/>
        <w:t xml:space="preserve">Příklad č. 4: Zaměstnanec společnosti byl vyslán na pracovní cestu do Osla. Pracoviště opustil v pondělí 19. 9. 2022 v 6.10 ráno, služebním autem dojel na letiště Václava Havla v Praze, odkud v 9.05 odletěl přímým letem do Osla. Čas odletu na letence byl 8.45. Do Osla přiletěl v 11.15. V úterý 20. 9. 2022 a ve středu 21. 9. 2022 se účastnil veletrhu, který trval vždy od 8.00 do 18.00. Během veletrhu mu byl zdarma poskytnut oběd oba dny a za cenu 10€, které sám uhradil, také večeře po oba dny. Snídani v hotelu, který mu byl předem zaplacen zaměstnavatelem, neměl. Zpět do Prahy odletěl ve čtvrtek         22. 9. 2022 v 5.55, přistál v Praze 8.05 a do Brna dojel v 10.50. Během pracovní cesty musel zaplatit dvakrát parkovné v hotovosti po 5€ (20. 9. 2022 a 21. 9. 2022) zapůjčeného vozu, které měl též předem zaplacen zaměstnavatelem. Zaměstnanci byla před pracovní cestou vyplacena záloha ve výši 100€. </w:t>
      </w:r>
    </w:p>
    <w:p w14:paraId="083B5B91" w14:textId="77777777" w:rsidR="00CC7990" w:rsidRDefault="00CC7990" w:rsidP="00CC7990">
      <w:pPr>
        <w:spacing w:line="360" w:lineRule="auto"/>
      </w:pPr>
    </w:p>
    <w:p w14:paraId="68346FBD" w14:textId="77777777" w:rsidR="00CC7990" w:rsidRDefault="00CC7990" w:rsidP="00CC7990">
      <w:pPr>
        <w:spacing w:line="360" w:lineRule="auto"/>
      </w:pPr>
      <w:r>
        <w:t>Úkoly:</w:t>
      </w:r>
    </w:p>
    <w:p w14:paraId="3EAF89FD" w14:textId="77777777" w:rsidR="00CC7990" w:rsidRDefault="00CC7990" w:rsidP="00CC7990">
      <w:pPr>
        <w:spacing w:line="360" w:lineRule="auto"/>
      </w:pPr>
      <w:r>
        <w:t xml:space="preserve">1. Uveďte, na jaké cestovní náhrady má zaměstnanec nárok, náhrady vyčíslete. </w:t>
      </w:r>
    </w:p>
    <w:p w14:paraId="6F4D9110" w14:textId="77777777" w:rsidR="00CC7990" w:rsidRDefault="00CC7990" w:rsidP="00CC7990">
      <w:pPr>
        <w:spacing w:line="360" w:lineRule="auto"/>
      </w:pPr>
      <w:r>
        <w:t xml:space="preserve">2. Vypořádejte svěřenou zálohu a diskutujte, jak by se postup změnil, pokud by záloha byla poskytnutá v Kč, nikoliv v €. </w:t>
      </w:r>
    </w:p>
    <w:p w14:paraId="0DC31112" w14:textId="77777777" w:rsidR="00CC7990" w:rsidRDefault="00CC7990" w:rsidP="00CC7990"/>
    <w:p w14:paraId="0F729591" w14:textId="77777777" w:rsidR="00CC7990" w:rsidRDefault="00CC7990" w:rsidP="00CC7990">
      <w:r>
        <w:br w:type="page"/>
      </w:r>
    </w:p>
    <w:p w14:paraId="39E08DBB" w14:textId="77777777" w:rsidR="00CC7990" w:rsidRPr="00CC7990" w:rsidRDefault="00CC7990" w:rsidP="00CC7990">
      <w:pPr>
        <w:spacing w:line="360" w:lineRule="auto"/>
        <w:rPr>
          <w:bCs/>
          <w:iCs/>
          <w:szCs w:val="20"/>
        </w:rPr>
      </w:pPr>
      <w:r w:rsidRPr="00CC7990">
        <w:rPr>
          <w:bCs/>
          <w:iCs/>
          <w:szCs w:val="20"/>
        </w:rPr>
        <w:lastRenderedPageBreak/>
        <w:t xml:space="preserve">Příklad č. 5: Zaměstnanec je vyslán na pracovní cestu z Českých Budějovic do Brna. Po dohodě se zaměstnavatelem bude použito soukromé auto zaměstnance. Pracovní cesta je zahájen v pondělí 20. 2. 2023 ve 4.10 ráno, kdy zaměstnanec vyjede do Brna. Do Brna dojede v 7.30, celkem ujede 183 km. Po cestě jednou natankuje 45 l benzinu za 38,5 Kč včetně příslušné sazby DPH. Na místě pracuje u zákazníka, poté se zdržel na rautu společnosti a vyjede do Brna zpět ve 23.00. Opět ujede 183 km, do Českých Budějovic (domů) dojede následující den ve 2.15. Po cestě zpět již netankoval. </w:t>
      </w:r>
    </w:p>
    <w:p w14:paraId="76A9FF4B" w14:textId="77777777" w:rsidR="00CC7990" w:rsidRPr="00CC7990" w:rsidRDefault="00CC7990" w:rsidP="00CC7990">
      <w:pPr>
        <w:spacing w:line="360" w:lineRule="auto"/>
        <w:rPr>
          <w:bCs/>
          <w:iCs/>
          <w:szCs w:val="20"/>
        </w:rPr>
      </w:pPr>
      <w:r w:rsidRPr="00CC7990">
        <w:rPr>
          <w:bCs/>
          <w:iCs/>
          <w:szCs w:val="20"/>
        </w:rPr>
        <w:t xml:space="preserve">Na raut nemusel nijak přispívat, nabídnout si mohl chlebíčky, zákusky, alkoholické nápoje a kávu. Parkové platil celkem 100 Kč včetně DPH. </w:t>
      </w:r>
    </w:p>
    <w:p w14:paraId="72B3E192" w14:textId="77777777" w:rsidR="00CC7990" w:rsidRPr="00CC7990" w:rsidRDefault="00CC7990" w:rsidP="00CC7990">
      <w:pPr>
        <w:spacing w:line="360" w:lineRule="auto"/>
        <w:rPr>
          <w:bCs/>
          <w:iCs/>
          <w:szCs w:val="20"/>
        </w:rPr>
      </w:pPr>
      <w:r w:rsidRPr="00CC7990">
        <w:rPr>
          <w:bCs/>
          <w:iCs/>
          <w:szCs w:val="20"/>
        </w:rPr>
        <w:t>Dle údajů velkého technického průkazu je spotřeba: 4 l, 4,5 l, 5 l. Objem motoru je 999cm</w:t>
      </w:r>
      <w:r w:rsidRPr="00CC7990">
        <w:rPr>
          <w:bCs/>
          <w:iCs/>
          <w:szCs w:val="20"/>
          <w:vertAlign w:val="superscript"/>
        </w:rPr>
        <w:t>3</w:t>
      </w:r>
      <w:r w:rsidRPr="00CC7990">
        <w:rPr>
          <w:bCs/>
          <w:iCs/>
          <w:szCs w:val="20"/>
        </w:rPr>
        <w:t xml:space="preserve">. </w:t>
      </w:r>
    </w:p>
    <w:p w14:paraId="79E18BA8" w14:textId="77777777" w:rsidR="00CC7990" w:rsidRPr="00CC7990" w:rsidRDefault="00CC7990" w:rsidP="00CC7990">
      <w:pPr>
        <w:spacing w:line="360" w:lineRule="auto"/>
        <w:rPr>
          <w:bCs/>
          <w:iCs/>
          <w:szCs w:val="20"/>
        </w:rPr>
      </w:pPr>
      <w:r w:rsidRPr="00CC7990">
        <w:rPr>
          <w:bCs/>
          <w:iCs/>
          <w:szCs w:val="20"/>
        </w:rPr>
        <w:t xml:space="preserve">Úkoly: </w:t>
      </w:r>
    </w:p>
    <w:p w14:paraId="5CB7A257" w14:textId="77777777" w:rsidR="00CC7990" w:rsidRPr="00CC7990" w:rsidRDefault="00CC7990" w:rsidP="00CC7990">
      <w:pPr>
        <w:pStyle w:val="Prrafodelista"/>
        <w:numPr>
          <w:ilvl w:val="0"/>
          <w:numId w:val="41"/>
        </w:numPr>
        <w:spacing w:before="0" w:after="160" w:line="360" w:lineRule="auto"/>
        <w:ind w:left="357" w:hanging="357"/>
        <w:jc w:val="both"/>
        <w:rPr>
          <w:bCs/>
          <w:iCs/>
          <w:szCs w:val="20"/>
        </w:rPr>
      </w:pPr>
      <w:r w:rsidRPr="00CC7990">
        <w:rPr>
          <w:bCs/>
          <w:iCs/>
          <w:szCs w:val="20"/>
        </w:rPr>
        <w:t xml:space="preserve">Vyčíslete celkový nárok cestovních náhrad a diskutujte, na co je třeba si dát pozor v případě použití soukromého vozu. </w:t>
      </w:r>
    </w:p>
    <w:p w14:paraId="0BDBDC9E" w14:textId="77777777" w:rsidR="00CC7990" w:rsidRPr="00CC7990" w:rsidRDefault="00CC7990" w:rsidP="00CC7990">
      <w:pPr>
        <w:pStyle w:val="Prrafodelista"/>
        <w:numPr>
          <w:ilvl w:val="0"/>
          <w:numId w:val="41"/>
        </w:numPr>
        <w:spacing w:before="0" w:after="160" w:line="360" w:lineRule="auto"/>
        <w:ind w:left="357" w:hanging="357"/>
        <w:jc w:val="both"/>
        <w:rPr>
          <w:bCs/>
          <w:iCs/>
          <w:szCs w:val="20"/>
        </w:rPr>
      </w:pPr>
      <w:r w:rsidRPr="00CC7990">
        <w:rPr>
          <w:bCs/>
          <w:iCs/>
          <w:szCs w:val="20"/>
        </w:rPr>
        <w:t>Které údaje jsou v zadání zbytečné?</w:t>
      </w:r>
    </w:p>
    <w:p w14:paraId="0CAB5A4A" w14:textId="77777777" w:rsidR="00CC7990" w:rsidRDefault="00CC7990" w:rsidP="00CC7990">
      <w:pPr>
        <w:spacing w:line="360" w:lineRule="auto"/>
        <w:rPr>
          <w:bCs/>
          <w:iCs/>
        </w:rPr>
      </w:pPr>
      <w:r>
        <w:rPr>
          <w:bCs/>
          <w:iCs/>
        </w:rPr>
        <w:br w:type="page"/>
      </w:r>
    </w:p>
    <w:p w14:paraId="24B387E6" w14:textId="77777777" w:rsidR="00CC7990" w:rsidRDefault="00CC7990" w:rsidP="00CC7990">
      <w:pPr>
        <w:spacing w:line="360" w:lineRule="auto"/>
        <w:rPr>
          <w:b/>
          <w:i/>
        </w:rPr>
      </w:pPr>
      <w:r>
        <w:rPr>
          <w:b/>
          <w:i/>
        </w:rPr>
        <w:lastRenderedPageBreak/>
        <w:t xml:space="preserve">Příklad č. 6: </w:t>
      </w:r>
    </w:p>
    <w:p w14:paraId="1671532E" w14:textId="77777777" w:rsidR="00CC7990" w:rsidRDefault="00CC7990" w:rsidP="00CC7990">
      <w:pPr>
        <w:spacing w:line="360" w:lineRule="auto"/>
      </w:pPr>
      <w:r>
        <w:t xml:space="preserve">1. Jak byste se jako zaměstnavatel vypořádal s tím, že zaměstnanec nárokuje v cestovním příkazu parkovné za 120 Kč, ale parkovací lístek ztratil? </w:t>
      </w:r>
    </w:p>
    <w:p w14:paraId="1490D046" w14:textId="77777777" w:rsidR="00CC7990" w:rsidRDefault="00CC7990" w:rsidP="00CC7990">
      <w:pPr>
        <w:spacing w:line="360" w:lineRule="auto"/>
      </w:pPr>
    </w:p>
    <w:p w14:paraId="1292C8A0" w14:textId="77777777" w:rsidR="00CC7990" w:rsidRDefault="00CC7990" w:rsidP="00CC7990">
      <w:pPr>
        <w:spacing w:line="360" w:lineRule="auto"/>
      </w:pPr>
      <w:r>
        <w:t>2. Jak byste se vypořádali súčtováním cestovního příkazu, kdy zaměstnanec nárokuje i vedlejší nutné výdaje, které jsou zatíženy DPH a zaměstnavatel má nárok na odpočet DPH?</w:t>
      </w:r>
    </w:p>
    <w:p w14:paraId="242768A2" w14:textId="77777777" w:rsidR="00CC7990" w:rsidRDefault="00CC7990" w:rsidP="00CC7990">
      <w:pPr>
        <w:spacing w:line="360" w:lineRule="auto"/>
      </w:pPr>
      <w:r>
        <w:br/>
        <w:t>3. V čem spočívá výhoda (ze strany zaměstnavatele) použít např. horní mez stravného s ohledem na daňovou uznatelnost?</w:t>
      </w:r>
    </w:p>
    <w:p w14:paraId="16E5E5C5" w14:textId="77777777" w:rsidR="00CC7990" w:rsidRDefault="00CC7990" w:rsidP="00CC7990">
      <w:pPr>
        <w:spacing w:line="360" w:lineRule="auto"/>
      </w:pPr>
      <w:r>
        <w:br/>
        <w:t>4. Jak se bude řešit silniční daň při použití osobního vozu na pracovní cestu v České republice v rámci jednoho dne?</w:t>
      </w:r>
    </w:p>
    <w:p w14:paraId="0CAC8505" w14:textId="77777777" w:rsidR="00CC7990" w:rsidRDefault="00CC7990" w:rsidP="00CC7990">
      <w:pPr>
        <w:spacing w:line="360" w:lineRule="auto"/>
      </w:pPr>
      <w:r>
        <w:br/>
        <w:t>5. Jaký je jediný validní zdroj nároku na stravné v jednotlivých zemích? Jak často se aktualizuje?</w:t>
      </w:r>
    </w:p>
    <w:p w14:paraId="5177CB1C" w14:textId="77777777" w:rsidR="00CC7990" w:rsidRDefault="00CC7990" w:rsidP="00CC7990">
      <w:pPr>
        <w:spacing w:line="360" w:lineRule="auto"/>
      </w:pPr>
    </w:p>
    <w:p w14:paraId="7BB7D725" w14:textId="77777777" w:rsidR="00CC7990" w:rsidRDefault="00CC7990" w:rsidP="00CC7990">
      <w:pPr>
        <w:spacing w:line="360" w:lineRule="auto"/>
      </w:pPr>
      <w:r>
        <w:t>6. Co bylo důvodem vyhlášky č. 237/2022 Sb., kterou se změnila vyhláška č. 511/2021 Sb., o změně základní náhrady za používání silničních motorových vozidel a stravného a o stanovení průměrné ceny pohonných hmot pro účely poskytování cestovních náhrad, ve znění pozdějších předpisů?</w:t>
      </w:r>
    </w:p>
    <w:p w14:paraId="56C5AECF" w14:textId="77777777" w:rsidR="00CC7990" w:rsidRDefault="00CC7990" w:rsidP="00CC7990">
      <w:pPr>
        <w:spacing w:line="360" w:lineRule="auto"/>
      </w:pPr>
    </w:p>
    <w:p w14:paraId="78D02B83" w14:textId="77777777" w:rsidR="00CC7990" w:rsidRDefault="00CC7990" w:rsidP="00CC7990">
      <w:pPr>
        <w:spacing w:line="360" w:lineRule="auto"/>
      </w:pPr>
      <w:r>
        <w:t xml:space="preserve">7. Jak by se řešila situace, kdy zaměstnanec byl na pracovní cestě z důvodu pozitivního testu na COVID izolován? </w:t>
      </w:r>
    </w:p>
    <w:p w14:paraId="65224B81" w14:textId="77777777" w:rsidR="00CC7990" w:rsidRDefault="00CC7990" w:rsidP="00CC7990"/>
    <w:p w14:paraId="2E2DCB50" w14:textId="77777777" w:rsidR="00D15223" w:rsidRDefault="00D15223" w:rsidP="00935DFA"/>
    <w:p w14:paraId="60C1FB43" w14:textId="77777777" w:rsidR="000E1E93" w:rsidRDefault="000E1E93" w:rsidP="00935DFA"/>
    <w:p w14:paraId="68FEA799" w14:textId="77777777" w:rsidR="000E1E93" w:rsidRDefault="000E1E93" w:rsidP="00935DFA"/>
    <w:p w14:paraId="337A8D3E" w14:textId="77777777" w:rsidR="000E1E93" w:rsidRDefault="000E1E93" w:rsidP="00935DFA"/>
    <w:p w14:paraId="505A324A" w14:textId="77777777" w:rsidR="000E1E93" w:rsidRDefault="000E1E93" w:rsidP="00935DFA"/>
    <w:p w14:paraId="7CA8F7B4" w14:textId="77777777" w:rsidR="000E1E93" w:rsidRDefault="000E1E93" w:rsidP="00935DFA"/>
    <w:p w14:paraId="4DDDD166" w14:textId="77777777" w:rsidR="000E1E93" w:rsidRDefault="000E1E93" w:rsidP="00935DFA"/>
    <w:p w14:paraId="6852FB8F" w14:textId="77777777" w:rsidR="00FC36EA" w:rsidRPr="00935DFA" w:rsidRDefault="00FC36EA" w:rsidP="00935DFA"/>
    <w:sectPr w:rsidR="00FC36EA" w:rsidRPr="00935DFA" w:rsidSect="00E37935">
      <w:headerReference w:type="default" r:id="rId11"/>
      <w:footerReference w:type="default" r:id="rId12"/>
      <w:headerReference w:type="first" r:id="rId13"/>
      <w:footerReference w:type="first" r:id="rId14"/>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36E9" w14:textId="77777777" w:rsidR="0048665A" w:rsidRDefault="0048665A" w:rsidP="0036679C">
      <w:r>
        <w:separator/>
      </w:r>
    </w:p>
    <w:p w14:paraId="7FA372AA" w14:textId="77777777" w:rsidR="0048665A" w:rsidRDefault="0048665A"/>
  </w:endnote>
  <w:endnote w:type="continuationSeparator" w:id="0">
    <w:p w14:paraId="1EBFC4C5" w14:textId="77777777" w:rsidR="0048665A" w:rsidRDefault="0048665A" w:rsidP="0036679C">
      <w:r>
        <w:continuationSeparator/>
      </w:r>
    </w:p>
    <w:p w14:paraId="3DEC7390" w14:textId="77777777" w:rsidR="0048665A" w:rsidRDefault="0048665A"/>
  </w:endnote>
  <w:endnote w:type="continuationNotice" w:id="1">
    <w:p w14:paraId="0D1A4600" w14:textId="77777777" w:rsidR="0048665A" w:rsidRDefault="0048665A" w:rsidP="0036679C"/>
    <w:p w14:paraId="43FC3675" w14:textId="77777777" w:rsidR="0048665A" w:rsidRDefault="00486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0AE6" w14:textId="2711EBB0" w:rsidR="002B4E42" w:rsidRDefault="00FC36EA" w:rsidP="00AE58AA">
    <w:pPr>
      <w:pStyle w:val="Zpatsslovnmstrnky"/>
    </w:pPr>
    <w:r>
      <w:rPr>
        <w:rFonts w:eastAsia="Calibri"/>
        <w:noProof/>
      </w:rPr>
      <w:drawing>
        <wp:anchor distT="0" distB="0" distL="114300" distR="114300" simplePos="0" relativeHeight="251666944" behindDoc="0" locked="0" layoutInCell="1" allowOverlap="1" wp14:anchorId="309F4D46" wp14:editId="62EEE2D7">
          <wp:simplePos x="0" y="0"/>
          <wp:positionH relativeFrom="margin">
            <wp:posOffset>3795395</wp:posOffset>
          </wp:positionH>
          <wp:positionV relativeFrom="bottomMargin">
            <wp:posOffset>-24130</wp:posOffset>
          </wp:positionV>
          <wp:extent cx="2651125" cy="791210"/>
          <wp:effectExtent l="0" t="0" r="0" b="889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125"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noProof/>
      </w:rPr>
      <w:drawing>
        <wp:anchor distT="0" distB="0" distL="114300" distR="114300" simplePos="0" relativeHeight="251667968" behindDoc="0" locked="0" layoutInCell="1" allowOverlap="1" wp14:anchorId="222F3DDB" wp14:editId="0DDC9939">
          <wp:simplePos x="0" y="0"/>
          <wp:positionH relativeFrom="margin">
            <wp:posOffset>1857375</wp:posOffset>
          </wp:positionH>
          <wp:positionV relativeFrom="bottomMargin">
            <wp:posOffset>-24130</wp:posOffset>
          </wp:positionV>
          <wp:extent cx="1447165" cy="723265"/>
          <wp:effectExtent l="0" t="0" r="635" b="63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16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noProof/>
      </w:rPr>
      <w:drawing>
        <wp:anchor distT="0" distB="0" distL="114300" distR="114300" simplePos="0" relativeHeight="251668992" behindDoc="0" locked="0" layoutInCell="1" allowOverlap="1" wp14:anchorId="7B29CAC0" wp14:editId="0E632DB1">
          <wp:simplePos x="0" y="0"/>
          <wp:positionH relativeFrom="margin">
            <wp:posOffset>-600502</wp:posOffset>
          </wp:positionH>
          <wp:positionV relativeFrom="bottomMargin">
            <wp:posOffset>-116651</wp:posOffset>
          </wp:positionV>
          <wp:extent cx="2024380" cy="84709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4380" cy="847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1E9"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6ECB" w14:textId="09B8677C" w:rsidR="001B28E1" w:rsidRPr="0014328A" w:rsidRDefault="000E1E93" w:rsidP="001B28E1">
    <w:pPr>
      <w:pStyle w:val="Zpatsslovnmstrnky"/>
    </w:pPr>
    <w:r>
      <w:rPr>
        <w:rFonts w:eastAsia="Calibri"/>
        <w:noProof/>
      </w:rPr>
      <w:drawing>
        <wp:anchor distT="0" distB="0" distL="114300" distR="114300" simplePos="0" relativeHeight="251663872" behindDoc="0" locked="0" layoutInCell="1" allowOverlap="1" wp14:anchorId="64B63C21" wp14:editId="22900113">
          <wp:simplePos x="0" y="0"/>
          <wp:positionH relativeFrom="margin">
            <wp:posOffset>1974215</wp:posOffset>
          </wp:positionH>
          <wp:positionV relativeFrom="bottomMargin">
            <wp:posOffset>-1905</wp:posOffset>
          </wp:positionV>
          <wp:extent cx="1447165" cy="723265"/>
          <wp:effectExtent l="0" t="0" r="635" b="63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noProof/>
      </w:rPr>
      <w:drawing>
        <wp:anchor distT="0" distB="0" distL="114300" distR="114300" simplePos="0" relativeHeight="251662848" behindDoc="0" locked="0" layoutInCell="1" allowOverlap="1" wp14:anchorId="0A5BBD7D" wp14:editId="7BAB230B">
          <wp:simplePos x="0" y="0"/>
          <wp:positionH relativeFrom="margin">
            <wp:posOffset>3912235</wp:posOffset>
          </wp:positionH>
          <wp:positionV relativeFrom="bottomMargin">
            <wp:posOffset>-1905</wp:posOffset>
          </wp:positionV>
          <wp:extent cx="2651125" cy="791210"/>
          <wp:effectExtent l="0" t="0" r="0" b="889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125"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noProof/>
      </w:rPr>
      <w:drawing>
        <wp:anchor distT="0" distB="0" distL="114300" distR="114300" simplePos="0" relativeHeight="251664896" behindDoc="0" locked="0" layoutInCell="1" allowOverlap="1" wp14:anchorId="585846AF" wp14:editId="32AEC86A">
          <wp:simplePos x="0" y="0"/>
          <wp:positionH relativeFrom="margin">
            <wp:posOffset>-484202</wp:posOffset>
          </wp:positionH>
          <wp:positionV relativeFrom="bottomMargin">
            <wp:posOffset>-94994</wp:posOffset>
          </wp:positionV>
          <wp:extent cx="2024380" cy="84709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4380" cy="847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28E1"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D5A8" w14:textId="77777777" w:rsidR="0048665A" w:rsidRPr="00A510E1" w:rsidRDefault="0048665A" w:rsidP="0036679C">
      <w:r w:rsidRPr="00A510E1">
        <w:separator/>
      </w:r>
    </w:p>
  </w:footnote>
  <w:footnote w:type="continuationSeparator" w:id="0">
    <w:p w14:paraId="53825F34" w14:textId="77777777" w:rsidR="0048665A" w:rsidRDefault="0048665A" w:rsidP="0036679C">
      <w:r>
        <w:continuationSeparator/>
      </w:r>
    </w:p>
    <w:p w14:paraId="4B8B35BE" w14:textId="77777777" w:rsidR="0048665A" w:rsidRDefault="0048665A"/>
  </w:footnote>
  <w:footnote w:type="continuationNotice" w:id="1">
    <w:p w14:paraId="3ED29F8D" w14:textId="77777777" w:rsidR="0048665A" w:rsidRDefault="0048665A" w:rsidP="0036679C"/>
    <w:p w14:paraId="313FAC9B" w14:textId="77777777" w:rsidR="0048665A" w:rsidRDefault="00486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FA53" w14:textId="082D5596" w:rsidR="00FC36EA" w:rsidRDefault="00FC36EA">
    <w:pPr>
      <w:pStyle w:val="Encabezado"/>
    </w:pPr>
    <w:r>
      <w:rPr>
        <w:noProof/>
      </w:rPr>
      <w:drawing>
        <wp:anchor distT="0" distB="252095" distL="114300" distR="114300" simplePos="0" relativeHeight="251671040" behindDoc="1" locked="1" layoutInCell="1" allowOverlap="1" wp14:anchorId="4E3922C0" wp14:editId="5F6B6FD0">
          <wp:simplePos x="0" y="0"/>
          <wp:positionH relativeFrom="page">
            <wp:posOffset>371475</wp:posOffset>
          </wp:positionH>
          <wp:positionV relativeFrom="topMargin">
            <wp:posOffset>432435</wp:posOffset>
          </wp:positionV>
          <wp:extent cx="681990" cy="461010"/>
          <wp:effectExtent l="0" t="0" r="381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681990" cy="461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05C6" w14:textId="2D8F2A56" w:rsidR="00D03DE5" w:rsidRDefault="001B28E1">
    <w:pPr>
      <w:pStyle w:val="Encabezado"/>
    </w:pPr>
    <w:r>
      <w:rPr>
        <w:noProof/>
      </w:rPr>
      <w:drawing>
        <wp:anchor distT="0" distB="252095" distL="114300" distR="114300" simplePos="0" relativeHeight="251661824" behindDoc="1" locked="1" layoutInCell="1" allowOverlap="1" wp14:anchorId="181D810B" wp14:editId="1708BAD4">
          <wp:simplePos x="0" y="0"/>
          <wp:positionH relativeFrom="page">
            <wp:posOffset>436245</wp:posOffset>
          </wp:positionH>
          <wp:positionV relativeFrom="page">
            <wp:posOffset>436245</wp:posOffset>
          </wp:positionV>
          <wp:extent cx="681990" cy="461010"/>
          <wp:effectExtent l="0" t="0" r="381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681990" cy="461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0B5188"/>
    <w:multiLevelType w:val="hybridMultilevel"/>
    <w:tmpl w:val="1480C9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7"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74752D"/>
    <w:multiLevelType w:val="multilevel"/>
    <w:tmpl w:val="406A841A"/>
    <w:lvl w:ilvl="0">
      <w:start w:val="1"/>
      <w:numFmt w:val="lowerLetter"/>
      <w:pStyle w:val="Prrafodelista"/>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609191017">
    <w:abstractNumId w:val="19"/>
  </w:num>
  <w:num w:numId="2" w16cid:durableId="1345665925">
    <w:abstractNumId w:val="7"/>
  </w:num>
  <w:num w:numId="3" w16cid:durableId="1810978198">
    <w:abstractNumId w:val="3"/>
  </w:num>
  <w:num w:numId="4" w16cid:durableId="1712460127">
    <w:abstractNumId w:val="9"/>
  </w:num>
  <w:num w:numId="5" w16cid:durableId="289825308">
    <w:abstractNumId w:val="16"/>
  </w:num>
  <w:num w:numId="6" w16cid:durableId="1628509797">
    <w:abstractNumId w:val="26"/>
  </w:num>
  <w:num w:numId="7" w16cid:durableId="1771660872">
    <w:abstractNumId w:val="14"/>
  </w:num>
  <w:num w:numId="8" w16cid:durableId="1957524750">
    <w:abstractNumId w:val="24"/>
  </w:num>
  <w:num w:numId="9" w16cid:durableId="731540556">
    <w:abstractNumId w:val="12"/>
  </w:num>
  <w:num w:numId="10" w16cid:durableId="819663217">
    <w:abstractNumId w:val="23"/>
  </w:num>
  <w:num w:numId="11" w16cid:durableId="909003103">
    <w:abstractNumId w:val="22"/>
  </w:num>
  <w:num w:numId="12" w16cid:durableId="939072650">
    <w:abstractNumId w:val="25"/>
  </w:num>
  <w:num w:numId="13" w16cid:durableId="1197161080">
    <w:abstractNumId w:val="5"/>
  </w:num>
  <w:num w:numId="14" w16cid:durableId="1938825946">
    <w:abstractNumId w:val="30"/>
  </w:num>
  <w:num w:numId="15" w16cid:durableId="879246204">
    <w:abstractNumId w:val="33"/>
  </w:num>
  <w:num w:numId="16" w16cid:durableId="772551102">
    <w:abstractNumId w:val="21"/>
  </w:num>
  <w:num w:numId="17" w16cid:durableId="450056205">
    <w:abstractNumId w:val="8"/>
  </w:num>
  <w:num w:numId="18" w16cid:durableId="747582105">
    <w:abstractNumId w:val="29"/>
  </w:num>
  <w:num w:numId="19" w16cid:durableId="414325217">
    <w:abstractNumId w:val="1"/>
  </w:num>
  <w:num w:numId="20" w16cid:durableId="843134420">
    <w:abstractNumId w:val="32"/>
  </w:num>
  <w:num w:numId="21" w16cid:durableId="1802502451">
    <w:abstractNumId w:val="28"/>
  </w:num>
  <w:num w:numId="22" w16cid:durableId="573319407">
    <w:abstractNumId w:val="0"/>
  </w:num>
  <w:num w:numId="23" w16cid:durableId="1828209038">
    <w:abstractNumId w:val="20"/>
  </w:num>
  <w:num w:numId="24" w16cid:durableId="183330444">
    <w:abstractNumId w:val="13"/>
  </w:num>
  <w:num w:numId="25" w16cid:durableId="1699237453">
    <w:abstractNumId w:val="27"/>
  </w:num>
  <w:num w:numId="26" w16cid:durableId="108667365">
    <w:abstractNumId w:val="10"/>
  </w:num>
  <w:num w:numId="27" w16cid:durableId="2071537528">
    <w:abstractNumId w:val="15"/>
  </w:num>
  <w:num w:numId="28" w16cid:durableId="1055010489">
    <w:abstractNumId w:val="11"/>
  </w:num>
  <w:num w:numId="29" w16cid:durableId="2113430899">
    <w:abstractNumId w:val="2"/>
  </w:num>
  <w:num w:numId="30" w16cid:durableId="177306969">
    <w:abstractNumId w:val="31"/>
  </w:num>
  <w:num w:numId="31" w16cid:durableId="818962970">
    <w:abstractNumId w:val="6"/>
  </w:num>
  <w:num w:numId="32" w16cid:durableId="2040275032">
    <w:abstractNumId w:val="6"/>
  </w:num>
  <w:num w:numId="33" w16cid:durableId="1311596358">
    <w:abstractNumId w:val="6"/>
  </w:num>
  <w:num w:numId="34" w16cid:durableId="1108937585">
    <w:abstractNumId w:val="6"/>
  </w:num>
  <w:num w:numId="35" w16cid:durableId="437799468">
    <w:abstractNumId w:val="34"/>
  </w:num>
  <w:num w:numId="36" w16cid:durableId="809516542">
    <w:abstractNumId w:val="18"/>
  </w:num>
  <w:num w:numId="37" w16cid:durableId="1815828681">
    <w:abstractNumId w:val="17"/>
  </w:num>
  <w:num w:numId="38" w16cid:durableId="114524190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5958814">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2061324979">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507913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67"/>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1E93"/>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665A"/>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5081"/>
    <w:rsid w:val="008A4667"/>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34D1"/>
    <w:rsid w:val="009C35F3"/>
    <w:rsid w:val="009C69C5"/>
    <w:rsid w:val="009C6BCD"/>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36AEF"/>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C7990"/>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094"/>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37935"/>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36EA"/>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F4C50C"/>
  <w15:docId w15:val="{E7495E96-3EB3-4FF1-BA4F-48E92C4D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E6C"/>
    <w:pPr>
      <w:spacing w:after="200" w:line="276" w:lineRule="auto"/>
      <w:jc w:val="both"/>
    </w:pPr>
    <w:rPr>
      <w:rFonts w:ascii="Arial" w:hAnsi="Arial"/>
      <w:sz w:val="20"/>
    </w:rPr>
  </w:style>
  <w:style w:type="paragraph" w:styleId="Ttulo1">
    <w:name w:val="heading 1"/>
    <w:basedOn w:val="Normal"/>
    <w:next w:val="Normal"/>
    <w:link w:val="Ttulo1C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Ttulo2">
    <w:name w:val="heading 2"/>
    <w:basedOn w:val="nadpis2"/>
    <w:next w:val="Normal"/>
    <w:link w:val="Ttulo2Car"/>
    <w:unhideWhenUsed/>
    <w:qFormat/>
    <w:locked/>
    <w:rsid w:val="00F60C54"/>
    <w:pPr>
      <w:numPr>
        <w:ilvl w:val="1"/>
      </w:numPr>
      <w:spacing w:before="480" w:after="240"/>
      <w:outlineLvl w:val="1"/>
    </w:pPr>
    <w:rPr>
      <w:sz w:val="28"/>
    </w:rPr>
  </w:style>
  <w:style w:type="paragraph" w:styleId="Ttulo3">
    <w:name w:val="heading 3"/>
    <w:basedOn w:val="Normal"/>
    <w:next w:val="Normal"/>
    <w:link w:val="Ttulo3C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Ttulo4">
    <w:name w:val="heading 4"/>
    <w:basedOn w:val="Normal"/>
    <w:next w:val="Normal"/>
    <w:link w:val="Ttulo4C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Ttulo5">
    <w:name w:val="heading 5"/>
    <w:basedOn w:val="Normal"/>
    <w:next w:val="Normal"/>
    <w:link w:val="Ttulo5C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Ttulo6">
    <w:name w:val="heading 6"/>
    <w:basedOn w:val="Normal"/>
    <w:next w:val="Normal"/>
    <w:link w:val="Ttulo6C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Ttulo7">
    <w:name w:val="heading 7"/>
    <w:basedOn w:val="Normal"/>
    <w:next w:val="Normal"/>
    <w:link w:val="Ttulo7C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Ttulo8">
    <w:name w:val="heading 8"/>
    <w:basedOn w:val="Normal"/>
    <w:next w:val="Normal"/>
    <w:link w:val="Ttulo8C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nfasis">
    <w:name w:val="Emphasis"/>
    <w:basedOn w:val="Fuentedeprrafopredeter"/>
    <w:uiPriority w:val="99"/>
    <w:rsid w:val="00C22037"/>
    <w:rPr>
      <w:rFonts w:cs="Times New Roman"/>
      <w:i/>
      <w:iCs/>
    </w:rPr>
  </w:style>
  <w:style w:type="paragraph" w:styleId="Encabezado">
    <w:name w:val="header"/>
    <w:basedOn w:val="Normal"/>
    <w:link w:val="EncabezadoCar"/>
    <w:rsid w:val="00E64D97"/>
    <w:pPr>
      <w:tabs>
        <w:tab w:val="center" w:pos="4536"/>
        <w:tab w:val="right" w:pos="9072"/>
      </w:tabs>
      <w:spacing w:after="0" w:line="240" w:lineRule="auto"/>
    </w:pPr>
  </w:style>
  <w:style w:type="character" w:customStyle="1" w:styleId="EncabezadoCar">
    <w:name w:val="Encabezado Car"/>
    <w:basedOn w:val="Fuentedeprrafopredeter"/>
    <w:link w:val="Encabezado"/>
    <w:locked/>
    <w:rsid w:val="00E64D97"/>
    <w:rPr>
      <w:rFonts w:cs="Times New Roman"/>
    </w:rPr>
  </w:style>
  <w:style w:type="paragraph" w:styleId="Piedepgina">
    <w:name w:val="footer"/>
    <w:basedOn w:val="Normal"/>
    <w:link w:val="PiedepginaCar"/>
    <w:uiPriority w:val="99"/>
    <w:rsid w:val="00304332"/>
    <w:pPr>
      <w:tabs>
        <w:tab w:val="center" w:pos="4536"/>
        <w:tab w:val="right" w:pos="9072"/>
      </w:tabs>
      <w:spacing w:after="0" w:line="240" w:lineRule="auto"/>
    </w:pPr>
    <w:rPr>
      <w:rFonts w:cs="Arial"/>
      <w:color w:val="0000DC"/>
      <w:sz w:val="16"/>
      <w:szCs w:val="16"/>
    </w:rPr>
  </w:style>
  <w:style w:type="character" w:customStyle="1" w:styleId="PiedepginaCar">
    <w:name w:val="Pie de página Car"/>
    <w:basedOn w:val="Fuentedeprrafopredeter"/>
    <w:link w:val="Piedepgina"/>
    <w:uiPriority w:val="99"/>
    <w:qFormat/>
    <w:locked/>
    <w:rsid w:val="00304332"/>
    <w:rPr>
      <w:rFonts w:ascii="Arial" w:hAnsi="Arial" w:cs="Arial"/>
      <w:color w:val="0000DC"/>
      <w:sz w:val="16"/>
      <w:szCs w:val="16"/>
    </w:rPr>
  </w:style>
  <w:style w:type="character" w:styleId="Refdecomentario">
    <w:name w:val="annotation reference"/>
    <w:basedOn w:val="Fuentedeprrafopredeter"/>
    <w:uiPriority w:val="99"/>
    <w:semiHidden/>
    <w:rsid w:val="00991E2D"/>
    <w:rPr>
      <w:rFonts w:cs="Times New Roman"/>
      <w:sz w:val="16"/>
      <w:szCs w:val="16"/>
    </w:rPr>
  </w:style>
  <w:style w:type="paragraph" w:styleId="Textocomentario">
    <w:name w:val="annotation text"/>
    <w:basedOn w:val="Normal"/>
    <w:link w:val="TextocomentarioCar"/>
    <w:uiPriority w:val="99"/>
    <w:semiHidden/>
    <w:rsid w:val="00991E2D"/>
    <w:pPr>
      <w:spacing w:line="240" w:lineRule="auto"/>
    </w:pPr>
    <w:rPr>
      <w:szCs w:val="20"/>
    </w:rPr>
  </w:style>
  <w:style w:type="character" w:customStyle="1" w:styleId="TextocomentarioCar">
    <w:name w:val="Texto comentario Car"/>
    <w:basedOn w:val="Fuentedeprrafopredeter"/>
    <w:link w:val="Textocomentario"/>
    <w:uiPriority w:val="99"/>
    <w:semiHidden/>
    <w:locked/>
    <w:rsid w:val="00991E2D"/>
    <w:rPr>
      <w:rFonts w:cs="Times New Roman"/>
      <w:sz w:val="20"/>
      <w:szCs w:val="20"/>
    </w:rPr>
  </w:style>
  <w:style w:type="paragraph" w:styleId="Asuntodelcomentario">
    <w:name w:val="annotation subject"/>
    <w:basedOn w:val="Textocomentario"/>
    <w:next w:val="Textocomentario"/>
    <w:link w:val="AsuntodelcomentarioCar"/>
    <w:uiPriority w:val="99"/>
    <w:semiHidden/>
    <w:rsid w:val="00991E2D"/>
    <w:rPr>
      <w:b/>
      <w:bCs/>
    </w:rPr>
  </w:style>
  <w:style w:type="character" w:customStyle="1" w:styleId="AsuntodelcomentarioCar">
    <w:name w:val="Asunto del comentario Car"/>
    <w:basedOn w:val="TextocomentarioCar"/>
    <w:link w:val="Asuntodelcomentario"/>
    <w:uiPriority w:val="99"/>
    <w:semiHidden/>
    <w:locked/>
    <w:rsid w:val="00991E2D"/>
    <w:rPr>
      <w:rFonts w:cs="Times New Roman"/>
      <w:b/>
      <w:bCs/>
      <w:sz w:val="20"/>
      <w:szCs w:val="20"/>
    </w:rPr>
  </w:style>
  <w:style w:type="paragraph" w:styleId="Textodeglobo">
    <w:name w:val="Balloon Text"/>
    <w:basedOn w:val="Normal"/>
    <w:link w:val="TextodegloboCar"/>
    <w:uiPriority w:val="99"/>
    <w:semiHidden/>
    <w:rsid w:val="00991E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91E2D"/>
    <w:rPr>
      <w:rFonts w:ascii="Tahoma" w:hAnsi="Tahoma" w:cs="Tahoma"/>
      <w:sz w:val="16"/>
      <w:szCs w:val="16"/>
    </w:rPr>
  </w:style>
  <w:style w:type="paragraph" w:styleId="Revisin">
    <w:name w:val="Revision"/>
    <w:hidden/>
    <w:uiPriority w:val="99"/>
    <w:semiHidden/>
    <w:rsid w:val="001D35A7"/>
  </w:style>
  <w:style w:type="paragraph" w:styleId="Ttulo">
    <w:name w:val="Title"/>
    <w:basedOn w:val="Normal"/>
    <w:next w:val="Normal"/>
    <w:link w:val="TtuloC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tuloCar">
    <w:name w:val="Título Car"/>
    <w:basedOn w:val="Fuentedeprrafopredeter"/>
    <w:link w:val="Ttulo"/>
    <w:uiPriority w:val="10"/>
    <w:rsid w:val="0008150F"/>
    <w:rPr>
      <w:rFonts w:asciiTheme="majorHAnsi" w:eastAsiaTheme="majorEastAsia" w:hAnsiTheme="majorHAnsi" w:cstheme="majorBidi"/>
      <w:spacing w:val="-10"/>
      <w:sz w:val="56"/>
      <w:szCs w:val="56"/>
      <w:lang w:eastAsia="ja-JP"/>
    </w:rPr>
  </w:style>
  <w:style w:type="paragraph" w:styleId="Textosinformato">
    <w:name w:val="Plain Text"/>
    <w:basedOn w:val="Normal"/>
    <w:link w:val="TextosinformatoCar"/>
    <w:uiPriority w:val="99"/>
    <w:unhideWhenUsed/>
    <w:rsid w:val="007971F1"/>
    <w:pPr>
      <w:spacing w:after="0" w:line="240" w:lineRule="auto"/>
    </w:pPr>
    <w:rPr>
      <w:rFonts w:eastAsiaTheme="minorHAnsi" w:cstheme="minorBidi"/>
      <w:szCs w:val="21"/>
      <w:lang w:eastAsia="en-US"/>
    </w:rPr>
  </w:style>
  <w:style w:type="character" w:customStyle="1" w:styleId="TextosinformatoCar">
    <w:name w:val="Texto sin formato Car"/>
    <w:basedOn w:val="Fuentedeprrafopredeter"/>
    <w:link w:val="Textosinformato"/>
    <w:uiPriority w:val="99"/>
    <w:rsid w:val="007971F1"/>
    <w:rPr>
      <w:rFonts w:eastAsiaTheme="minorHAnsi" w:cstheme="minorBidi"/>
      <w:szCs w:val="21"/>
      <w:lang w:eastAsia="en-US"/>
    </w:rPr>
  </w:style>
  <w:style w:type="character" w:customStyle="1" w:styleId="s10">
    <w:name w:val="s10"/>
    <w:basedOn w:val="Fuentedeprrafopredeter"/>
    <w:rsid w:val="00FF0408"/>
  </w:style>
  <w:style w:type="character" w:customStyle="1" w:styleId="Ttulo1Car">
    <w:name w:val="Título 1 Car"/>
    <w:basedOn w:val="Fuentedeprrafopredeter"/>
    <w:link w:val="Ttulo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Textonotapie">
    <w:name w:val="footnote text"/>
    <w:basedOn w:val="Normal"/>
    <w:link w:val="TextonotapieC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onotapieCar">
    <w:name w:val="Texto nota pie Car"/>
    <w:basedOn w:val="Fuentedeprrafopredeter"/>
    <w:link w:val="Textonotapie"/>
    <w:rsid w:val="00115D56"/>
    <w:rPr>
      <w:rFonts w:asciiTheme="majorHAnsi" w:eastAsia="SimSun" w:hAnsiTheme="majorHAnsi"/>
      <w:color w:val="000000" w:themeColor="text1"/>
      <w:sz w:val="16"/>
      <w:szCs w:val="20"/>
      <w:lang w:eastAsia="ar-SA"/>
    </w:rPr>
  </w:style>
  <w:style w:type="character" w:styleId="Refdenotaalpie">
    <w:name w:val="footnote reference"/>
    <w:basedOn w:val="Fuentedeprrafopredeter"/>
    <w:qFormat/>
    <w:rsid w:val="003306F5"/>
    <w:rPr>
      <w:b/>
      <w:color w:val="0000DC"/>
      <w:vertAlign w:val="superscript"/>
    </w:rPr>
  </w:style>
  <w:style w:type="character" w:styleId="Textoennegrita">
    <w:name w:val="Strong"/>
    <w:basedOn w:val="Fuentedeprrafopredeter"/>
    <w:uiPriority w:val="22"/>
    <w:qFormat/>
    <w:locked/>
    <w:rsid w:val="006A6944"/>
    <w:rPr>
      <w:b/>
      <w:bCs/>
    </w:rPr>
  </w:style>
  <w:style w:type="character" w:styleId="Hipervnculo">
    <w:name w:val="Hyperlink"/>
    <w:basedOn w:val="Fuentedeprrafopredeter"/>
    <w:uiPriority w:val="99"/>
    <w:rsid w:val="00C72196"/>
    <w:rPr>
      <w:color w:val="0000DC"/>
      <w:u w:val="single"/>
    </w:rPr>
  </w:style>
  <w:style w:type="paragraph" w:customStyle="1" w:styleId="nadpis2">
    <w:name w:val="nadpis2"/>
    <w:basedOn w:val="Ttulo1"/>
    <w:link w:val="nadpis2Char"/>
    <w:rsid w:val="006A6944"/>
    <w:pPr>
      <w:spacing w:before="360" w:after="120"/>
    </w:pPr>
    <w:rPr>
      <w:sz w:val="24"/>
    </w:rPr>
  </w:style>
  <w:style w:type="character" w:customStyle="1" w:styleId="nadpis2Char">
    <w:name w:val="nadpis2 Char"/>
    <w:basedOn w:val="Ttulo1C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Descripci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Fuentedeprrafopredeter"/>
    <w:link w:val="Tabulkanadpis"/>
    <w:rsid w:val="00C72196"/>
    <w:rPr>
      <w:rFonts w:asciiTheme="majorHAnsi" w:eastAsia="SimSun" w:hAnsiTheme="majorHAnsi"/>
      <w:bCs/>
      <w:color w:val="0000DC"/>
      <w:sz w:val="20"/>
      <w:szCs w:val="24"/>
      <w:lang w:val="en-GB" w:eastAsia="ar-SA"/>
    </w:rPr>
  </w:style>
  <w:style w:type="paragraph" w:styleId="Descripcin">
    <w:name w:val="caption"/>
    <w:basedOn w:val="Normal"/>
    <w:next w:val="Normal"/>
    <w:semiHidden/>
    <w:unhideWhenUsed/>
    <w:qFormat/>
    <w:locked/>
    <w:rsid w:val="006A6944"/>
    <w:pPr>
      <w:spacing w:line="240" w:lineRule="auto"/>
    </w:pPr>
    <w:rPr>
      <w:i/>
      <w:iCs/>
      <w:color w:val="1F497D" w:themeColor="text2"/>
      <w:sz w:val="18"/>
      <w:szCs w:val="18"/>
    </w:rPr>
  </w:style>
  <w:style w:type="paragraph" w:styleId="Sinespaciado">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a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a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a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a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Sinespaciado"/>
    <w:link w:val="TabulkaChar"/>
    <w:qFormat/>
    <w:rsid w:val="00595DAA"/>
    <w:pPr>
      <w:spacing w:line="240" w:lineRule="auto"/>
    </w:pPr>
    <w:rPr>
      <w:rFonts w:cstheme="majorHAnsi"/>
      <w:sz w:val="18"/>
    </w:rPr>
  </w:style>
  <w:style w:type="table" w:customStyle="1" w:styleId="Prosttabulka11">
    <w:name w:val="Prostá tabulka 11"/>
    <w:aliases w:val="GAMU Řádky"/>
    <w:basedOn w:val="Tabla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aconcuadrcula">
    <w:name w:val="Table Grid"/>
    <w:basedOn w:val="Tabla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Fuentedeprrafopredeter"/>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aclsica1">
    <w:name w:val="Table Classic 1"/>
    <w:basedOn w:val="Tabla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2Car">
    <w:name w:val="Título 2 Car"/>
    <w:basedOn w:val="Fuentedeprrafopredeter"/>
    <w:link w:val="Ttulo2"/>
    <w:rsid w:val="00F60C54"/>
    <w:rPr>
      <w:rFonts w:asciiTheme="majorHAnsi" w:eastAsiaTheme="majorEastAsia" w:hAnsiTheme="majorHAnsi" w:cstheme="majorBidi"/>
      <w:b/>
      <w:bCs/>
      <w:color w:val="0000DC"/>
      <w:sz w:val="28"/>
      <w:szCs w:val="28"/>
      <w:lang w:eastAsia="ar-SA"/>
    </w:rPr>
  </w:style>
  <w:style w:type="character" w:customStyle="1" w:styleId="Ttulo3Car">
    <w:name w:val="Título 3 Car"/>
    <w:basedOn w:val="Fuentedeprrafopredeter"/>
    <w:link w:val="Ttulo3"/>
    <w:rsid w:val="00C72196"/>
    <w:rPr>
      <w:rFonts w:asciiTheme="majorHAnsi" w:eastAsiaTheme="majorEastAsia" w:hAnsiTheme="majorHAnsi" w:cstheme="majorBidi"/>
      <w:b/>
      <w:color w:val="0000DC"/>
      <w:sz w:val="24"/>
      <w:szCs w:val="24"/>
    </w:rPr>
  </w:style>
  <w:style w:type="character" w:customStyle="1" w:styleId="Ttulo4Car">
    <w:name w:val="Título 4 Car"/>
    <w:basedOn w:val="Fuentedeprrafopredeter"/>
    <w:link w:val="Ttulo4"/>
    <w:rsid w:val="001C59BA"/>
    <w:rPr>
      <w:rFonts w:asciiTheme="majorHAnsi" w:eastAsiaTheme="majorEastAsia" w:hAnsiTheme="majorHAnsi" w:cstheme="majorBidi"/>
      <w:b/>
      <w:iCs/>
      <w:color w:val="0000DC"/>
      <w:sz w:val="20"/>
    </w:rPr>
  </w:style>
  <w:style w:type="character" w:customStyle="1" w:styleId="Ttulo5Car">
    <w:name w:val="Título 5 Car"/>
    <w:basedOn w:val="Fuentedeprrafopredeter"/>
    <w:link w:val="Ttulo5"/>
    <w:rsid w:val="00C72196"/>
    <w:rPr>
      <w:rFonts w:asciiTheme="majorHAnsi" w:eastAsiaTheme="majorEastAsia" w:hAnsiTheme="majorHAnsi" w:cstheme="majorBidi"/>
      <w:color w:val="0000DC"/>
      <w:sz w:val="20"/>
    </w:rPr>
  </w:style>
  <w:style w:type="table" w:customStyle="1" w:styleId="Tabulkasmkou31">
    <w:name w:val="Tabulka s mřížkou 31"/>
    <w:basedOn w:val="Tabla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a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a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tulo6Car">
    <w:name w:val="Título 6 Car"/>
    <w:basedOn w:val="Fuentedeprrafopredeter"/>
    <w:link w:val="Ttulo6"/>
    <w:rsid w:val="00C72196"/>
    <w:rPr>
      <w:rFonts w:asciiTheme="majorHAnsi" w:eastAsiaTheme="majorEastAsia" w:hAnsiTheme="majorHAnsi" w:cstheme="majorBidi"/>
      <w:color w:val="0000DC"/>
      <w:sz w:val="20"/>
    </w:rPr>
  </w:style>
  <w:style w:type="character" w:customStyle="1" w:styleId="Ttulo7Car">
    <w:name w:val="Título 7 Car"/>
    <w:basedOn w:val="Fuentedeprrafopredeter"/>
    <w:link w:val="Ttulo7"/>
    <w:rsid w:val="00C72196"/>
    <w:rPr>
      <w:rFonts w:asciiTheme="majorHAnsi" w:eastAsiaTheme="majorEastAsia" w:hAnsiTheme="majorHAnsi" w:cstheme="majorBidi"/>
      <w:i/>
      <w:iCs/>
      <w:color w:val="0000DC"/>
      <w:sz w:val="20"/>
    </w:rPr>
  </w:style>
  <w:style w:type="character" w:styleId="Referenciaintensa">
    <w:name w:val="Intense Reference"/>
    <w:basedOn w:val="Fuentedeprrafopredeter"/>
    <w:uiPriority w:val="32"/>
    <w:rsid w:val="00F640BF"/>
    <w:rPr>
      <w:b/>
      <w:bCs/>
      <w:smallCaps/>
      <w:color w:val="0000DC"/>
      <w:spacing w:val="5"/>
    </w:rPr>
  </w:style>
  <w:style w:type="paragraph" w:styleId="Citadestacada">
    <w:name w:val="Intense Quote"/>
    <w:basedOn w:val="Normal"/>
    <w:next w:val="Normal"/>
    <w:link w:val="CitadestacadaC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CitadestacadaCar">
    <w:name w:val="Cita destacada Car"/>
    <w:basedOn w:val="Fuentedeprrafopredeter"/>
    <w:link w:val="Citadestacada"/>
    <w:uiPriority w:val="30"/>
    <w:rsid w:val="00625887"/>
    <w:rPr>
      <w:rFonts w:ascii="Arial" w:hAnsi="Arial"/>
      <w:i/>
      <w:iCs/>
      <w:color w:val="0000DC"/>
      <w:sz w:val="20"/>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Prrafodelista"/>
    <w:qFormat/>
    <w:rsid w:val="00D15223"/>
  </w:style>
  <w:style w:type="paragraph" w:customStyle="1" w:styleId="slovanodrka">
    <w:name w:val="Číslovaná odrážka"/>
    <w:basedOn w:val="Odrka"/>
    <w:qFormat/>
    <w:rsid w:val="00D15223"/>
    <w:pPr>
      <w:numPr>
        <w:numId w:val="36"/>
      </w:numPr>
    </w:pPr>
    <w:rPr>
      <w:bCs w:val="0"/>
    </w:rPr>
  </w:style>
  <w:style w:type="character" w:styleId="nfasisintenso">
    <w:name w:val="Intense Emphasis"/>
    <w:basedOn w:val="Fuentedeprrafopredeter"/>
    <w:uiPriority w:val="21"/>
    <w:rsid w:val="0014328A"/>
    <w:rPr>
      <w:i/>
      <w:iCs/>
      <w:color w:val="0000DC"/>
    </w:rPr>
  </w:style>
  <w:style w:type="paragraph" w:customStyle="1" w:styleId="Zpatsslovnmstrnky">
    <w:name w:val="Zápatí s číslováním stránky"/>
    <w:basedOn w:val="Piedepgina"/>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PiedepginaC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Piedepgina"/>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tuloTDC">
    <w:name w:val="TOC Heading"/>
    <w:basedOn w:val="Ttulo1"/>
    <w:next w:val="Normal"/>
    <w:uiPriority w:val="39"/>
    <w:unhideWhenUsed/>
    <w:qFormat/>
    <w:rsid w:val="001902BE"/>
    <w:pPr>
      <w:suppressAutoHyphens w:val="0"/>
      <w:spacing w:before="240"/>
      <w:jc w:val="left"/>
      <w:outlineLvl w:val="9"/>
    </w:pPr>
    <w:rPr>
      <w:b w:val="0"/>
      <w:bCs w:val="0"/>
      <w:szCs w:val="32"/>
      <w:lang w:eastAsia="cs-CZ"/>
    </w:rPr>
  </w:style>
  <w:style w:type="paragraph" w:styleId="TDC1">
    <w:name w:val="toc 1"/>
    <w:basedOn w:val="Normal"/>
    <w:next w:val="Normal"/>
    <w:autoRedefine/>
    <w:uiPriority w:val="39"/>
    <w:locked/>
    <w:rsid w:val="00E224E8"/>
    <w:pPr>
      <w:spacing w:after="120"/>
      <w:ind w:left="397" w:hanging="397"/>
    </w:pPr>
  </w:style>
  <w:style w:type="paragraph" w:styleId="TD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D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Fuentedeprrafopredeter"/>
    <w:uiPriority w:val="99"/>
    <w:semiHidden/>
    <w:unhideWhenUsed/>
    <w:rsid w:val="00584423"/>
    <w:rPr>
      <w:color w:val="605E5C"/>
      <w:shd w:val="clear" w:color="auto" w:fill="E1DFDD"/>
    </w:rPr>
  </w:style>
  <w:style w:type="paragraph" w:styleId="TD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Mencinsinresolver">
    <w:name w:val="Unresolved Mention"/>
    <w:basedOn w:val="Fuentedeprrafopredeter"/>
    <w:uiPriority w:val="99"/>
    <w:semiHidden/>
    <w:unhideWhenUsed/>
    <w:rsid w:val="00E735D1"/>
    <w:rPr>
      <w:color w:val="605E5C"/>
      <w:shd w:val="clear" w:color="auto" w:fill="E1DFDD"/>
    </w:rPr>
  </w:style>
  <w:style w:type="paragraph" w:styleId="Subttulo">
    <w:name w:val="Subtitle"/>
    <w:basedOn w:val="Normal"/>
    <w:next w:val="Normal"/>
    <w:link w:val="SubttuloCar"/>
    <w:locked/>
    <w:rsid w:val="00E735D1"/>
    <w:pPr>
      <w:numPr>
        <w:ilvl w:val="1"/>
      </w:numPr>
      <w:spacing w:after="160"/>
    </w:pPr>
    <w:rPr>
      <w:rFonts w:eastAsiaTheme="minorEastAsia" w:cstheme="minorBidi"/>
      <w:color w:val="000000" w:themeColor="text1"/>
      <w:spacing w:val="15"/>
      <w:sz w:val="22"/>
    </w:rPr>
  </w:style>
  <w:style w:type="character" w:customStyle="1" w:styleId="SubttuloCar">
    <w:name w:val="Subtítulo Car"/>
    <w:basedOn w:val="Fuentedeprrafopredeter"/>
    <w:link w:val="Subttulo"/>
    <w:rsid w:val="00E735D1"/>
    <w:rPr>
      <w:rFonts w:ascii="Arial" w:eastAsiaTheme="minorEastAsia" w:hAnsi="Arial" w:cstheme="minorBidi"/>
      <w:color w:val="000000" w:themeColor="text1"/>
      <w:spacing w:val="15"/>
    </w:rPr>
  </w:style>
  <w:style w:type="character" w:customStyle="1" w:styleId="Ttulo8Car">
    <w:name w:val="Título 8 Car"/>
    <w:basedOn w:val="Fuentedeprrafopredeter"/>
    <w:link w:val="Ttulo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649">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6837\Downloads\econ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1B26CBB-9224-400F-B227-4C9A4C8A0DD3}">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econ_hlavickovy_papir_cz_barva</Template>
  <TotalTime>1</TotalTime>
  <Pages>6</Pages>
  <Words>888</Words>
  <Characters>5065</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Foltýn</dc:creator>
  <cp:lastModifiedBy>Josef Nešleha</cp:lastModifiedBy>
  <cp:revision>2</cp:revision>
  <cp:lastPrinted>2020-01-04T17:33:00Z</cp:lastPrinted>
  <dcterms:created xsi:type="dcterms:W3CDTF">2023-04-05T20:08:00Z</dcterms:created>
  <dcterms:modified xsi:type="dcterms:W3CDTF">2023-04-05T20:08:00Z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