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BBD6" w14:textId="7CF8E6D2" w:rsidR="00D57A09" w:rsidRDefault="007358C3">
      <w:r>
        <w:t>Generalizations about What Models Fit Various Types of Governmental Actors</w:t>
      </w:r>
    </w:p>
    <w:p w14:paraId="73BBF8ED" w14:textId="0D499902" w:rsidR="007358C3" w:rsidRDefault="007358C3"/>
    <w:p w14:paraId="5B7F8D69" w14:textId="46713E1E" w:rsidR="007358C3" w:rsidRDefault="007358C3">
      <w:r>
        <w:t>Legislative Bodies/Parliaments</w:t>
      </w:r>
    </w:p>
    <w:p w14:paraId="0168D454" w14:textId="2DA63C4F" w:rsidR="007358C3" w:rsidRDefault="007358C3"/>
    <w:p w14:paraId="5D647977" w14:textId="4F237999" w:rsidR="007358C3" w:rsidRDefault="007358C3">
      <w:r>
        <w:t>In general, Legislative Bodies like parliaments tend to make decisions  that are characterized by a group equilibrium model.  Among the “actors” seeking to influence legislative action (law making) are :</w:t>
      </w:r>
    </w:p>
    <w:p w14:paraId="1EFCB24F" w14:textId="12E6D492" w:rsidR="007358C3" w:rsidRDefault="007358C3" w:rsidP="007358C3">
      <w:pPr>
        <w:pStyle w:val="ListParagraph"/>
        <w:numPr>
          <w:ilvl w:val="0"/>
          <w:numId w:val="1"/>
        </w:numPr>
      </w:pPr>
      <w:r>
        <w:t>Business, in the form of individual companies or industry associations</w:t>
      </w:r>
    </w:p>
    <w:p w14:paraId="3C75B00B" w14:textId="10E08617" w:rsidR="007358C3" w:rsidRDefault="007358C3" w:rsidP="007358C3">
      <w:pPr>
        <w:pStyle w:val="ListParagraph"/>
        <w:numPr>
          <w:ilvl w:val="0"/>
          <w:numId w:val="1"/>
        </w:numPr>
      </w:pPr>
      <w:r>
        <w:t>Unions</w:t>
      </w:r>
    </w:p>
    <w:p w14:paraId="1084EBF7" w14:textId="69E9CFAF" w:rsidR="007358C3" w:rsidRDefault="007358C3" w:rsidP="007358C3">
      <w:pPr>
        <w:pStyle w:val="ListParagraph"/>
        <w:numPr>
          <w:ilvl w:val="0"/>
          <w:numId w:val="1"/>
        </w:numPr>
      </w:pPr>
      <w:r>
        <w:t>Non-Governmental Organizations (NGOs)</w:t>
      </w:r>
    </w:p>
    <w:p w14:paraId="49D15CAB" w14:textId="301DBFAE" w:rsidR="007358C3" w:rsidRDefault="007358C3" w:rsidP="007358C3">
      <w:pPr>
        <w:pStyle w:val="ListParagraph"/>
        <w:numPr>
          <w:ilvl w:val="0"/>
          <w:numId w:val="1"/>
        </w:numPr>
      </w:pPr>
      <w:r>
        <w:t>Other parts of government, e.g., regulatory agencies, ministries</w:t>
      </w:r>
    </w:p>
    <w:p w14:paraId="004F4B09" w14:textId="197622C0" w:rsidR="007358C3" w:rsidRDefault="007358C3" w:rsidP="007358C3">
      <w:pPr>
        <w:pStyle w:val="ListParagraph"/>
        <w:numPr>
          <w:ilvl w:val="0"/>
          <w:numId w:val="1"/>
        </w:numPr>
      </w:pPr>
      <w:r>
        <w:t>State or provincial governments</w:t>
      </w:r>
    </w:p>
    <w:p w14:paraId="5612C218" w14:textId="11E2A309" w:rsidR="007358C3" w:rsidRDefault="007358C3" w:rsidP="007358C3">
      <w:pPr>
        <w:pStyle w:val="ListParagraph"/>
        <w:numPr>
          <w:ilvl w:val="0"/>
          <w:numId w:val="1"/>
        </w:numPr>
      </w:pPr>
      <w:r>
        <w:t xml:space="preserve">Foreign governments </w:t>
      </w:r>
    </w:p>
    <w:p w14:paraId="3E9551C2" w14:textId="15E88C26" w:rsidR="002328D8" w:rsidRDefault="002328D8" w:rsidP="007358C3">
      <w:pPr>
        <w:pStyle w:val="ListParagraph"/>
        <w:numPr>
          <w:ilvl w:val="0"/>
          <w:numId w:val="1"/>
        </w:numPr>
      </w:pPr>
      <w:r>
        <w:t xml:space="preserve">Political parties (especially if the parliament is </w:t>
      </w:r>
      <w:r w:rsidR="002C4FD5">
        <w:t>ruled</w:t>
      </w:r>
      <w:r>
        <w:t xml:space="preserve"> by a coalition government of multiple parties</w:t>
      </w:r>
      <w:r w:rsidR="002C4FD5">
        <w:t>, which is true in almost all European countries)</w:t>
      </w:r>
    </w:p>
    <w:p w14:paraId="1555421C" w14:textId="58EE2669" w:rsidR="002C4FD5" w:rsidRDefault="002C4FD5" w:rsidP="002C4FD5"/>
    <w:p w14:paraId="43445CB8" w14:textId="3D8EF132" w:rsidR="002C4FD5" w:rsidRDefault="002C4FD5" w:rsidP="002C4FD5">
      <w:r>
        <w:t>Regulatory Bodies</w:t>
      </w:r>
    </w:p>
    <w:p w14:paraId="2FC7E6A7" w14:textId="7E8B7D53" w:rsidR="002C4FD5" w:rsidRDefault="002C4FD5" w:rsidP="002C4FD5">
      <w:r>
        <w:t xml:space="preserve">Regulatory bodies are implementing laws and regulations established by legislative bodies.  If the regulatory bodies have a specialized focus that requires policy be data—driven, a rational </w:t>
      </w:r>
      <w:proofErr w:type="spellStart"/>
      <w:r>
        <w:t>moel</w:t>
      </w:r>
      <w:proofErr w:type="spellEnd"/>
      <w:r>
        <w:t xml:space="preserve"> usually applies.</w:t>
      </w:r>
    </w:p>
    <w:p w14:paraId="4853CA72" w14:textId="55DA7354" w:rsidR="002C4FD5" w:rsidRDefault="002C4FD5" w:rsidP="002C4FD5">
      <w:r>
        <w:t>If implementation requires extensive scientific expertise, a new class elite (scientific experts) applies.</w:t>
      </w:r>
    </w:p>
    <w:sectPr w:rsidR="002C4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C6841"/>
    <w:multiLevelType w:val="hybridMultilevel"/>
    <w:tmpl w:val="F78E9B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39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C3"/>
    <w:rsid w:val="002328D8"/>
    <w:rsid w:val="002C4FD5"/>
    <w:rsid w:val="007358C3"/>
    <w:rsid w:val="00D5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0F00F"/>
  <w15:chartTrackingRefBased/>
  <w15:docId w15:val="{15EC4C22-F41F-4962-AA61-ADE0E1EF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Molander</dc:creator>
  <cp:keywords/>
  <dc:description/>
  <cp:lastModifiedBy>Earl Molander</cp:lastModifiedBy>
  <cp:revision>2</cp:revision>
  <dcterms:created xsi:type="dcterms:W3CDTF">2022-11-05T19:32:00Z</dcterms:created>
  <dcterms:modified xsi:type="dcterms:W3CDTF">2022-11-05T19:32:00Z</dcterms:modified>
</cp:coreProperties>
</file>